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091D8D88" w14:textId="77777777" w:rsidR="00AD1310" w:rsidRDefault="00AD1310" w:rsidP="00EB010A">
      <w:pPr>
        <w:jc w:val="both"/>
        <w:rPr>
          <w:rFonts w:ascii="Arial" w:hAnsi="Arial" w:cs="Arial"/>
          <w:b/>
          <w:bCs/>
          <w:szCs w:val="24"/>
        </w:rPr>
      </w:pPr>
    </w:p>
    <w:p w14:paraId="6702EF67" w14:textId="75639A26" w:rsidR="00EB010A" w:rsidRPr="00EB010A" w:rsidRDefault="00EB010A" w:rsidP="00EB010A">
      <w:pPr>
        <w:jc w:val="both"/>
        <w:rPr>
          <w:rFonts w:ascii="Arial" w:hAnsi="Arial" w:cs="Arial"/>
          <w:b/>
          <w:bCs/>
          <w:szCs w:val="24"/>
        </w:rPr>
      </w:pPr>
      <w:r w:rsidRPr="00EB010A">
        <w:rPr>
          <w:rFonts w:ascii="Arial" w:hAnsi="Arial" w:cs="Arial"/>
          <w:b/>
          <w:bCs/>
          <w:szCs w:val="24"/>
        </w:rPr>
        <w:t>Purpose</w:t>
      </w:r>
    </w:p>
    <w:p w14:paraId="44A385DA" w14:textId="0FD8557E" w:rsidR="00EB010A" w:rsidRDefault="00C44988" w:rsidP="00CA74F7">
      <w:pPr>
        <w:rPr>
          <w:rFonts w:ascii="Arial" w:hAnsi="Arial" w:cs="Arial"/>
          <w:szCs w:val="24"/>
        </w:rPr>
      </w:pPr>
      <w:r w:rsidRPr="00C44988">
        <w:rPr>
          <w:rFonts w:ascii="Arial" w:hAnsi="Arial" w:cs="Arial"/>
          <w:szCs w:val="24"/>
        </w:rPr>
        <w:t xml:space="preserve">This note summarises the principal </w:t>
      </w:r>
      <w:r w:rsidR="00F07CB8">
        <w:rPr>
          <w:rFonts w:ascii="Arial" w:hAnsi="Arial" w:cs="Arial"/>
          <w:szCs w:val="24"/>
        </w:rPr>
        <w:t xml:space="preserve">legislation, </w:t>
      </w:r>
      <w:r w:rsidRPr="00C44988">
        <w:rPr>
          <w:rFonts w:ascii="Arial" w:hAnsi="Arial" w:cs="Arial"/>
          <w:szCs w:val="24"/>
        </w:rPr>
        <w:t>national planning policies and legal duties relevant to biodiversity when Local</w:t>
      </w:r>
      <w:r w:rsidR="00B07780">
        <w:rPr>
          <w:rFonts w:ascii="Arial" w:hAnsi="Arial" w:cs="Arial"/>
          <w:szCs w:val="24"/>
        </w:rPr>
        <w:t xml:space="preserve"> </w:t>
      </w:r>
      <w:r w:rsidRPr="00C44988">
        <w:rPr>
          <w:rFonts w:ascii="Arial" w:hAnsi="Arial" w:cs="Arial"/>
          <w:szCs w:val="24"/>
        </w:rPr>
        <w:t>Plans are prepared.</w:t>
      </w:r>
    </w:p>
    <w:p w14:paraId="4C042D3B" w14:textId="77777777" w:rsidR="00B07780" w:rsidRPr="00EB010A" w:rsidRDefault="00B07780" w:rsidP="00C44988">
      <w:pPr>
        <w:jc w:val="both"/>
        <w:rPr>
          <w:rFonts w:ascii="Arial" w:hAnsi="Arial" w:cs="Arial"/>
          <w:szCs w:val="24"/>
        </w:rPr>
      </w:pPr>
    </w:p>
    <w:p w14:paraId="360C7941" w14:textId="2A169602" w:rsidR="00FB025A" w:rsidRDefault="00EB010A" w:rsidP="0091306B">
      <w:pPr>
        <w:rPr>
          <w:rFonts w:ascii="Arial" w:hAnsi="Arial" w:cs="Arial"/>
          <w:szCs w:val="24"/>
          <w:lang w:val="en-US"/>
        </w:rPr>
      </w:pPr>
      <w:r w:rsidRPr="00EB010A">
        <w:rPr>
          <w:rFonts w:ascii="Arial" w:hAnsi="Arial" w:cs="Arial"/>
          <w:b/>
          <w:bCs/>
          <w:i/>
          <w:iCs/>
          <w:szCs w:val="24"/>
        </w:rPr>
        <w:t xml:space="preserve">Important: </w:t>
      </w:r>
      <w:r w:rsidRPr="00EB010A">
        <w:rPr>
          <w:rFonts w:ascii="Arial" w:hAnsi="Arial" w:cs="Arial"/>
          <w:i/>
          <w:iCs/>
          <w:szCs w:val="24"/>
        </w:rPr>
        <w:t>This is a general guide, not legal advice. Current legislation, statutory instruments, case law and government guidance</w:t>
      </w:r>
      <w:r w:rsidR="00BE3B80">
        <w:rPr>
          <w:rFonts w:ascii="Arial" w:hAnsi="Arial" w:cs="Arial"/>
          <w:i/>
          <w:iCs/>
          <w:szCs w:val="24"/>
        </w:rPr>
        <w:t xml:space="preserve"> </w:t>
      </w:r>
      <w:r w:rsidR="00B4285C">
        <w:rPr>
          <w:rFonts w:ascii="Arial" w:hAnsi="Arial" w:cs="Arial"/>
          <w:i/>
          <w:iCs/>
          <w:szCs w:val="24"/>
        </w:rPr>
        <w:t>should be referred to directly</w:t>
      </w:r>
      <w:r w:rsidR="00F92F65">
        <w:rPr>
          <w:rFonts w:ascii="Arial" w:hAnsi="Arial" w:cs="Arial"/>
          <w:i/>
          <w:iCs/>
          <w:szCs w:val="24"/>
        </w:rPr>
        <w:t>; t</w:t>
      </w:r>
      <w:r w:rsidR="00B4285C">
        <w:rPr>
          <w:rFonts w:ascii="Arial" w:hAnsi="Arial" w:cs="Arial"/>
          <w:i/>
          <w:iCs/>
          <w:szCs w:val="24"/>
        </w:rPr>
        <w:t xml:space="preserve">hese documents </w:t>
      </w:r>
      <w:r w:rsidR="00E4075F">
        <w:rPr>
          <w:rFonts w:ascii="Arial" w:hAnsi="Arial" w:cs="Arial"/>
          <w:i/>
          <w:iCs/>
          <w:szCs w:val="24"/>
        </w:rPr>
        <w:t>are subject to frequent amendments</w:t>
      </w:r>
      <w:r w:rsidR="00E12FBC">
        <w:rPr>
          <w:rFonts w:ascii="Arial" w:hAnsi="Arial" w:cs="Arial"/>
          <w:i/>
          <w:iCs/>
          <w:szCs w:val="24"/>
        </w:rPr>
        <w:t>.</w:t>
      </w:r>
      <w:r w:rsidR="0091306B" w:rsidRPr="00B8557B">
        <w:rPr>
          <w:rFonts w:ascii="Arial" w:hAnsi="Arial" w:cs="Arial"/>
          <w:szCs w:val="24"/>
          <w:lang w:val="en-US"/>
        </w:rPr>
        <w:t xml:space="preserve"> </w:t>
      </w:r>
    </w:p>
    <w:p w14:paraId="44338624" w14:textId="77777777" w:rsidR="00B635B4" w:rsidRDefault="00B635B4" w:rsidP="0091306B">
      <w:pPr>
        <w:rPr>
          <w:rFonts w:ascii="Arial" w:hAnsi="Arial" w:cs="Arial"/>
          <w:szCs w:val="24"/>
          <w:lang w:val="en-US"/>
        </w:rPr>
      </w:pPr>
    </w:p>
    <w:sdt>
      <w:sdtPr>
        <w:id w:val="1501856988"/>
        <w:docPartObj>
          <w:docPartGallery w:val="Table of Contents"/>
          <w:docPartUnique/>
        </w:docPartObj>
      </w:sdtPr>
      <w:sdtEndPr>
        <w:rPr>
          <w:b/>
          <w:bCs/>
          <w:noProof/>
        </w:rPr>
      </w:sdtEndPr>
      <w:sdtContent>
        <w:p w14:paraId="4769AAE5" w14:textId="1224A8D3" w:rsidR="00331703" w:rsidRDefault="0077402C" w:rsidP="0077402C">
          <w:pPr>
            <w:jc w:val="center"/>
            <w:rPr>
              <w:rFonts w:ascii="Arial" w:hAnsi="Arial" w:cs="Arial"/>
              <w:b/>
              <w:bCs/>
              <w:szCs w:val="24"/>
              <w:lang w:val="en-US"/>
            </w:rPr>
          </w:pPr>
          <w:r w:rsidRPr="00B635B4">
            <w:rPr>
              <w:rFonts w:ascii="Arial" w:hAnsi="Arial" w:cs="Arial"/>
              <w:b/>
              <w:bCs/>
              <w:szCs w:val="24"/>
              <w:lang w:val="en-US"/>
            </w:rPr>
            <w:t>Contents</w:t>
          </w:r>
        </w:p>
        <w:p w14:paraId="357AD1E9" w14:textId="77777777" w:rsidR="0077402C" w:rsidRPr="0077402C" w:rsidRDefault="0077402C" w:rsidP="0077402C">
          <w:pPr>
            <w:rPr>
              <w:rFonts w:ascii="Arial" w:hAnsi="Arial" w:cs="Arial"/>
              <w:b/>
              <w:bCs/>
              <w:szCs w:val="24"/>
              <w:lang w:val="en-US"/>
            </w:rPr>
          </w:pPr>
        </w:p>
        <w:p w14:paraId="79F8E146" w14:textId="111F78C0" w:rsidR="0077402C" w:rsidRDefault="00331703">
          <w:pPr>
            <w:pStyle w:val="TOC1"/>
            <w:rPr>
              <w:rFonts w:asciiTheme="minorHAnsi" w:eastAsiaTheme="minorEastAsia" w:hAnsiTheme="minorHAnsi" w:cstheme="minorBidi"/>
              <w:b w:val="0"/>
              <w:kern w:val="2"/>
              <w:sz w:val="24"/>
              <w:szCs w:val="24"/>
              <w:lang w:eastAsia="en-GB"/>
              <w14:ligatures w14:val="standardContextual"/>
            </w:rPr>
          </w:pPr>
          <w:r>
            <w:fldChar w:fldCharType="begin"/>
          </w:r>
          <w:r>
            <w:instrText xml:space="preserve"> TOC \o "1-3" \h \z \u </w:instrText>
          </w:r>
          <w:r>
            <w:fldChar w:fldCharType="separate"/>
          </w:r>
          <w:hyperlink w:anchor="_Toc241660099" w:history="1">
            <w:r w:rsidR="0077402C" w:rsidRPr="00325168">
              <w:rPr>
                <w:rStyle w:val="Hyperlink"/>
                <w:rFonts w:cs="Arial"/>
                <w:bCs/>
                <w:lang w:val="en-US"/>
              </w:rPr>
              <w:t>1. Introduction</w:t>
            </w:r>
            <w:r w:rsidR="0077402C">
              <w:rPr>
                <w:webHidden/>
              </w:rPr>
              <w:tab/>
            </w:r>
            <w:r w:rsidR="0077402C">
              <w:rPr>
                <w:webHidden/>
              </w:rPr>
              <w:fldChar w:fldCharType="begin"/>
            </w:r>
            <w:r w:rsidR="0077402C">
              <w:rPr>
                <w:webHidden/>
              </w:rPr>
              <w:instrText xml:space="preserve"> PAGEREF _Toc241660099 \h </w:instrText>
            </w:r>
            <w:r w:rsidR="0077402C">
              <w:rPr>
                <w:webHidden/>
              </w:rPr>
            </w:r>
            <w:r w:rsidR="0077402C">
              <w:rPr>
                <w:webHidden/>
              </w:rPr>
              <w:fldChar w:fldCharType="separate"/>
            </w:r>
            <w:r w:rsidR="0077402C">
              <w:rPr>
                <w:webHidden/>
              </w:rPr>
              <w:t>2</w:t>
            </w:r>
            <w:r w:rsidR="0077402C">
              <w:rPr>
                <w:webHidden/>
              </w:rPr>
              <w:fldChar w:fldCharType="end"/>
            </w:r>
          </w:hyperlink>
        </w:p>
        <w:p w14:paraId="5BE73682" w14:textId="56ABCCC4" w:rsidR="0077402C" w:rsidRDefault="0077402C">
          <w:pPr>
            <w:pStyle w:val="TOC1"/>
            <w:rPr>
              <w:rFonts w:asciiTheme="minorHAnsi" w:eastAsiaTheme="minorEastAsia" w:hAnsiTheme="minorHAnsi" w:cstheme="minorBidi"/>
              <w:b w:val="0"/>
              <w:kern w:val="2"/>
              <w:sz w:val="24"/>
              <w:szCs w:val="24"/>
              <w:lang w:eastAsia="en-GB"/>
              <w14:ligatures w14:val="standardContextual"/>
            </w:rPr>
          </w:pPr>
          <w:hyperlink w:anchor="_Toc241660100" w:history="1">
            <w:r w:rsidRPr="00325168">
              <w:rPr>
                <w:rStyle w:val="Hyperlink"/>
                <w:rFonts w:cs="Arial"/>
                <w:bCs/>
                <w:lang w:val="en-US"/>
              </w:rPr>
              <w:t>2. National planning policy</w:t>
            </w:r>
            <w:r>
              <w:rPr>
                <w:webHidden/>
              </w:rPr>
              <w:tab/>
            </w:r>
            <w:r>
              <w:rPr>
                <w:webHidden/>
              </w:rPr>
              <w:fldChar w:fldCharType="begin"/>
            </w:r>
            <w:r>
              <w:rPr>
                <w:webHidden/>
              </w:rPr>
              <w:instrText xml:space="preserve"> PAGEREF _Toc241660100 \h </w:instrText>
            </w:r>
            <w:r>
              <w:rPr>
                <w:webHidden/>
              </w:rPr>
            </w:r>
            <w:r>
              <w:rPr>
                <w:webHidden/>
              </w:rPr>
              <w:fldChar w:fldCharType="separate"/>
            </w:r>
            <w:r>
              <w:rPr>
                <w:webHidden/>
              </w:rPr>
              <w:t>4</w:t>
            </w:r>
            <w:r>
              <w:rPr>
                <w:webHidden/>
              </w:rPr>
              <w:fldChar w:fldCharType="end"/>
            </w:r>
          </w:hyperlink>
        </w:p>
        <w:p w14:paraId="502311A3" w14:textId="5756F644" w:rsidR="0077402C" w:rsidRDefault="0077402C">
          <w:pPr>
            <w:pStyle w:val="TOC1"/>
            <w:rPr>
              <w:rFonts w:asciiTheme="minorHAnsi" w:eastAsiaTheme="minorEastAsia" w:hAnsiTheme="minorHAnsi" w:cstheme="minorBidi"/>
              <w:b w:val="0"/>
              <w:kern w:val="2"/>
              <w:sz w:val="24"/>
              <w:szCs w:val="24"/>
              <w:lang w:eastAsia="en-GB"/>
              <w14:ligatures w14:val="standardContextual"/>
            </w:rPr>
          </w:pPr>
          <w:hyperlink w:anchor="_Toc241660101" w:history="1">
            <w:r w:rsidRPr="00325168">
              <w:rPr>
                <w:rStyle w:val="Hyperlink"/>
                <w:rFonts w:cs="Arial"/>
                <w:bCs/>
                <w:lang w:val="en-US"/>
              </w:rPr>
              <w:t>3. Biodiversity duties and nature recovery</w:t>
            </w:r>
            <w:r>
              <w:rPr>
                <w:webHidden/>
              </w:rPr>
              <w:tab/>
            </w:r>
            <w:r>
              <w:rPr>
                <w:webHidden/>
              </w:rPr>
              <w:fldChar w:fldCharType="begin"/>
            </w:r>
            <w:r>
              <w:rPr>
                <w:webHidden/>
              </w:rPr>
              <w:instrText xml:space="preserve"> PAGEREF _Toc241660101 \h </w:instrText>
            </w:r>
            <w:r>
              <w:rPr>
                <w:webHidden/>
              </w:rPr>
            </w:r>
            <w:r>
              <w:rPr>
                <w:webHidden/>
              </w:rPr>
              <w:fldChar w:fldCharType="separate"/>
            </w:r>
            <w:r>
              <w:rPr>
                <w:webHidden/>
              </w:rPr>
              <w:t>5</w:t>
            </w:r>
            <w:r>
              <w:rPr>
                <w:webHidden/>
              </w:rPr>
              <w:fldChar w:fldCharType="end"/>
            </w:r>
          </w:hyperlink>
        </w:p>
        <w:p w14:paraId="6C687015" w14:textId="3142D2C1" w:rsidR="0077402C" w:rsidRDefault="0077402C">
          <w:pPr>
            <w:pStyle w:val="TOC1"/>
            <w:rPr>
              <w:rFonts w:asciiTheme="minorHAnsi" w:eastAsiaTheme="minorEastAsia" w:hAnsiTheme="minorHAnsi" w:cstheme="minorBidi"/>
              <w:b w:val="0"/>
              <w:kern w:val="2"/>
              <w:sz w:val="24"/>
              <w:szCs w:val="24"/>
              <w:lang w:eastAsia="en-GB"/>
              <w14:ligatures w14:val="standardContextual"/>
            </w:rPr>
          </w:pPr>
          <w:hyperlink w:anchor="_Toc241660102" w:history="1">
            <w:r w:rsidRPr="00325168">
              <w:rPr>
                <w:rStyle w:val="Hyperlink"/>
                <w:rFonts w:cs="Arial"/>
                <w:bCs/>
                <w:lang w:val="en-US"/>
              </w:rPr>
              <w:t>4. Designated sites and irreplaceable habitats</w:t>
            </w:r>
            <w:r>
              <w:rPr>
                <w:webHidden/>
              </w:rPr>
              <w:tab/>
            </w:r>
            <w:r>
              <w:rPr>
                <w:webHidden/>
              </w:rPr>
              <w:fldChar w:fldCharType="begin"/>
            </w:r>
            <w:r>
              <w:rPr>
                <w:webHidden/>
              </w:rPr>
              <w:instrText xml:space="preserve"> PAGEREF _Toc241660102 \h </w:instrText>
            </w:r>
            <w:r>
              <w:rPr>
                <w:webHidden/>
              </w:rPr>
            </w:r>
            <w:r>
              <w:rPr>
                <w:webHidden/>
              </w:rPr>
              <w:fldChar w:fldCharType="separate"/>
            </w:r>
            <w:r>
              <w:rPr>
                <w:webHidden/>
              </w:rPr>
              <w:t>6</w:t>
            </w:r>
            <w:r>
              <w:rPr>
                <w:webHidden/>
              </w:rPr>
              <w:fldChar w:fldCharType="end"/>
            </w:r>
          </w:hyperlink>
        </w:p>
        <w:p w14:paraId="7DA0B59C" w14:textId="5899494D" w:rsidR="0077402C" w:rsidRDefault="0077402C">
          <w:pPr>
            <w:pStyle w:val="TOC1"/>
            <w:rPr>
              <w:rFonts w:asciiTheme="minorHAnsi" w:eastAsiaTheme="minorEastAsia" w:hAnsiTheme="minorHAnsi" w:cstheme="minorBidi"/>
              <w:b w:val="0"/>
              <w:kern w:val="2"/>
              <w:sz w:val="24"/>
              <w:szCs w:val="24"/>
              <w:lang w:eastAsia="en-GB"/>
              <w14:ligatures w14:val="standardContextual"/>
            </w:rPr>
          </w:pPr>
          <w:hyperlink w:anchor="_Toc241660103" w:history="1">
            <w:r w:rsidRPr="00325168">
              <w:rPr>
                <w:rStyle w:val="Hyperlink"/>
                <w:rFonts w:cs="Arial"/>
                <w:bCs/>
                <w:lang w:val="en-US"/>
              </w:rPr>
              <w:t>5. Species</w:t>
            </w:r>
            <w:r>
              <w:rPr>
                <w:webHidden/>
              </w:rPr>
              <w:tab/>
            </w:r>
            <w:r>
              <w:rPr>
                <w:webHidden/>
              </w:rPr>
              <w:fldChar w:fldCharType="begin"/>
            </w:r>
            <w:r>
              <w:rPr>
                <w:webHidden/>
              </w:rPr>
              <w:instrText xml:space="preserve"> PAGEREF _Toc241660103 \h </w:instrText>
            </w:r>
            <w:r>
              <w:rPr>
                <w:webHidden/>
              </w:rPr>
            </w:r>
            <w:r>
              <w:rPr>
                <w:webHidden/>
              </w:rPr>
              <w:fldChar w:fldCharType="separate"/>
            </w:r>
            <w:r>
              <w:rPr>
                <w:webHidden/>
              </w:rPr>
              <w:t>8</w:t>
            </w:r>
            <w:r>
              <w:rPr>
                <w:webHidden/>
              </w:rPr>
              <w:fldChar w:fldCharType="end"/>
            </w:r>
          </w:hyperlink>
        </w:p>
        <w:p w14:paraId="196415BD" w14:textId="44F639DB" w:rsidR="0077402C" w:rsidRDefault="0077402C">
          <w:pPr>
            <w:pStyle w:val="TOC1"/>
            <w:rPr>
              <w:rFonts w:asciiTheme="minorHAnsi" w:eastAsiaTheme="minorEastAsia" w:hAnsiTheme="minorHAnsi" w:cstheme="minorBidi"/>
              <w:b w:val="0"/>
              <w:kern w:val="2"/>
              <w:sz w:val="24"/>
              <w:szCs w:val="24"/>
              <w:lang w:eastAsia="en-GB"/>
              <w14:ligatures w14:val="standardContextual"/>
            </w:rPr>
          </w:pPr>
          <w:hyperlink w:anchor="_Toc241660104" w:history="1">
            <w:r w:rsidRPr="00325168">
              <w:rPr>
                <w:rStyle w:val="Hyperlink"/>
                <w:rFonts w:cs="Arial"/>
                <w:bCs/>
                <w:lang w:val="en-US"/>
              </w:rPr>
              <w:t>6. Biodiversity Net Gain (BNG)</w:t>
            </w:r>
            <w:r>
              <w:rPr>
                <w:webHidden/>
              </w:rPr>
              <w:tab/>
            </w:r>
            <w:r>
              <w:rPr>
                <w:webHidden/>
              </w:rPr>
              <w:fldChar w:fldCharType="begin"/>
            </w:r>
            <w:r>
              <w:rPr>
                <w:webHidden/>
              </w:rPr>
              <w:instrText xml:space="preserve"> PAGEREF _Toc241660104 \h </w:instrText>
            </w:r>
            <w:r>
              <w:rPr>
                <w:webHidden/>
              </w:rPr>
            </w:r>
            <w:r>
              <w:rPr>
                <w:webHidden/>
              </w:rPr>
              <w:fldChar w:fldCharType="separate"/>
            </w:r>
            <w:r>
              <w:rPr>
                <w:webHidden/>
              </w:rPr>
              <w:t>9</w:t>
            </w:r>
            <w:r>
              <w:rPr>
                <w:webHidden/>
              </w:rPr>
              <w:fldChar w:fldCharType="end"/>
            </w:r>
          </w:hyperlink>
        </w:p>
        <w:p w14:paraId="2FA2B513" w14:textId="33D0D982" w:rsidR="0077402C" w:rsidRDefault="0077402C">
          <w:pPr>
            <w:pStyle w:val="TOC1"/>
            <w:rPr>
              <w:rFonts w:asciiTheme="minorHAnsi" w:eastAsiaTheme="minorEastAsia" w:hAnsiTheme="minorHAnsi" w:cstheme="minorBidi"/>
              <w:b w:val="0"/>
              <w:kern w:val="2"/>
              <w:sz w:val="24"/>
              <w:szCs w:val="24"/>
              <w:lang w:eastAsia="en-GB"/>
              <w14:ligatures w14:val="standardContextual"/>
            </w:rPr>
          </w:pPr>
          <w:hyperlink w:anchor="_Toc241660105" w:history="1">
            <w:r w:rsidRPr="00325168">
              <w:rPr>
                <w:rStyle w:val="Hyperlink"/>
                <w:rFonts w:cs="Arial"/>
                <w:bCs/>
                <w:lang w:val="en-US"/>
              </w:rPr>
              <w:t>7. Ecological surveys and assessment</w:t>
            </w:r>
            <w:r>
              <w:rPr>
                <w:webHidden/>
              </w:rPr>
              <w:tab/>
            </w:r>
            <w:r>
              <w:rPr>
                <w:webHidden/>
              </w:rPr>
              <w:fldChar w:fldCharType="begin"/>
            </w:r>
            <w:r>
              <w:rPr>
                <w:webHidden/>
              </w:rPr>
              <w:instrText xml:space="preserve"> PAGEREF _Toc241660105 \h </w:instrText>
            </w:r>
            <w:r>
              <w:rPr>
                <w:webHidden/>
              </w:rPr>
            </w:r>
            <w:r>
              <w:rPr>
                <w:webHidden/>
              </w:rPr>
              <w:fldChar w:fldCharType="separate"/>
            </w:r>
            <w:r>
              <w:rPr>
                <w:webHidden/>
              </w:rPr>
              <w:t>10</w:t>
            </w:r>
            <w:r>
              <w:rPr>
                <w:webHidden/>
              </w:rPr>
              <w:fldChar w:fldCharType="end"/>
            </w:r>
          </w:hyperlink>
        </w:p>
        <w:p w14:paraId="10096356" w14:textId="060C3D56" w:rsidR="0077402C" w:rsidRDefault="0077402C">
          <w:pPr>
            <w:pStyle w:val="TOC1"/>
            <w:rPr>
              <w:rFonts w:asciiTheme="minorHAnsi" w:eastAsiaTheme="minorEastAsia" w:hAnsiTheme="minorHAnsi" w:cstheme="minorBidi"/>
              <w:b w:val="0"/>
              <w:kern w:val="2"/>
              <w:sz w:val="24"/>
              <w:szCs w:val="24"/>
              <w:lang w:eastAsia="en-GB"/>
              <w14:ligatures w14:val="standardContextual"/>
            </w:rPr>
          </w:pPr>
          <w:hyperlink w:anchor="_Toc241660106" w:history="1">
            <w:r w:rsidRPr="00325168">
              <w:rPr>
                <w:rStyle w:val="Hyperlink"/>
                <w:rFonts w:cs="Arial"/>
                <w:bCs/>
                <w:lang w:val="en-US"/>
              </w:rPr>
              <w:t>8. What a robust Local Plan should contain</w:t>
            </w:r>
            <w:r>
              <w:rPr>
                <w:webHidden/>
              </w:rPr>
              <w:tab/>
            </w:r>
            <w:r>
              <w:rPr>
                <w:webHidden/>
              </w:rPr>
              <w:fldChar w:fldCharType="begin"/>
            </w:r>
            <w:r>
              <w:rPr>
                <w:webHidden/>
              </w:rPr>
              <w:instrText xml:space="preserve"> PAGEREF _Toc241660106 \h </w:instrText>
            </w:r>
            <w:r>
              <w:rPr>
                <w:webHidden/>
              </w:rPr>
            </w:r>
            <w:r>
              <w:rPr>
                <w:webHidden/>
              </w:rPr>
              <w:fldChar w:fldCharType="separate"/>
            </w:r>
            <w:r>
              <w:rPr>
                <w:webHidden/>
              </w:rPr>
              <w:t>12</w:t>
            </w:r>
            <w:r>
              <w:rPr>
                <w:webHidden/>
              </w:rPr>
              <w:fldChar w:fldCharType="end"/>
            </w:r>
          </w:hyperlink>
        </w:p>
        <w:p w14:paraId="53348E04" w14:textId="0E25A772" w:rsidR="0077402C" w:rsidRDefault="0077402C">
          <w:pPr>
            <w:pStyle w:val="TOC1"/>
            <w:rPr>
              <w:rFonts w:asciiTheme="minorHAnsi" w:eastAsiaTheme="minorEastAsia" w:hAnsiTheme="minorHAnsi" w:cstheme="minorBidi"/>
              <w:b w:val="0"/>
              <w:kern w:val="2"/>
              <w:sz w:val="24"/>
              <w:szCs w:val="24"/>
              <w:lang w:eastAsia="en-GB"/>
              <w14:ligatures w14:val="standardContextual"/>
            </w:rPr>
          </w:pPr>
          <w:hyperlink w:anchor="_Toc241660107" w:history="1">
            <w:r w:rsidRPr="00325168">
              <w:rPr>
                <w:rStyle w:val="Hyperlink"/>
                <w:rFonts w:cs="Arial"/>
                <w:bCs/>
                <w:lang w:val="en-US"/>
              </w:rPr>
              <w:t>Appendix A: Principal sources</w:t>
            </w:r>
            <w:r>
              <w:rPr>
                <w:webHidden/>
              </w:rPr>
              <w:tab/>
            </w:r>
            <w:r>
              <w:rPr>
                <w:webHidden/>
              </w:rPr>
              <w:fldChar w:fldCharType="begin"/>
            </w:r>
            <w:r>
              <w:rPr>
                <w:webHidden/>
              </w:rPr>
              <w:instrText xml:space="preserve"> PAGEREF _Toc241660107 \h </w:instrText>
            </w:r>
            <w:r>
              <w:rPr>
                <w:webHidden/>
              </w:rPr>
            </w:r>
            <w:r>
              <w:rPr>
                <w:webHidden/>
              </w:rPr>
              <w:fldChar w:fldCharType="separate"/>
            </w:r>
            <w:r>
              <w:rPr>
                <w:webHidden/>
              </w:rPr>
              <w:t>13</w:t>
            </w:r>
            <w:r>
              <w:rPr>
                <w:webHidden/>
              </w:rPr>
              <w:fldChar w:fldCharType="end"/>
            </w:r>
          </w:hyperlink>
        </w:p>
        <w:p w14:paraId="3BCDE2B1" w14:textId="22391D00" w:rsidR="00331703" w:rsidRDefault="00331703">
          <w:r>
            <w:rPr>
              <w:b/>
              <w:bCs/>
              <w:noProof/>
            </w:rPr>
            <w:fldChar w:fldCharType="end"/>
          </w:r>
        </w:p>
      </w:sdtContent>
    </w:sdt>
    <w:p w14:paraId="7675C0BD" w14:textId="77777777" w:rsidR="00C7211E" w:rsidRDefault="00C7211E" w:rsidP="00B635B4">
      <w:pPr>
        <w:ind w:left="360"/>
        <w:rPr>
          <w:rFonts w:ascii="Arial" w:hAnsi="Arial" w:cs="Arial"/>
          <w:szCs w:val="24"/>
        </w:rPr>
      </w:pPr>
    </w:p>
    <w:p w14:paraId="4B150B1A" w14:textId="77777777" w:rsidR="00C7211E" w:rsidRDefault="00C7211E" w:rsidP="00B635B4">
      <w:pPr>
        <w:ind w:left="360"/>
        <w:rPr>
          <w:rFonts w:ascii="Arial" w:hAnsi="Arial" w:cs="Arial"/>
          <w:szCs w:val="24"/>
        </w:rPr>
      </w:pPr>
    </w:p>
    <w:p w14:paraId="202E510B" w14:textId="77777777" w:rsidR="00C7211E" w:rsidRDefault="00C7211E" w:rsidP="00B635B4">
      <w:pPr>
        <w:ind w:left="360"/>
        <w:rPr>
          <w:rFonts w:ascii="Arial" w:hAnsi="Arial" w:cs="Arial"/>
          <w:szCs w:val="24"/>
        </w:rPr>
      </w:pPr>
    </w:p>
    <w:p w14:paraId="7A141AD2" w14:textId="77777777" w:rsidR="00C7211E" w:rsidRDefault="00C7211E" w:rsidP="00B635B4">
      <w:pPr>
        <w:ind w:left="360"/>
        <w:rPr>
          <w:rFonts w:ascii="Arial" w:hAnsi="Arial" w:cs="Arial"/>
          <w:szCs w:val="24"/>
        </w:rPr>
      </w:pPr>
    </w:p>
    <w:p w14:paraId="28AC0118" w14:textId="77777777" w:rsidR="00C7211E" w:rsidRDefault="00C7211E" w:rsidP="00B635B4">
      <w:pPr>
        <w:ind w:left="360"/>
        <w:rPr>
          <w:rFonts w:ascii="Arial" w:hAnsi="Arial" w:cs="Arial"/>
          <w:szCs w:val="24"/>
        </w:rPr>
      </w:pPr>
    </w:p>
    <w:p w14:paraId="0BE87197" w14:textId="77777777" w:rsidR="00C7211E" w:rsidRDefault="00C7211E" w:rsidP="00B635B4">
      <w:pPr>
        <w:ind w:left="360"/>
        <w:rPr>
          <w:rFonts w:ascii="Arial" w:hAnsi="Arial" w:cs="Arial"/>
          <w:szCs w:val="24"/>
        </w:rPr>
      </w:pPr>
    </w:p>
    <w:p w14:paraId="7A128303" w14:textId="77777777" w:rsidR="00C7211E" w:rsidRDefault="00C7211E" w:rsidP="00B635B4">
      <w:pPr>
        <w:ind w:left="360"/>
        <w:rPr>
          <w:rFonts w:ascii="Arial" w:hAnsi="Arial" w:cs="Arial"/>
          <w:szCs w:val="24"/>
        </w:rPr>
      </w:pPr>
    </w:p>
    <w:p w14:paraId="2DB737B8" w14:textId="77777777" w:rsidR="00C7211E" w:rsidRDefault="00C7211E" w:rsidP="00B635B4">
      <w:pPr>
        <w:ind w:left="360"/>
        <w:rPr>
          <w:rFonts w:ascii="Arial" w:hAnsi="Arial" w:cs="Arial"/>
          <w:szCs w:val="24"/>
        </w:rPr>
      </w:pPr>
    </w:p>
    <w:p w14:paraId="28EC266A" w14:textId="77777777" w:rsidR="00C7211E" w:rsidRDefault="00C7211E" w:rsidP="00B635B4">
      <w:pPr>
        <w:ind w:left="360"/>
        <w:rPr>
          <w:rFonts w:ascii="Arial" w:hAnsi="Arial" w:cs="Arial"/>
          <w:szCs w:val="24"/>
        </w:rPr>
      </w:pPr>
    </w:p>
    <w:p w14:paraId="088ED0AD" w14:textId="77777777" w:rsidR="00C7211E" w:rsidRDefault="00C7211E" w:rsidP="00B635B4">
      <w:pPr>
        <w:ind w:left="360"/>
        <w:rPr>
          <w:rFonts w:ascii="Arial" w:hAnsi="Arial" w:cs="Arial"/>
          <w:szCs w:val="24"/>
        </w:rPr>
      </w:pPr>
    </w:p>
    <w:p w14:paraId="0C30CAB7" w14:textId="77777777" w:rsidR="00C7211E" w:rsidRDefault="00C7211E" w:rsidP="00B635B4">
      <w:pPr>
        <w:ind w:left="360"/>
        <w:rPr>
          <w:rFonts w:ascii="Arial" w:hAnsi="Arial" w:cs="Arial"/>
          <w:szCs w:val="24"/>
        </w:rPr>
      </w:pPr>
    </w:p>
    <w:p w14:paraId="3B454060" w14:textId="77777777" w:rsidR="00C7211E" w:rsidRDefault="00C7211E" w:rsidP="00B635B4">
      <w:pPr>
        <w:ind w:left="360"/>
        <w:rPr>
          <w:rFonts w:ascii="Arial" w:hAnsi="Arial" w:cs="Arial"/>
          <w:szCs w:val="24"/>
        </w:rPr>
      </w:pPr>
    </w:p>
    <w:p w14:paraId="663005B2" w14:textId="77777777" w:rsidR="00C7211E" w:rsidRDefault="00C7211E" w:rsidP="00B635B4">
      <w:pPr>
        <w:ind w:left="360"/>
        <w:rPr>
          <w:rFonts w:ascii="Arial" w:hAnsi="Arial" w:cs="Arial"/>
          <w:szCs w:val="24"/>
        </w:rPr>
      </w:pPr>
    </w:p>
    <w:p w14:paraId="45C3E7FC" w14:textId="77777777" w:rsidR="00C7211E" w:rsidRDefault="00C7211E" w:rsidP="00B635B4">
      <w:pPr>
        <w:ind w:left="360"/>
        <w:rPr>
          <w:rFonts w:ascii="Arial" w:hAnsi="Arial" w:cs="Arial"/>
          <w:szCs w:val="24"/>
        </w:rPr>
      </w:pPr>
    </w:p>
    <w:p w14:paraId="4239235A" w14:textId="77777777" w:rsidR="00C7211E" w:rsidRDefault="00C7211E" w:rsidP="00B635B4">
      <w:pPr>
        <w:ind w:left="360"/>
        <w:rPr>
          <w:rFonts w:ascii="Arial" w:hAnsi="Arial" w:cs="Arial"/>
          <w:szCs w:val="24"/>
        </w:rPr>
      </w:pPr>
    </w:p>
    <w:p w14:paraId="25EB00CC" w14:textId="77777777" w:rsidR="00C7211E" w:rsidRDefault="00C7211E" w:rsidP="00B635B4">
      <w:pPr>
        <w:ind w:left="360"/>
        <w:rPr>
          <w:rFonts w:ascii="Arial" w:hAnsi="Arial" w:cs="Arial"/>
          <w:szCs w:val="24"/>
        </w:rPr>
      </w:pPr>
    </w:p>
    <w:p w14:paraId="2FDAC0C5" w14:textId="77777777" w:rsidR="00C7211E" w:rsidRDefault="00C7211E" w:rsidP="00B635B4">
      <w:pPr>
        <w:ind w:left="360"/>
        <w:rPr>
          <w:rFonts w:ascii="Arial" w:hAnsi="Arial" w:cs="Arial"/>
          <w:szCs w:val="24"/>
        </w:rPr>
      </w:pPr>
    </w:p>
    <w:p w14:paraId="6932BA3A" w14:textId="77777777" w:rsidR="00CA74F7" w:rsidRDefault="00CA74F7" w:rsidP="00B635B4">
      <w:pPr>
        <w:ind w:left="360"/>
        <w:rPr>
          <w:rFonts w:ascii="Arial" w:hAnsi="Arial" w:cs="Arial"/>
          <w:szCs w:val="24"/>
        </w:rPr>
      </w:pPr>
    </w:p>
    <w:p w14:paraId="7A39DF0F" w14:textId="77777777" w:rsidR="00CA74F7" w:rsidRDefault="00CA74F7" w:rsidP="00B635B4">
      <w:pPr>
        <w:ind w:left="360"/>
        <w:rPr>
          <w:rFonts w:ascii="Arial" w:hAnsi="Arial" w:cs="Arial"/>
          <w:szCs w:val="24"/>
        </w:rPr>
      </w:pPr>
    </w:p>
    <w:p w14:paraId="4381C4D5" w14:textId="77777777" w:rsidR="00CA74F7" w:rsidRDefault="00CA74F7" w:rsidP="00B635B4">
      <w:pPr>
        <w:ind w:left="360"/>
        <w:rPr>
          <w:rFonts w:ascii="Arial" w:hAnsi="Arial" w:cs="Arial"/>
          <w:szCs w:val="24"/>
        </w:rPr>
      </w:pPr>
    </w:p>
    <w:p w14:paraId="2C3033DE" w14:textId="77777777" w:rsidR="00CA74F7" w:rsidRDefault="00CA74F7" w:rsidP="00B635B4">
      <w:pPr>
        <w:ind w:left="360"/>
        <w:rPr>
          <w:rFonts w:ascii="Arial" w:hAnsi="Arial" w:cs="Arial"/>
          <w:szCs w:val="24"/>
        </w:rPr>
      </w:pPr>
    </w:p>
    <w:p w14:paraId="2671EDFE" w14:textId="77777777" w:rsidR="00CA74F7" w:rsidRDefault="00CA74F7" w:rsidP="00B635B4">
      <w:pPr>
        <w:ind w:left="360"/>
        <w:rPr>
          <w:rFonts w:ascii="Arial" w:hAnsi="Arial" w:cs="Arial"/>
          <w:szCs w:val="24"/>
        </w:rPr>
      </w:pPr>
    </w:p>
    <w:p w14:paraId="36BD8E52" w14:textId="77777777" w:rsidR="00CA74F7" w:rsidRDefault="00CA74F7" w:rsidP="00B635B4">
      <w:pPr>
        <w:ind w:left="360"/>
        <w:rPr>
          <w:rFonts w:ascii="Arial" w:hAnsi="Arial" w:cs="Arial"/>
          <w:szCs w:val="24"/>
        </w:rPr>
      </w:pPr>
    </w:p>
    <w:p w14:paraId="2CE13F55" w14:textId="77777777" w:rsidR="00CA74F7" w:rsidRDefault="00CA74F7" w:rsidP="00B635B4">
      <w:pPr>
        <w:ind w:left="360"/>
        <w:rPr>
          <w:rFonts w:ascii="Arial" w:hAnsi="Arial" w:cs="Arial"/>
          <w:szCs w:val="24"/>
        </w:rPr>
      </w:pPr>
    </w:p>
    <w:p w14:paraId="1516163A" w14:textId="77777777" w:rsidR="00C7211E" w:rsidRDefault="00C7211E" w:rsidP="00B635B4">
      <w:pPr>
        <w:ind w:left="360"/>
        <w:rPr>
          <w:rFonts w:ascii="Arial" w:hAnsi="Arial" w:cs="Arial"/>
          <w:szCs w:val="24"/>
        </w:rPr>
      </w:pPr>
    </w:p>
    <w:p w14:paraId="63FB760C" w14:textId="77777777" w:rsidR="00C7211E" w:rsidRDefault="00C7211E" w:rsidP="00B635B4">
      <w:pPr>
        <w:ind w:left="360"/>
        <w:rPr>
          <w:rFonts w:ascii="Arial" w:hAnsi="Arial" w:cs="Arial"/>
          <w:szCs w:val="24"/>
        </w:rPr>
      </w:pPr>
    </w:p>
    <w:p w14:paraId="51A5F000" w14:textId="77777777" w:rsidR="00C7211E" w:rsidRDefault="00C7211E" w:rsidP="00B635B4">
      <w:pPr>
        <w:ind w:left="360"/>
        <w:rPr>
          <w:rFonts w:ascii="Arial" w:hAnsi="Arial" w:cs="Arial"/>
          <w:szCs w:val="24"/>
        </w:rPr>
      </w:pPr>
    </w:p>
    <w:p w14:paraId="57573D48" w14:textId="77777777" w:rsidR="00C7211E" w:rsidRDefault="00C7211E" w:rsidP="00924759">
      <w:pPr>
        <w:rPr>
          <w:rFonts w:ascii="Arial" w:hAnsi="Arial" w:cs="Arial"/>
          <w:b/>
          <w:bCs/>
          <w:sz w:val="28"/>
          <w:szCs w:val="28"/>
          <w:lang w:val="en-US"/>
        </w:rPr>
      </w:pPr>
    </w:p>
    <w:p w14:paraId="28BAC875" w14:textId="107799E2" w:rsidR="00924759" w:rsidRPr="0077402C" w:rsidRDefault="00924759" w:rsidP="00331703">
      <w:pPr>
        <w:pStyle w:val="Heading1"/>
        <w:rPr>
          <w:rFonts w:ascii="Arial" w:hAnsi="Arial" w:cs="Arial"/>
          <w:b/>
          <w:bCs/>
          <w:color w:val="auto"/>
          <w:lang w:val="en-US"/>
        </w:rPr>
      </w:pPr>
      <w:bookmarkStart w:id="0" w:name="_Toc241660099"/>
      <w:r w:rsidRPr="0077402C">
        <w:rPr>
          <w:rFonts w:ascii="Arial" w:hAnsi="Arial" w:cs="Arial"/>
          <w:b/>
          <w:bCs/>
          <w:color w:val="auto"/>
          <w:lang w:val="en-US"/>
        </w:rPr>
        <w:t xml:space="preserve">1. </w:t>
      </w:r>
      <w:r w:rsidR="00185D0A" w:rsidRPr="0077402C">
        <w:rPr>
          <w:rFonts w:ascii="Arial" w:hAnsi="Arial" w:cs="Arial"/>
          <w:b/>
          <w:bCs/>
          <w:color w:val="auto"/>
          <w:lang w:val="en-US"/>
        </w:rPr>
        <w:t>Introduction</w:t>
      </w:r>
      <w:bookmarkEnd w:id="0"/>
    </w:p>
    <w:p w14:paraId="0F9A13B1" w14:textId="77777777" w:rsidR="00562AF8" w:rsidRDefault="00562AF8" w:rsidP="00924759">
      <w:pPr>
        <w:rPr>
          <w:rFonts w:ascii="Arial" w:hAnsi="Arial" w:cs="Arial"/>
          <w:szCs w:val="24"/>
          <w:lang w:val="en-US"/>
        </w:rPr>
      </w:pPr>
    </w:p>
    <w:p w14:paraId="6A3D9F56" w14:textId="44BFDD50" w:rsidR="00924759" w:rsidRPr="00924759" w:rsidRDefault="00924759" w:rsidP="00924759">
      <w:pPr>
        <w:rPr>
          <w:rFonts w:ascii="Arial" w:hAnsi="Arial" w:cs="Arial"/>
          <w:szCs w:val="24"/>
          <w:lang w:val="en-US"/>
        </w:rPr>
      </w:pPr>
      <w:r w:rsidRPr="00924759">
        <w:rPr>
          <w:rFonts w:ascii="Arial" w:hAnsi="Arial" w:cs="Arial"/>
          <w:szCs w:val="24"/>
          <w:lang w:val="en-US"/>
        </w:rPr>
        <w:t>A Local Plan is not prepared in isolation. A local planning authority must take account of a wide range of legal</w:t>
      </w:r>
      <w:r w:rsidR="009C715D">
        <w:rPr>
          <w:rFonts w:ascii="Arial" w:hAnsi="Arial" w:cs="Arial"/>
          <w:szCs w:val="24"/>
          <w:lang w:val="en-US"/>
        </w:rPr>
        <w:t xml:space="preserve"> </w:t>
      </w:r>
      <w:r w:rsidRPr="00924759">
        <w:rPr>
          <w:rFonts w:ascii="Arial" w:hAnsi="Arial" w:cs="Arial"/>
          <w:szCs w:val="24"/>
          <w:lang w:val="en-US"/>
        </w:rPr>
        <w:t>requirements, national policies, local evidence and strategies when</w:t>
      </w:r>
      <w:r w:rsidR="004A4B22">
        <w:rPr>
          <w:rFonts w:ascii="Arial" w:hAnsi="Arial" w:cs="Arial"/>
          <w:szCs w:val="24"/>
          <w:lang w:val="en-US"/>
        </w:rPr>
        <w:t xml:space="preserve"> </w:t>
      </w:r>
      <w:r w:rsidRPr="00924759">
        <w:rPr>
          <w:rFonts w:ascii="Arial" w:hAnsi="Arial" w:cs="Arial"/>
          <w:szCs w:val="24"/>
          <w:lang w:val="en-US"/>
        </w:rPr>
        <w:t>deciding where development should take place</w:t>
      </w:r>
      <w:r w:rsidR="004A4B22">
        <w:rPr>
          <w:rFonts w:ascii="Arial" w:hAnsi="Arial" w:cs="Arial"/>
          <w:szCs w:val="24"/>
          <w:lang w:val="en-US"/>
        </w:rPr>
        <w:t xml:space="preserve"> </w:t>
      </w:r>
      <w:r w:rsidRPr="00924759">
        <w:rPr>
          <w:rFonts w:ascii="Arial" w:hAnsi="Arial" w:cs="Arial"/>
          <w:szCs w:val="24"/>
          <w:lang w:val="en-US"/>
        </w:rPr>
        <w:t>and what policies should apply.</w:t>
      </w:r>
    </w:p>
    <w:p w14:paraId="1FC977A9" w14:textId="77777777" w:rsidR="009C715D" w:rsidRDefault="009C715D" w:rsidP="00924759">
      <w:pPr>
        <w:rPr>
          <w:rFonts w:ascii="Arial" w:hAnsi="Arial" w:cs="Arial"/>
          <w:szCs w:val="24"/>
          <w:lang w:val="en-US"/>
        </w:rPr>
      </w:pPr>
    </w:p>
    <w:p w14:paraId="33B7FA34" w14:textId="4DFE80C9" w:rsidR="00924759" w:rsidRPr="00924759" w:rsidRDefault="00924759" w:rsidP="00924759">
      <w:pPr>
        <w:rPr>
          <w:rFonts w:ascii="Arial" w:hAnsi="Arial" w:cs="Arial"/>
          <w:szCs w:val="24"/>
          <w:lang w:val="en-US"/>
        </w:rPr>
      </w:pPr>
      <w:r w:rsidRPr="00924759">
        <w:rPr>
          <w:rFonts w:ascii="Arial" w:hAnsi="Arial" w:cs="Arial"/>
          <w:szCs w:val="24"/>
          <w:lang w:val="en-US"/>
        </w:rPr>
        <w:t>These considerations must be brought together through the plan-making process. Some are statutory</w:t>
      </w:r>
      <w:r w:rsidR="009C715D">
        <w:rPr>
          <w:rFonts w:ascii="Arial" w:hAnsi="Arial" w:cs="Arial"/>
          <w:szCs w:val="24"/>
          <w:lang w:val="en-US"/>
        </w:rPr>
        <w:t xml:space="preserve"> </w:t>
      </w:r>
      <w:r w:rsidRPr="00924759">
        <w:rPr>
          <w:rFonts w:ascii="Arial" w:hAnsi="Arial" w:cs="Arial"/>
          <w:szCs w:val="24"/>
          <w:lang w:val="en-US"/>
        </w:rPr>
        <w:t>requirements that the authority must meet. Others are national planning policies, local priorities or sources of</w:t>
      </w:r>
      <w:r w:rsidR="009C715D">
        <w:rPr>
          <w:rFonts w:ascii="Arial" w:hAnsi="Arial" w:cs="Arial"/>
          <w:szCs w:val="24"/>
          <w:lang w:val="en-US"/>
        </w:rPr>
        <w:t xml:space="preserve"> </w:t>
      </w:r>
      <w:r w:rsidRPr="00924759">
        <w:rPr>
          <w:rFonts w:ascii="Arial" w:hAnsi="Arial" w:cs="Arial"/>
          <w:szCs w:val="24"/>
          <w:lang w:val="en-US"/>
        </w:rPr>
        <w:t>evidence that should inform the choices made in the plan.</w:t>
      </w:r>
    </w:p>
    <w:p w14:paraId="7EA9C209" w14:textId="77777777" w:rsidR="009C715D" w:rsidRDefault="009C715D" w:rsidP="00924759">
      <w:pPr>
        <w:rPr>
          <w:rFonts w:ascii="Arial" w:hAnsi="Arial" w:cs="Arial"/>
          <w:szCs w:val="24"/>
          <w:lang w:val="en-US"/>
        </w:rPr>
      </w:pPr>
    </w:p>
    <w:p w14:paraId="34067AC7" w14:textId="379F8B24" w:rsidR="00924759" w:rsidRDefault="00924759" w:rsidP="00924759">
      <w:pPr>
        <w:rPr>
          <w:rFonts w:ascii="Arial" w:hAnsi="Arial" w:cs="Arial"/>
          <w:szCs w:val="24"/>
          <w:lang w:val="en-US"/>
        </w:rPr>
      </w:pPr>
      <w:r w:rsidRPr="00924759">
        <w:rPr>
          <w:rFonts w:ascii="Arial" w:hAnsi="Arial" w:cs="Arial"/>
          <w:szCs w:val="24"/>
          <w:lang w:val="en-US"/>
        </w:rPr>
        <w:t>The principal influences include:</w:t>
      </w:r>
    </w:p>
    <w:p w14:paraId="64CD06E2" w14:textId="77777777" w:rsidR="009C715D" w:rsidRPr="00924759" w:rsidRDefault="009C715D" w:rsidP="00924759">
      <w:pPr>
        <w:rPr>
          <w:rFonts w:ascii="Arial" w:hAnsi="Arial" w:cs="Arial"/>
          <w:szCs w:val="24"/>
          <w:lang w:val="en-US"/>
        </w:rPr>
      </w:pPr>
    </w:p>
    <w:p w14:paraId="77A0EE9E" w14:textId="1F9F73B2" w:rsidR="00924759" w:rsidRPr="000C06F2" w:rsidRDefault="00924759" w:rsidP="000C06F2">
      <w:pPr>
        <w:numPr>
          <w:ilvl w:val="0"/>
          <w:numId w:val="41"/>
        </w:numPr>
        <w:rPr>
          <w:rFonts w:ascii="Arial" w:hAnsi="Arial" w:cs="Arial"/>
          <w:szCs w:val="24"/>
        </w:rPr>
      </w:pPr>
      <w:r w:rsidRPr="000C06F2">
        <w:rPr>
          <w:rFonts w:ascii="Arial" w:hAnsi="Arial" w:cs="Arial"/>
          <w:szCs w:val="24"/>
        </w:rPr>
        <w:t>planning legislation, which establishes how Local Plans must be prepared, examined and adopted</w:t>
      </w:r>
      <w:r w:rsidR="009C715D" w:rsidRPr="000C06F2">
        <w:rPr>
          <w:rFonts w:ascii="Arial" w:hAnsi="Arial" w:cs="Arial"/>
          <w:szCs w:val="24"/>
        </w:rPr>
        <w:t>.</w:t>
      </w:r>
    </w:p>
    <w:p w14:paraId="39499047" w14:textId="2ED1670A" w:rsidR="00924759" w:rsidRPr="000C06F2" w:rsidRDefault="00924759" w:rsidP="000C06F2">
      <w:pPr>
        <w:numPr>
          <w:ilvl w:val="0"/>
          <w:numId w:val="41"/>
        </w:numPr>
        <w:rPr>
          <w:rFonts w:ascii="Arial" w:hAnsi="Arial" w:cs="Arial"/>
          <w:szCs w:val="24"/>
        </w:rPr>
      </w:pPr>
      <w:r w:rsidRPr="000C06F2">
        <w:rPr>
          <w:rFonts w:ascii="Arial" w:hAnsi="Arial" w:cs="Arial"/>
          <w:szCs w:val="24"/>
        </w:rPr>
        <w:t>national planning policy, including the National Planning Policy Framework and relevant national policy</w:t>
      </w:r>
      <w:r w:rsidR="009C715D" w:rsidRPr="000C06F2">
        <w:rPr>
          <w:rFonts w:ascii="Arial" w:hAnsi="Arial" w:cs="Arial"/>
          <w:szCs w:val="24"/>
        </w:rPr>
        <w:t xml:space="preserve"> S</w:t>
      </w:r>
      <w:r w:rsidRPr="000C06F2">
        <w:rPr>
          <w:rFonts w:ascii="Arial" w:hAnsi="Arial" w:cs="Arial"/>
          <w:szCs w:val="24"/>
        </w:rPr>
        <w:t>tatements</w:t>
      </w:r>
      <w:r w:rsidR="009C715D" w:rsidRPr="000C06F2">
        <w:rPr>
          <w:rFonts w:ascii="Arial" w:hAnsi="Arial" w:cs="Arial"/>
          <w:szCs w:val="24"/>
        </w:rPr>
        <w:t>.</w:t>
      </w:r>
    </w:p>
    <w:p w14:paraId="287E9AD6" w14:textId="40825B5C" w:rsidR="00924759" w:rsidRPr="000C06F2" w:rsidRDefault="00924759" w:rsidP="000C06F2">
      <w:pPr>
        <w:numPr>
          <w:ilvl w:val="0"/>
          <w:numId w:val="41"/>
        </w:numPr>
        <w:rPr>
          <w:rFonts w:ascii="Arial" w:hAnsi="Arial" w:cs="Arial"/>
          <w:szCs w:val="24"/>
        </w:rPr>
      </w:pPr>
      <w:r w:rsidRPr="000C06F2">
        <w:rPr>
          <w:rFonts w:ascii="Arial" w:hAnsi="Arial" w:cs="Arial"/>
          <w:szCs w:val="24"/>
        </w:rPr>
        <w:t>statutory environmental duties relating to biodiversity, protected landscapes, climate change and environmental</w:t>
      </w:r>
      <w:r w:rsidR="009C715D" w:rsidRPr="000C06F2">
        <w:rPr>
          <w:rFonts w:ascii="Arial" w:hAnsi="Arial" w:cs="Arial"/>
          <w:szCs w:val="24"/>
        </w:rPr>
        <w:t xml:space="preserve"> </w:t>
      </w:r>
      <w:r w:rsidRPr="000C06F2">
        <w:rPr>
          <w:rFonts w:ascii="Arial" w:hAnsi="Arial" w:cs="Arial"/>
          <w:szCs w:val="24"/>
        </w:rPr>
        <w:t>assessment</w:t>
      </w:r>
      <w:r w:rsidR="009C715D" w:rsidRPr="000C06F2">
        <w:rPr>
          <w:rFonts w:ascii="Arial" w:hAnsi="Arial" w:cs="Arial"/>
          <w:szCs w:val="24"/>
        </w:rPr>
        <w:t>.</w:t>
      </w:r>
    </w:p>
    <w:p w14:paraId="4CD7412A" w14:textId="303F48DC" w:rsidR="00924759" w:rsidRPr="000C06F2" w:rsidRDefault="00924759" w:rsidP="000C06F2">
      <w:pPr>
        <w:numPr>
          <w:ilvl w:val="0"/>
          <w:numId w:val="41"/>
        </w:numPr>
        <w:rPr>
          <w:rFonts w:ascii="Arial" w:hAnsi="Arial" w:cs="Arial"/>
          <w:szCs w:val="24"/>
        </w:rPr>
      </w:pPr>
      <w:r w:rsidRPr="000C06F2">
        <w:rPr>
          <w:rFonts w:ascii="Arial" w:hAnsi="Arial" w:cs="Arial"/>
          <w:szCs w:val="24"/>
        </w:rPr>
        <w:t>the need for housing, employment land, infrastructure and community facilities</w:t>
      </w:r>
      <w:r w:rsidR="009C715D" w:rsidRPr="000C06F2">
        <w:rPr>
          <w:rFonts w:ascii="Arial" w:hAnsi="Arial" w:cs="Arial"/>
          <w:szCs w:val="24"/>
        </w:rPr>
        <w:t>.</w:t>
      </w:r>
    </w:p>
    <w:p w14:paraId="08E67AB9" w14:textId="15F22A73" w:rsidR="00924759" w:rsidRPr="000C06F2" w:rsidRDefault="00924759" w:rsidP="000C06F2">
      <w:pPr>
        <w:numPr>
          <w:ilvl w:val="0"/>
          <w:numId w:val="41"/>
        </w:numPr>
        <w:rPr>
          <w:rFonts w:ascii="Arial" w:hAnsi="Arial" w:cs="Arial"/>
          <w:szCs w:val="24"/>
        </w:rPr>
      </w:pPr>
      <w:r w:rsidRPr="000C06F2">
        <w:rPr>
          <w:rFonts w:ascii="Arial" w:hAnsi="Arial" w:cs="Arial"/>
          <w:szCs w:val="24"/>
        </w:rPr>
        <w:t>environmental constraints and opportunities, including wildlife sites, habitats, species, landscapes, soils, water,</w:t>
      </w:r>
      <w:r w:rsidR="009C715D" w:rsidRPr="000C06F2">
        <w:rPr>
          <w:rFonts w:ascii="Arial" w:hAnsi="Arial" w:cs="Arial"/>
          <w:szCs w:val="24"/>
        </w:rPr>
        <w:t xml:space="preserve"> </w:t>
      </w:r>
      <w:r w:rsidRPr="000C06F2">
        <w:rPr>
          <w:rFonts w:ascii="Arial" w:hAnsi="Arial" w:cs="Arial"/>
          <w:szCs w:val="24"/>
        </w:rPr>
        <w:t>flood risk and climate change</w:t>
      </w:r>
      <w:r w:rsidR="009C715D" w:rsidRPr="000C06F2">
        <w:rPr>
          <w:rFonts w:ascii="Arial" w:hAnsi="Arial" w:cs="Arial"/>
          <w:szCs w:val="24"/>
        </w:rPr>
        <w:t>.</w:t>
      </w:r>
    </w:p>
    <w:p w14:paraId="0CFEB219" w14:textId="1406797E" w:rsidR="00924759" w:rsidRPr="000C06F2" w:rsidRDefault="00924759" w:rsidP="000C06F2">
      <w:pPr>
        <w:numPr>
          <w:ilvl w:val="0"/>
          <w:numId w:val="41"/>
        </w:numPr>
        <w:rPr>
          <w:rFonts w:ascii="Arial" w:hAnsi="Arial" w:cs="Arial"/>
          <w:szCs w:val="24"/>
        </w:rPr>
      </w:pPr>
      <w:r w:rsidRPr="000C06F2">
        <w:rPr>
          <w:rFonts w:ascii="Arial" w:hAnsi="Arial" w:cs="Arial"/>
          <w:szCs w:val="24"/>
        </w:rPr>
        <w:t>Local Nature Recovery Strategies</w:t>
      </w:r>
      <w:r w:rsidR="00855B6D">
        <w:rPr>
          <w:rFonts w:ascii="Arial" w:hAnsi="Arial" w:cs="Arial"/>
          <w:szCs w:val="24"/>
        </w:rPr>
        <w:t xml:space="preserve"> (LNRS)</w:t>
      </w:r>
      <w:r w:rsidRPr="000C06F2">
        <w:rPr>
          <w:rFonts w:ascii="Arial" w:hAnsi="Arial" w:cs="Arial"/>
          <w:szCs w:val="24"/>
        </w:rPr>
        <w:t xml:space="preserve"> and other relevant plans and strategies</w:t>
      </w:r>
      <w:r w:rsidR="00872D6D" w:rsidRPr="000C06F2">
        <w:rPr>
          <w:rFonts w:ascii="Arial" w:hAnsi="Arial" w:cs="Arial"/>
          <w:szCs w:val="24"/>
        </w:rPr>
        <w:t>.</w:t>
      </w:r>
    </w:p>
    <w:p w14:paraId="220326FA" w14:textId="666B9D97" w:rsidR="00924759" w:rsidRPr="000C06F2" w:rsidRDefault="00924759" w:rsidP="000C06F2">
      <w:pPr>
        <w:numPr>
          <w:ilvl w:val="0"/>
          <w:numId w:val="41"/>
        </w:numPr>
        <w:rPr>
          <w:rFonts w:ascii="Arial" w:hAnsi="Arial" w:cs="Arial"/>
          <w:szCs w:val="24"/>
        </w:rPr>
      </w:pPr>
      <w:r w:rsidRPr="000C06F2">
        <w:rPr>
          <w:rFonts w:ascii="Arial" w:hAnsi="Arial" w:cs="Arial"/>
          <w:szCs w:val="24"/>
        </w:rPr>
        <w:t>evidence about the local area, including ecological records, habitat mapping and specialist assessments</w:t>
      </w:r>
      <w:r w:rsidR="00872D6D" w:rsidRPr="000C06F2">
        <w:rPr>
          <w:rFonts w:ascii="Arial" w:hAnsi="Arial" w:cs="Arial"/>
          <w:szCs w:val="24"/>
        </w:rPr>
        <w:t>.</w:t>
      </w:r>
    </w:p>
    <w:p w14:paraId="50480AF4" w14:textId="412594EF" w:rsidR="00924759" w:rsidRPr="000C06F2" w:rsidRDefault="00924759" w:rsidP="000C06F2">
      <w:pPr>
        <w:numPr>
          <w:ilvl w:val="0"/>
          <w:numId w:val="41"/>
        </w:numPr>
        <w:rPr>
          <w:rFonts w:ascii="Arial" w:hAnsi="Arial" w:cs="Arial"/>
          <w:szCs w:val="24"/>
        </w:rPr>
      </w:pPr>
      <w:r w:rsidRPr="000C06F2">
        <w:rPr>
          <w:rFonts w:ascii="Arial" w:hAnsi="Arial" w:cs="Arial"/>
          <w:szCs w:val="24"/>
        </w:rPr>
        <w:t xml:space="preserve">the plans and proposals of </w:t>
      </w:r>
      <w:r w:rsidR="009C715D" w:rsidRPr="000C06F2">
        <w:rPr>
          <w:rFonts w:ascii="Arial" w:hAnsi="Arial" w:cs="Arial"/>
          <w:szCs w:val="24"/>
        </w:rPr>
        <w:t>neighbouring</w:t>
      </w:r>
      <w:r w:rsidRPr="000C06F2">
        <w:rPr>
          <w:rFonts w:ascii="Arial" w:hAnsi="Arial" w:cs="Arial"/>
          <w:szCs w:val="24"/>
        </w:rPr>
        <w:t xml:space="preserve"> authorities </w:t>
      </w:r>
      <w:proofErr w:type="gramStart"/>
      <w:r w:rsidRPr="000C06F2">
        <w:rPr>
          <w:rFonts w:ascii="Arial" w:hAnsi="Arial" w:cs="Arial"/>
          <w:szCs w:val="24"/>
        </w:rPr>
        <w:t>where</w:t>
      </w:r>
      <w:proofErr w:type="gramEnd"/>
      <w:r w:rsidRPr="000C06F2">
        <w:rPr>
          <w:rFonts w:ascii="Arial" w:hAnsi="Arial" w:cs="Arial"/>
          <w:szCs w:val="24"/>
        </w:rPr>
        <w:t xml:space="preserve"> issues cross administrative boundaries</w:t>
      </w:r>
      <w:r w:rsidR="00872D6D" w:rsidRPr="000C06F2">
        <w:rPr>
          <w:rFonts w:ascii="Arial" w:hAnsi="Arial" w:cs="Arial"/>
          <w:szCs w:val="24"/>
        </w:rPr>
        <w:t>.</w:t>
      </w:r>
    </w:p>
    <w:p w14:paraId="001118BD" w14:textId="02E9E30F" w:rsidR="00924759" w:rsidRPr="000C06F2" w:rsidRDefault="00924759" w:rsidP="000C06F2">
      <w:pPr>
        <w:numPr>
          <w:ilvl w:val="0"/>
          <w:numId w:val="41"/>
        </w:numPr>
        <w:rPr>
          <w:rFonts w:ascii="Arial" w:hAnsi="Arial" w:cs="Arial"/>
          <w:szCs w:val="24"/>
        </w:rPr>
      </w:pPr>
      <w:r w:rsidRPr="000C06F2">
        <w:rPr>
          <w:rFonts w:ascii="Arial" w:hAnsi="Arial" w:cs="Arial"/>
          <w:szCs w:val="24"/>
        </w:rPr>
        <w:t>the views of communities, landowners, organisations and other interested parties</w:t>
      </w:r>
      <w:r w:rsidR="00872D6D" w:rsidRPr="000C06F2">
        <w:rPr>
          <w:rFonts w:ascii="Arial" w:hAnsi="Arial" w:cs="Arial"/>
          <w:szCs w:val="24"/>
        </w:rPr>
        <w:t>.</w:t>
      </w:r>
    </w:p>
    <w:p w14:paraId="23EA176D" w14:textId="7A4BC033" w:rsidR="00924759" w:rsidRPr="000C06F2" w:rsidRDefault="00924759" w:rsidP="000C06F2">
      <w:pPr>
        <w:numPr>
          <w:ilvl w:val="0"/>
          <w:numId w:val="41"/>
        </w:numPr>
        <w:rPr>
          <w:rFonts w:ascii="Arial" w:hAnsi="Arial" w:cs="Arial"/>
          <w:szCs w:val="24"/>
        </w:rPr>
      </w:pPr>
      <w:r w:rsidRPr="000C06F2">
        <w:rPr>
          <w:rFonts w:ascii="Arial" w:hAnsi="Arial" w:cs="Arial"/>
          <w:szCs w:val="24"/>
        </w:rPr>
        <w:t>the advice of statutory bodies, including Natural England, the Environment Agency and Historic England.</w:t>
      </w:r>
    </w:p>
    <w:p w14:paraId="224EDFF5" w14:textId="77777777" w:rsidR="009C715D" w:rsidRDefault="009C715D" w:rsidP="00924759">
      <w:pPr>
        <w:rPr>
          <w:rFonts w:ascii="Arial" w:hAnsi="Arial" w:cs="Arial"/>
          <w:szCs w:val="24"/>
          <w:lang w:val="en-US"/>
        </w:rPr>
      </w:pPr>
    </w:p>
    <w:p w14:paraId="0AA62B6D" w14:textId="3CC96263" w:rsidR="00924759" w:rsidRPr="00924759" w:rsidRDefault="00924759" w:rsidP="00924759">
      <w:pPr>
        <w:rPr>
          <w:rFonts w:ascii="Arial" w:hAnsi="Arial" w:cs="Arial"/>
          <w:szCs w:val="24"/>
          <w:lang w:val="en-US"/>
        </w:rPr>
      </w:pPr>
      <w:r w:rsidRPr="00924759">
        <w:rPr>
          <w:rFonts w:ascii="Arial" w:hAnsi="Arial" w:cs="Arial"/>
          <w:szCs w:val="24"/>
          <w:lang w:val="en-US"/>
        </w:rPr>
        <w:t>The Local Plan must turn these influences into a coherent strategy for the area. It should identify an appropriate</w:t>
      </w:r>
      <w:r w:rsidR="009C715D">
        <w:rPr>
          <w:rFonts w:ascii="Arial" w:hAnsi="Arial" w:cs="Arial"/>
          <w:szCs w:val="24"/>
          <w:lang w:val="en-US"/>
        </w:rPr>
        <w:t xml:space="preserve"> </w:t>
      </w:r>
      <w:r w:rsidRPr="00924759">
        <w:rPr>
          <w:rFonts w:ascii="Arial" w:hAnsi="Arial" w:cs="Arial"/>
          <w:szCs w:val="24"/>
          <w:lang w:val="en-US"/>
        </w:rPr>
        <w:t>pattern of development, allocate suitable sites, protect important environmental assets and set policies against</w:t>
      </w:r>
      <w:r w:rsidR="009C715D">
        <w:rPr>
          <w:rFonts w:ascii="Arial" w:hAnsi="Arial" w:cs="Arial"/>
          <w:szCs w:val="24"/>
          <w:lang w:val="en-US"/>
        </w:rPr>
        <w:t xml:space="preserve"> </w:t>
      </w:r>
      <w:r w:rsidRPr="00924759">
        <w:rPr>
          <w:rFonts w:ascii="Arial" w:hAnsi="Arial" w:cs="Arial"/>
          <w:szCs w:val="24"/>
          <w:lang w:val="en-US"/>
        </w:rPr>
        <w:t>which future planning applications will be considered.</w:t>
      </w:r>
    </w:p>
    <w:p w14:paraId="7E968D3A" w14:textId="77777777" w:rsidR="009C715D" w:rsidRDefault="009C715D" w:rsidP="00924759">
      <w:pPr>
        <w:rPr>
          <w:rFonts w:ascii="Arial" w:hAnsi="Arial" w:cs="Arial"/>
          <w:szCs w:val="24"/>
          <w:lang w:val="en-US"/>
        </w:rPr>
      </w:pPr>
    </w:p>
    <w:p w14:paraId="61850574" w14:textId="5560D349" w:rsidR="00924759" w:rsidRPr="005F2E04" w:rsidRDefault="00924759" w:rsidP="00924759">
      <w:pPr>
        <w:rPr>
          <w:rFonts w:ascii="Arial" w:hAnsi="Arial" w:cs="Arial"/>
          <w:b/>
          <w:bCs/>
          <w:szCs w:val="24"/>
          <w:lang w:val="en-US"/>
        </w:rPr>
      </w:pPr>
      <w:r w:rsidRPr="005F2E04">
        <w:rPr>
          <w:rFonts w:ascii="Arial" w:hAnsi="Arial" w:cs="Arial"/>
          <w:b/>
          <w:bCs/>
          <w:szCs w:val="24"/>
          <w:lang w:val="en-US"/>
        </w:rPr>
        <w:t>Where does biodiversity fit into this?</w:t>
      </w:r>
    </w:p>
    <w:p w14:paraId="3B3E5756" w14:textId="1B1DC92F" w:rsidR="00924759" w:rsidRPr="00924759" w:rsidRDefault="00924759" w:rsidP="00924759">
      <w:pPr>
        <w:rPr>
          <w:rFonts w:ascii="Arial" w:hAnsi="Arial" w:cs="Arial"/>
          <w:szCs w:val="24"/>
          <w:lang w:val="en-US"/>
        </w:rPr>
      </w:pPr>
      <w:r w:rsidRPr="00924759">
        <w:rPr>
          <w:rFonts w:ascii="Arial" w:hAnsi="Arial" w:cs="Arial"/>
          <w:szCs w:val="24"/>
          <w:lang w:val="en-US"/>
        </w:rPr>
        <w:t>Biodiversity is one of the matters a local planning authority must consider throughout the preparation of its Local</w:t>
      </w:r>
      <w:r w:rsidR="009C715D">
        <w:rPr>
          <w:rFonts w:ascii="Arial" w:hAnsi="Arial" w:cs="Arial"/>
          <w:szCs w:val="24"/>
          <w:lang w:val="en-US"/>
        </w:rPr>
        <w:t xml:space="preserve"> </w:t>
      </w:r>
      <w:r w:rsidRPr="00924759">
        <w:rPr>
          <w:rFonts w:ascii="Arial" w:hAnsi="Arial" w:cs="Arial"/>
          <w:szCs w:val="24"/>
          <w:lang w:val="en-US"/>
        </w:rPr>
        <w:t>Plan. It should not be treated as a separate issue addressed only after decisions about growth and site allocations</w:t>
      </w:r>
      <w:r w:rsidR="009C715D">
        <w:rPr>
          <w:rFonts w:ascii="Arial" w:hAnsi="Arial" w:cs="Arial"/>
          <w:szCs w:val="24"/>
          <w:lang w:val="en-US"/>
        </w:rPr>
        <w:t xml:space="preserve"> </w:t>
      </w:r>
      <w:r w:rsidRPr="00924759">
        <w:rPr>
          <w:rFonts w:ascii="Arial" w:hAnsi="Arial" w:cs="Arial"/>
          <w:szCs w:val="24"/>
          <w:lang w:val="en-US"/>
        </w:rPr>
        <w:t>have been made.</w:t>
      </w:r>
    </w:p>
    <w:p w14:paraId="2199C3BF" w14:textId="77777777" w:rsidR="009C715D" w:rsidRDefault="009C715D" w:rsidP="00924759">
      <w:pPr>
        <w:rPr>
          <w:rFonts w:ascii="Arial" w:hAnsi="Arial" w:cs="Arial"/>
          <w:szCs w:val="24"/>
          <w:lang w:val="en-US"/>
        </w:rPr>
      </w:pPr>
    </w:p>
    <w:p w14:paraId="61A95A54" w14:textId="71D51C7D" w:rsidR="00924759" w:rsidRDefault="00924759" w:rsidP="00924759">
      <w:pPr>
        <w:rPr>
          <w:rFonts w:ascii="Arial" w:hAnsi="Arial" w:cs="Arial"/>
          <w:szCs w:val="24"/>
          <w:lang w:val="en-US"/>
        </w:rPr>
      </w:pPr>
      <w:r w:rsidRPr="00924759">
        <w:rPr>
          <w:rFonts w:ascii="Arial" w:hAnsi="Arial" w:cs="Arial"/>
          <w:szCs w:val="24"/>
          <w:lang w:val="en-US"/>
        </w:rPr>
        <w:t>Nature should influence</w:t>
      </w:r>
      <w:r w:rsidR="00953683">
        <w:rPr>
          <w:rFonts w:ascii="Arial" w:hAnsi="Arial" w:cs="Arial"/>
          <w:szCs w:val="24"/>
          <w:lang w:val="en-US"/>
        </w:rPr>
        <w:t xml:space="preserve"> the</w:t>
      </w:r>
      <w:r w:rsidRPr="00924759">
        <w:rPr>
          <w:rFonts w:ascii="Arial" w:hAnsi="Arial" w:cs="Arial"/>
          <w:szCs w:val="24"/>
          <w:lang w:val="en-US"/>
        </w:rPr>
        <w:t>:</w:t>
      </w:r>
    </w:p>
    <w:p w14:paraId="1D9016FE" w14:textId="77777777" w:rsidR="00937F24" w:rsidRPr="00924759" w:rsidRDefault="00937F24" w:rsidP="00924759">
      <w:pPr>
        <w:rPr>
          <w:rFonts w:ascii="Arial" w:hAnsi="Arial" w:cs="Arial"/>
          <w:szCs w:val="24"/>
          <w:lang w:val="en-US"/>
        </w:rPr>
      </w:pPr>
    </w:p>
    <w:p w14:paraId="16BD9F16" w14:textId="29CF9994" w:rsidR="00924759" w:rsidRPr="00910AF3" w:rsidRDefault="00924759" w:rsidP="00910AF3">
      <w:pPr>
        <w:numPr>
          <w:ilvl w:val="0"/>
          <w:numId w:val="41"/>
        </w:numPr>
        <w:rPr>
          <w:rFonts w:ascii="Arial" w:hAnsi="Arial" w:cs="Arial"/>
          <w:szCs w:val="24"/>
        </w:rPr>
      </w:pPr>
      <w:r w:rsidRPr="00910AF3">
        <w:rPr>
          <w:rFonts w:ascii="Arial" w:hAnsi="Arial" w:cs="Arial"/>
          <w:szCs w:val="24"/>
        </w:rPr>
        <w:t>overall spatial strategy</w:t>
      </w:r>
      <w:r w:rsidR="00937F24" w:rsidRPr="00910AF3">
        <w:rPr>
          <w:rFonts w:ascii="Arial" w:hAnsi="Arial" w:cs="Arial"/>
          <w:szCs w:val="24"/>
        </w:rPr>
        <w:t>.</w:t>
      </w:r>
    </w:p>
    <w:p w14:paraId="49FEE7E9" w14:textId="12F19338" w:rsidR="00924759" w:rsidRPr="00910AF3" w:rsidRDefault="00924759" w:rsidP="00910AF3">
      <w:pPr>
        <w:numPr>
          <w:ilvl w:val="0"/>
          <w:numId w:val="41"/>
        </w:numPr>
        <w:rPr>
          <w:rFonts w:ascii="Arial" w:hAnsi="Arial" w:cs="Arial"/>
          <w:szCs w:val="24"/>
        </w:rPr>
      </w:pPr>
      <w:r w:rsidRPr="00910AF3">
        <w:rPr>
          <w:rFonts w:ascii="Arial" w:hAnsi="Arial" w:cs="Arial"/>
          <w:szCs w:val="24"/>
        </w:rPr>
        <w:t>amount, type and location of development</w:t>
      </w:r>
      <w:r w:rsidR="00937F24" w:rsidRPr="00910AF3">
        <w:rPr>
          <w:rFonts w:ascii="Arial" w:hAnsi="Arial" w:cs="Arial"/>
          <w:szCs w:val="24"/>
        </w:rPr>
        <w:t>.</w:t>
      </w:r>
    </w:p>
    <w:p w14:paraId="384536EE" w14:textId="1B0C8A1F" w:rsidR="00924759" w:rsidRPr="00910AF3" w:rsidRDefault="00953683" w:rsidP="00910AF3">
      <w:pPr>
        <w:numPr>
          <w:ilvl w:val="0"/>
          <w:numId w:val="41"/>
        </w:numPr>
        <w:rPr>
          <w:rFonts w:ascii="Arial" w:hAnsi="Arial" w:cs="Arial"/>
          <w:szCs w:val="24"/>
        </w:rPr>
      </w:pPr>
      <w:r>
        <w:rPr>
          <w:rFonts w:ascii="Arial" w:hAnsi="Arial" w:cs="Arial"/>
          <w:szCs w:val="24"/>
        </w:rPr>
        <w:lastRenderedPageBreak/>
        <w:t>s</w:t>
      </w:r>
      <w:r w:rsidR="00924759" w:rsidRPr="00910AF3">
        <w:rPr>
          <w:rFonts w:ascii="Arial" w:hAnsi="Arial" w:cs="Arial"/>
          <w:szCs w:val="24"/>
        </w:rPr>
        <w:t>election and design of site allocations</w:t>
      </w:r>
      <w:r w:rsidR="00937F24" w:rsidRPr="00910AF3">
        <w:rPr>
          <w:rFonts w:ascii="Arial" w:hAnsi="Arial" w:cs="Arial"/>
          <w:szCs w:val="24"/>
        </w:rPr>
        <w:t>.</w:t>
      </w:r>
    </w:p>
    <w:p w14:paraId="410CCF91" w14:textId="1DA9E5B3" w:rsidR="00924759" w:rsidRPr="00910AF3" w:rsidRDefault="00924759" w:rsidP="00910AF3">
      <w:pPr>
        <w:numPr>
          <w:ilvl w:val="0"/>
          <w:numId w:val="41"/>
        </w:numPr>
        <w:rPr>
          <w:rFonts w:ascii="Arial" w:hAnsi="Arial" w:cs="Arial"/>
          <w:szCs w:val="24"/>
        </w:rPr>
      </w:pPr>
      <w:r w:rsidRPr="00910AF3">
        <w:rPr>
          <w:rFonts w:ascii="Arial" w:hAnsi="Arial" w:cs="Arial"/>
          <w:szCs w:val="24"/>
        </w:rPr>
        <w:t>protection of designated and non-designated wildlife sites</w:t>
      </w:r>
      <w:r w:rsidR="00937F24" w:rsidRPr="00910AF3">
        <w:rPr>
          <w:rFonts w:ascii="Arial" w:hAnsi="Arial" w:cs="Arial"/>
          <w:szCs w:val="24"/>
        </w:rPr>
        <w:t>.</w:t>
      </w:r>
    </w:p>
    <w:p w14:paraId="1130C8A3" w14:textId="57FA8011" w:rsidR="00924759" w:rsidRPr="00910AF3" w:rsidRDefault="00924759" w:rsidP="00910AF3">
      <w:pPr>
        <w:numPr>
          <w:ilvl w:val="0"/>
          <w:numId w:val="41"/>
        </w:numPr>
        <w:rPr>
          <w:rFonts w:ascii="Arial" w:hAnsi="Arial" w:cs="Arial"/>
          <w:szCs w:val="24"/>
        </w:rPr>
      </w:pPr>
      <w:r w:rsidRPr="00910AF3">
        <w:rPr>
          <w:rFonts w:ascii="Arial" w:hAnsi="Arial" w:cs="Arial"/>
          <w:szCs w:val="24"/>
        </w:rPr>
        <w:t>conservation and recovery of important habitats and species</w:t>
      </w:r>
      <w:r w:rsidR="00937F24" w:rsidRPr="00910AF3">
        <w:rPr>
          <w:rFonts w:ascii="Arial" w:hAnsi="Arial" w:cs="Arial"/>
          <w:szCs w:val="24"/>
        </w:rPr>
        <w:t>.</w:t>
      </w:r>
    </w:p>
    <w:p w14:paraId="372D8AE5" w14:textId="78A88327" w:rsidR="00924759" w:rsidRPr="00910AF3" w:rsidRDefault="00924759" w:rsidP="00910AF3">
      <w:pPr>
        <w:numPr>
          <w:ilvl w:val="0"/>
          <w:numId w:val="41"/>
        </w:numPr>
        <w:rPr>
          <w:rFonts w:ascii="Arial" w:hAnsi="Arial" w:cs="Arial"/>
          <w:szCs w:val="24"/>
        </w:rPr>
      </w:pPr>
      <w:r w:rsidRPr="00910AF3">
        <w:rPr>
          <w:rFonts w:ascii="Arial" w:hAnsi="Arial" w:cs="Arial"/>
          <w:szCs w:val="24"/>
        </w:rPr>
        <w:t>creation and strengthening of ecological networks</w:t>
      </w:r>
      <w:r w:rsidR="00937F24" w:rsidRPr="00910AF3">
        <w:rPr>
          <w:rFonts w:ascii="Arial" w:hAnsi="Arial" w:cs="Arial"/>
          <w:szCs w:val="24"/>
        </w:rPr>
        <w:t>.</w:t>
      </w:r>
    </w:p>
    <w:p w14:paraId="6036801B" w14:textId="4E0B8248" w:rsidR="00924759" w:rsidRPr="00910AF3" w:rsidRDefault="00924759" w:rsidP="00910AF3">
      <w:pPr>
        <w:numPr>
          <w:ilvl w:val="0"/>
          <w:numId w:val="41"/>
        </w:numPr>
        <w:rPr>
          <w:rFonts w:ascii="Arial" w:hAnsi="Arial" w:cs="Arial"/>
          <w:szCs w:val="24"/>
        </w:rPr>
      </w:pPr>
      <w:r w:rsidRPr="00910AF3">
        <w:rPr>
          <w:rFonts w:ascii="Arial" w:hAnsi="Arial" w:cs="Arial"/>
          <w:szCs w:val="24"/>
        </w:rPr>
        <w:t>provision of green and blue infrastructure</w:t>
      </w:r>
      <w:r w:rsidR="00937F24" w:rsidRPr="00910AF3">
        <w:rPr>
          <w:rFonts w:ascii="Arial" w:hAnsi="Arial" w:cs="Arial"/>
          <w:szCs w:val="24"/>
        </w:rPr>
        <w:t>.</w:t>
      </w:r>
    </w:p>
    <w:p w14:paraId="25DD7F5A" w14:textId="201DB455" w:rsidR="00924759" w:rsidRPr="00910AF3" w:rsidRDefault="00924759" w:rsidP="00910AF3">
      <w:pPr>
        <w:numPr>
          <w:ilvl w:val="0"/>
          <w:numId w:val="41"/>
        </w:numPr>
        <w:rPr>
          <w:rFonts w:ascii="Arial" w:hAnsi="Arial" w:cs="Arial"/>
          <w:szCs w:val="24"/>
        </w:rPr>
      </w:pPr>
      <w:r w:rsidRPr="00910AF3">
        <w:rPr>
          <w:rFonts w:ascii="Arial" w:hAnsi="Arial" w:cs="Arial"/>
          <w:szCs w:val="24"/>
        </w:rPr>
        <w:t>measures to avoid, mitigate and compensate for ecological harm</w:t>
      </w:r>
      <w:r w:rsidR="00937F24" w:rsidRPr="00910AF3">
        <w:rPr>
          <w:rFonts w:ascii="Arial" w:hAnsi="Arial" w:cs="Arial"/>
          <w:szCs w:val="24"/>
        </w:rPr>
        <w:t>.</w:t>
      </w:r>
    </w:p>
    <w:p w14:paraId="59E6CAB5" w14:textId="0046501C" w:rsidR="00924759" w:rsidRPr="00910AF3" w:rsidRDefault="00924759" w:rsidP="00910AF3">
      <w:pPr>
        <w:numPr>
          <w:ilvl w:val="0"/>
          <w:numId w:val="41"/>
        </w:numPr>
        <w:rPr>
          <w:rFonts w:ascii="Arial" w:hAnsi="Arial" w:cs="Arial"/>
          <w:szCs w:val="24"/>
        </w:rPr>
      </w:pPr>
      <w:r w:rsidRPr="00910AF3">
        <w:rPr>
          <w:rFonts w:ascii="Arial" w:hAnsi="Arial" w:cs="Arial"/>
          <w:szCs w:val="24"/>
        </w:rPr>
        <w:t>delivery of biodiversity net gain</w:t>
      </w:r>
      <w:r w:rsidR="00937F24" w:rsidRPr="00910AF3">
        <w:rPr>
          <w:rFonts w:ascii="Arial" w:hAnsi="Arial" w:cs="Arial"/>
          <w:szCs w:val="24"/>
        </w:rPr>
        <w:t>.</w:t>
      </w:r>
    </w:p>
    <w:p w14:paraId="05FB5D65" w14:textId="208CB6F2" w:rsidR="00924759" w:rsidRPr="00910AF3" w:rsidRDefault="00924759" w:rsidP="00910AF3">
      <w:pPr>
        <w:numPr>
          <w:ilvl w:val="0"/>
          <w:numId w:val="41"/>
        </w:numPr>
        <w:rPr>
          <w:rFonts w:ascii="Arial" w:hAnsi="Arial" w:cs="Arial"/>
          <w:szCs w:val="24"/>
        </w:rPr>
      </w:pPr>
      <w:r w:rsidRPr="00910AF3">
        <w:rPr>
          <w:rFonts w:ascii="Arial" w:hAnsi="Arial" w:cs="Arial"/>
          <w:szCs w:val="24"/>
        </w:rPr>
        <w:t>arrangements for long-term habitat management, monitoring and enforcement.</w:t>
      </w:r>
    </w:p>
    <w:p w14:paraId="57DA6735" w14:textId="77777777" w:rsidR="00937F24" w:rsidRPr="00924759" w:rsidRDefault="00937F24" w:rsidP="00924759">
      <w:pPr>
        <w:rPr>
          <w:rFonts w:ascii="Arial" w:hAnsi="Arial" w:cs="Arial"/>
          <w:szCs w:val="24"/>
          <w:lang w:val="en-US"/>
        </w:rPr>
      </w:pPr>
    </w:p>
    <w:p w14:paraId="41144A6F" w14:textId="38D1117C" w:rsidR="00924759" w:rsidRPr="00924759" w:rsidRDefault="00924759" w:rsidP="00924759">
      <w:pPr>
        <w:rPr>
          <w:rFonts w:ascii="Arial" w:hAnsi="Arial" w:cs="Arial"/>
          <w:szCs w:val="24"/>
          <w:lang w:val="en-US"/>
        </w:rPr>
      </w:pPr>
      <w:r w:rsidRPr="00924759">
        <w:rPr>
          <w:rFonts w:ascii="Arial" w:hAnsi="Arial" w:cs="Arial"/>
          <w:szCs w:val="24"/>
          <w:lang w:val="en-US"/>
        </w:rPr>
        <w:t>Considering nature early can help development avoid the most sensitive locations, retain existing ecological assets</w:t>
      </w:r>
      <w:r w:rsidR="00F97DA3">
        <w:rPr>
          <w:rFonts w:ascii="Arial" w:hAnsi="Arial" w:cs="Arial"/>
          <w:szCs w:val="24"/>
          <w:lang w:val="en-US"/>
        </w:rPr>
        <w:t xml:space="preserve"> </w:t>
      </w:r>
      <w:r w:rsidRPr="00924759">
        <w:rPr>
          <w:rFonts w:ascii="Arial" w:hAnsi="Arial" w:cs="Arial"/>
          <w:szCs w:val="24"/>
          <w:lang w:val="en-US"/>
        </w:rPr>
        <w:t>and contribute positively to nature recovery. Leaving ecological matters until planning applications are submitted</w:t>
      </w:r>
      <w:r w:rsidR="00F97DA3">
        <w:rPr>
          <w:rFonts w:ascii="Arial" w:hAnsi="Arial" w:cs="Arial"/>
          <w:szCs w:val="24"/>
          <w:lang w:val="en-US"/>
        </w:rPr>
        <w:t xml:space="preserve"> </w:t>
      </w:r>
      <w:r w:rsidRPr="00924759">
        <w:rPr>
          <w:rFonts w:ascii="Arial" w:hAnsi="Arial" w:cs="Arial"/>
          <w:szCs w:val="24"/>
          <w:lang w:val="en-US"/>
        </w:rPr>
        <w:t>can create conflicts that could have been avoided through better strategic planning.</w:t>
      </w:r>
    </w:p>
    <w:p w14:paraId="375F9C19" w14:textId="77777777" w:rsidR="0041649A" w:rsidRDefault="0041649A" w:rsidP="00924759">
      <w:pPr>
        <w:rPr>
          <w:rFonts w:ascii="Arial" w:hAnsi="Arial" w:cs="Arial"/>
          <w:szCs w:val="24"/>
          <w:lang w:val="en-US"/>
        </w:rPr>
      </w:pPr>
    </w:p>
    <w:p w14:paraId="42786EA6" w14:textId="69F43A47" w:rsidR="00924759" w:rsidRDefault="00924759" w:rsidP="00924759">
      <w:pPr>
        <w:rPr>
          <w:rFonts w:ascii="Arial" w:hAnsi="Arial" w:cs="Arial"/>
          <w:szCs w:val="24"/>
          <w:lang w:val="en-US"/>
        </w:rPr>
      </w:pPr>
      <w:r w:rsidRPr="00924759">
        <w:rPr>
          <w:rFonts w:ascii="Arial" w:hAnsi="Arial" w:cs="Arial"/>
          <w:szCs w:val="24"/>
          <w:lang w:val="en-US"/>
        </w:rPr>
        <w:t>What this technical note covers</w:t>
      </w:r>
      <w:r w:rsidR="0041649A">
        <w:rPr>
          <w:rFonts w:ascii="Arial" w:hAnsi="Arial" w:cs="Arial"/>
          <w:szCs w:val="24"/>
          <w:lang w:val="en-US"/>
        </w:rPr>
        <w:t>:</w:t>
      </w:r>
    </w:p>
    <w:p w14:paraId="7251288F" w14:textId="77777777" w:rsidR="00433AE7" w:rsidRPr="00924759" w:rsidRDefault="00433AE7" w:rsidP="00924759">
      <w:pPr>
        <w:rPr>
          <w:rFonts w:ascii="Arial" w:hAnsi="Arial" w:cs="Arial"/>
          <w:szCs w:val="24"/>
          <w:lang w:val="en-US"/>
        </w:rPr>
      </w:pPr>
    </w:p>
    <w:p w14:paraId="2139A67B" w14:textId="1B58185F" w:rsidR="00924759" w:rsidRPr="00E2473D" w:rsidRDefault="00924759" w:rsidP="000C06F2">
      <w:pPr>
        <w:numPr>
          <w:ilvl w:val="0"/>
          <w:numId w:val="41"/>
        </w:numPr>
        <w:rPr>
          <w:rFonts w:ascii="Arial" w:hAnsi="Arial" w:cs="Arial"/>
          <w:szCs w:val="24"/>
        </w:rPr>
      </w:pPr>
      <w:r w:rsidRPr="00E2473D">
        <w:rPr>
          <w:rFonts w:ascii="Arial" w:hAnsi="Arial" w:cs="Arial"/>
          <w:szCs w:val="24"/>
        </w:rPr>
        <w:t>National planning policy and the mitigation hierarchy.</w:t>
      </w:r>
    </w:p>
    <w:p w14:paraId="3BB47DCC" w14:textId="5DA60317" w:rsidR="00924759" w:rsidRPr="00E2473D" w:rsidRDefault="00924759" w:rsidP="000C06F2">
      <w:pPr>
        <w:numPr>
          <w:ilvl w:val="0"/>
          <w:numId w:val="41"/>
        </w:numPr>
        <w:rPr>
          <w:rFonts w:ascii="Arial" w:hAnsi="Arial" w:cs="Arial"/>
          <w:szCs w:val="24"/>
        </w:rPr>
      </w:pPr>
      <w:r w:rsidRPr="00E2473D">
        <w:rPr>
          <w:rFonts w:ascii="Arial" w:hAnsi="Arial" w:cs="Arial"/>
          <w:szCs w:val="24"/>
        </w:rPr>
        <w:t>The public authority biodiversity duty.</w:t>
      </w:r>
    </w:p>
    <w:p w14:paraId="164ACF08" w14:textId="3058A104" w:rsidR="00924759" w:rsidRPr="00E2473D" w:rsidRDefault="00924759" w:rsidP="000C06F2">
      <w:pPr>
        <w:numPr>
          <w:ilvl w:val="0"/>
          <w:numId w:val="41"/>
        </w:numPr>
        <w:rPr>
          <w:rFonts w:ascii="Arial" w:hAnsi="Arial" w:cs="Arial"/>
          <w:szCs w:val="24"/>
        </w:rPr>
      </w:pPr>
      <w:r w:rsidRPr="00E2473D">
        <w:rPr>
          <w:rFonts w:ascii="Arial" w:hAnsi="Arial" w:cs="Arial"/>
          <w:szCs w:val="24"/>
        </w:rPr>
        <w:t>Local Nature Recovery Strategies.</w:t>
      </w:r>
    </w:p>
    <w:p w14:paraId="2E5F794E" w14:textId="726354B3" w:rsidR="00924759" w:rsidRPr="00E2473D" w:rsidRDefault="00924759" w:rsidP="000C06F2">
      <w:pPr>
        <w:numPr>
          <w:ilvl w:val="0"/>
          <w:numId w:val="41"/>
        </w:numPr>
        <w:rPr>
          <w:rFonts w:ascii="Arial" w:hAnsi="Arial" w:cs="Arial"/>
          <w:szCs w:val="24"/>
        </w:rPr>
      </w:pPr>
      <w:r w:rsidRPr="00E2473D">
        <w:rPr>
          <w:rFonts w:ascii="Arial" w:hAnsi="Arial" w:cs="Arial"/>
          <w:szCs w:val="24"/>
        </w:rPr>
        <w:t>Internationally important wildlife sites and Habitats Regulations Assessment.</w:t>
      </w:r>
    </w:p>
    <w:p w14:paraId="1FBD7C54" w14:textId="30034516" w:rsidR="00924759" w:rsidRPr="00E2473D" w:rsidRDefault="00924759" w:rsidP="000C06F2">
      <w:pPr>
        <w:numPr>
          <w:ilvl w:val="0"/>
          <w:numId w:val="41"/>
        </w:numPr>
        <w:rPr>
          <w:rFonts w:ascii="Arial" w:hAnsi="Arial" w:cs="Arial"/>
          <w:szCs w:val="24"/>
        </w:rPr>
      </w:pPr>
      <w:r w:rsidRPr="00E2473D">
        <w:rPr>
          <w:rFonts w:ascii="Arial" w:hAnsi="Arial" w:cs="Arial"/>
          <w:szCs w:val="24"/>
        </w:rPr>
        <w:t>Nationally and locally important wildlife sites.</w:t>
      </w:r>
    </w:p>
    <w:p w14:paraId="435777EF" w14:textId="64366F55" w:rsidR="00924759" w:rsidRPr="00E2473D" w:rsidRDefault="00924759" w:rsidP="000C06F2">
      <w:pPr>
        <w:numPr>
          <w:ilvl w:val="0"/>
          <w:numId w:val="41"/>
        </w:numPr>
        <w:rPr>
          <w:rFonts w:ascii="Arial" w:hAnsi="Arial" w:cs="Arial"/>
          <w:szCs w:val="24"/>
        </w:rPr>
      </w:pPr>
      <w:r w:rsidRPr="00E2473D">
        <w:rPr>
          <w:rFonts w:ascii="Arial" w:hAnsi="Arial" w:cs="Arial"/>
          <w:szCs w:val="24"/>
        </w:rPr>
        <w:t>Priority and irreplaceable habitats.</w:t>
      </w:r>
    </w:p>
    <w:p w14:paraId="70FEF7C5" w14:textId="70C3D9DD" w:rsidR="00924759" w:rsidRPr="00E2473D" w:rsidRDefault="00924759" w:rsidP="000C06F2">
      <w:pPr>
        <w:numPr>
          <w:ilvl w:val="0"/>
          <w:numId w:val="41"/>
        </w:numPr>
        <w:rPr>
          <w:rFonts w:ascii="Arial" w:hAnsi="Arial" w:cs="Arial"/>
          <w:szCs w:val="24"/>
        </w:rPr>
      </w:pPr>
      <w:r w:rsidRPr="00E2473D">
        <w:rPr>
          <w:rFonts w:ascii="Arial" w:hAnsi="Arial" w:cs="Arial"/>
          <w:szCs w:val="24"/>
        </w:rPr>
        <w:t>Important and legally protected species.</w:t>
      </w:r>
    </w:p>
    <w:p w14:paraId="7C5000F8" w14:textId="77777777" w:rsidR="006642D1" w:rsidRPr="00E2473D" w:rsidRDefault="006642D1" w:rsidP="006642D1">
      <w:pPr>
        <w:numPr>
          <w:ilvl w:val="0"/>
          <w:numId w:val="41"/>
        </w:numPr>
        <w:rPr>
          <w:rFonts w:ascii="Arial" w:hAnsi="Arial" w:cs="Arial"/>
          <w:szCs w:val="24"/>
        </w:rPr>
      </w:pPr>
      <w:r w:rsidRPr="00E2473D">
        <w:rPr>
          <w:rFonts w:ascii="Arial" w:hAnsi="Arial" w:cs="Arial"/>
          <w:szCs w:val="24"/>
        </w:rPr>
        <w:t>Biodiversity net gain.</w:t>
      </w:r>
    </w:p>
    <w:p w14:paraId="0074456B" w14:textId="5B4074E1" w:rsidR="00924759" w:rsidRPr="00E2473D" w:rsidRDefault="00924759" w:rsidP="000C06F2">
      <w:pPr>
        <w:numPr>
          <w:ilvl w:val="0"/>
          <w:numId w:val="41"/>
        </w:numPr>
        <w:rPr>
          <w:rFonts w:ascii="Arial" w:hAnsi="Arial" w:cs="Arial"/>
          <w:szCs w:val="24"/>
        </w:rPr>
      </w:pPr>
      <w:r w:rsidRPr="00E2473D">
        <w:rPr>
          <w:rFonts w:ascii="Arial" w:hAnsi="Arial" w:cs="Arial"/>
          <w:szCs w:val="24"/>
        </w:rPr>
        <w:t>Ecological evidence and assessment.</w:t>
      </w:r>
    </w:p>
    <w:p w14:paraId="042D496A" w14:textId="5F1A8BEE" w:rsidR="00924759" w:rsidRPr="00E2473D" w:rsidRDefault="00924759" w:rsidP="000C06F2">
      <w:pPr>
        <w:numPr>
          <w:ilvl w:val="0"/>
          <w:numId w:val="41"/>
        </w:numPr>
        <w:rPr>
          <w:rFonts w:ascii="Arial" w:hAnsi="Arial" w:cs="Arial"/>
          <w:szCs w:val="24"/>
        </w:rPr>
      </w:pPr>
      <w:r w:rsidRPr="00E2473D">
        <w:rPr>
          <w:rFonts w:ascii="Arial" w:hAnsi="Arial" w:cs="Arial"/>
          <w:szCs w:val="24"/>
        </w:rPr>
        <w:t>Implementation, long-term management and monitoring.</w:t>
      </w:r>
    </w:p>
    <w:p w14:paraId="71DDEA8B" w14:textId="77777777" w:rsidR="009C715D" w:rsidRDefault="009C715D" w:rsidP="00924759">
      <w:pPr>
        <w:rPr>
          <w:rFonts w:ascii="Arial" w:hAnsi="Arial" w:cs="Arial"/>
          <w:szCs w:val="24"/>
          <w:lang w:val="en-US"/>
        </w:rPr>
      </w:pPr>
    </w:p>
    <w:p w14:paraId="1F23D818" w14:textId="49E7413D" w:rsidR="009C715D" w:rsidRPr="00491AF6" w:rsidRDefault="00924759" w:rsidP="00924759">
      <w:pPr>
        <w:rPr>
          <w:rFonts w:ascii="Arial" w:hAnsi="Arial" w:cs="Arial"/>
          <w:b/>
          <w:bCs/>
          <w:szCs w:val="24"/>
          <w:lang w:val="en-US"/>
        </w:rPr>
      </w:pPr>
      <w:r w:rsidRPr="00356ABC">
        <w:rPr>
          <w:rFonts w:ascii="Arial" w:hAnsi="Arial" w:cs="Arial"/>
          <w:b/>
          <w:bCs/>
          <w:szCs w:val="24"/>
          <w:lang w:val="en-US"/>
        </w:rPr>
        <w:t>Understanding the different requirements</w:t>
      </w:r>
    </w:p>
    <w:p w14:paraId="0D43A3C1" w14:textId="77777777" w:rsidR="00491AF6" w:rsidRDefault="00491AF6" w:rsidP="00491AF6">
      <w:pPr>
        <w:rPr>
          <w:rFonts w:ascii="Arial" w:hAnsi="Arial" w:cs="Arial"/>
          <w:szCs w:val="24"/>
        </w:rPr>
      </w:pPr>
      <w:r w:rsidRPr="00491AF6">
        <w:rPr>
          <w:rFonts w:ascii="Arial" w:hAnsi="Arial" w:cs="Arial"/>
          <w:szCs w:val="24"/>
        </w:rPr>
        <w:t>The following sections explain the principal legal requirements, national policies, local evidence and strategies relevant to biodiversity and how they interact in plan-making. They should not be treated as separate considerations because a site allocation or development proposal may need to be assessed against several of them at the same time.</w:t>
      </w:r>
    </w:p>
    <w:p w14:paraId="07E79784" w14:textId="77777777" w:rsidR="00C7211E" w:rsidRDefault="00C7211E" w:rsidP="00491AF6">
      <w:pPr>
        <w:rPr>
          <w:rFonts w:ascii="Arial" w:hAnsi="Arial" w:cs="Arial"/>
          <w:szCs w:val="24"/>
        </w:rPr>
      </w:pPr>
    </w:p>
    <w:p w14:paraId="2225F87F" w14:textId="77777777" w:rsidR="00C7211E" w:rsidRDefault="00C7211E" w:rsidP="00491AF6">
      <w:pPr>
        <w:rPr>
          <w:rFonts w:ascii="Arial" w:hAnsi="Arial" w:cs="Arial"/>
          <w:szCs w:val="24"/>
        </w:rPr>
      </w:pPr>
    </w:p>
    <w:p w14:paraId="0BD939C3" w14:textId="77777777" w:rsidR="00C7211E" w:rsidRDefault="00C7211E" w:rsidP="00491AF6">
      <w:pPr>
        <w:rPr>
          <w:rFonts w:ascii="Arial" w:hAnsi="Arial" w:cs="Arial"/>
          <w:szCs w:val="24"/>
        </w:rPr>
      </w:pPr>
    </w:p>
    <w:p w14:paraId="66436EFE" w14:textId="77777777" w:rsidR="00C7211E" w:rsidRDefault="00C7211E" w:rsidP="00491AF6">
      <w:pPr>
        <w:rPr>
          <w:rFonts w:ascii="Arial" w:hAnsi="Arial" w:cs="Arial"/>
          <w:szCs w:val="24"/>
        </w:rPr>
      </w:pPr>
    </w:p>
    <w:p w14:paraId="32CF2F0D" w14:textId="77777777" w:rsidR="00C7211E" w:rsidRDefault="00C7211E" w:rsidP="00491AF6">
      <w:pPr>
        <w:rPr>
          <w:rFonts w:ascii="Arial" w:hAnsi="Arial" w:cs="Arial"/>
          <w:szCs w:val="24"/>
        </w:rPr>
      </w:pPr>
    </w:p>
    <w:p w14:paraId="09E20EC0" w14:textId="77777777" w:rsidR="00C7211E" w:rsidRDefault="00C7211E" w:rsidP="00491AF6">
      <w:pPr>
        <w:rPr>
          <w:rFonts w:ascii="Arial" w:hAnsi="Arial" w:cs="Arial"/>
          <w:szCs w:val="24"/>
        </w:rPr>
      </w:pPr>
    </w:p>
    <w:p w14:paraId="3BFA9E35" w14:textId="77777777" w:rsidR="00C7211E" w:rsidRDefault="00C7211E" w:rsidP="00491AF6">
      <w:pPr>
        <w:rPr>
          <w:rFonts w:ascii="Arial" w:hAnsi="Arial" w:cs="Arial"/>
          <w:szCs w:val="24"/>
        </w:rPr>
      </w:pPr>
    </w:p>
    <w:p w14:paraId="04F05CA4" w14:textId="77777777" w:rsidR="00C7211E" w:rsidRDefault="00C7211E" w:rsidP="00491AF6">
      <w:pPr>
        <w:rPr>
          <w:rFonts w:ascii="Arial" w:hAnsi="Arial" w:cs="Arial"/>
          <w:szCs w:val="24"/>
        </w:rPr>
      </w:pPr>
    </w:p>
    <w:p w14:paraId="785AB6AB" w14:textId="77777777" w:rsidR="00C7211E" w:rsidRDefault="00C7211E" w:rsidP="00491AF6">
      <w:pPr>
        <w:rPr>
          <w:rFonts w:ascii="Arial" w:hAnsi="Arial" w:cs="Arial"/>
          <w:szCs w:val="24"/>
        </w:rPr>
      </w:pPr>
    </w:p>
    <w:p w14:paraId="75DFC33E" w14:textId="77777777" w:rsidR="00C7211E" w:rsidRDefault="00C7211E" w:rsidP="00491AF6">
      <w:pPr>
        <w:rPr>
          <w:rFonts w:ascii="Arial" w:hAnsi="Arial" w:cs="Arial"/>
          <w:szCs w:val="24"/>
        </w:rPr>
      </w:pPr>
    </w:p>
    <w:p w14:paraId="79E27C8F" w14:textId="77777777" w:rsidR="00C7211E" w:rsidRDefault="00C7211E" w:rsidP="00491AF6">
      <w:pPr>
        <w:rPr>
          <w:rFonts w:ascii="Arial" w:hAnsi="Arial" w:cs="Arial"/>
          <w:szCs w:val="24"/>
        </w:rPr>
      </w:pPr>
    </w:p>
    <w:p w14:paraId="7D902FC6" w14:textId="77777777" w:rsidR="00C7211E" w:rsidRDefault="00C7211E" w:rsidP="00491AF6">
      <w:pPr>
        <w:rPr>
          <w:rFonts w:ascii="Arial" w:hAnsi="Arial" w:cs="Arial"/>
          <w:szCs w:val="24"/>
        </w:rPr>
      </w:pPr>
    </w:p>
    <w:p w14:paraId="67C906A8" w14:textId="77777777" w:rsidR="00C7211E" w:rsidRDefault="00C7211E" w:rsidP="00491AF6">
      <w:pPr>
        <w:rPr>
          <w:rFonts w:ascii="Arial" w:hAnsi="Arial" w:cs="Arial"/>
          <w:szCs w:val="24"/>
        </w:rPr>
      </w:pPr>
    </w:p>
    <w:p w14:paraId="01001454" w14:textId="77777777" w:rsidR="00C7211E" w:rsidRDefault="00C7211E" w:rsidP="00491AF6">
      <w:pPr>
        <w:rPr>
          <w:rFonts w:ascii="Arial" w:hAnsi="Arial" w:cs="Arial"/>
          <w:szCs w:val="24"/>
        </w:rPr>
      </w:pPr>
    </w:p>
    <w:p w14:paraId="78DDF181" w14:textId="77777777" w:rsidR="00C7211E" w:rsidRDefault="00C7211E" w:rsidP="00491AF6">
      <w:pPr>
        <w:rPr>
          <w:rFonts w:ascii="Arial" w:hAnsi="Arial" w:cs="Arial"/>
          <w:szCs w:val="24"/>
        </w:rPr>
      </w:pPr>
    </w:p>
    <w:p w14:paraId="2FDF5410" w14:textId="77777777" w:rsidR="001B6641" w:rsidRDefault="001B6641" w:rsidP="00924759">
      <w:pPr>
        <w:rPr>
          <w:rFonts w:ascii="Arial" w:hAnsi="Arial" w:cs="Arial"/>
          <w:szCs w:val="24"/>
          <w:lang w:val="en-US"/>
        </w:rPr>
      </w:pPr>
    </w:p>
    <w:p w14:paraId="5612FF49" w14:textId="77777777" w:rsidR="001B6641" w:rsidRPr="0077402C" w:rsidRDefault="001B6641" w:rsidP="0077402C">
      <w:pPr>
        <w:pStyle w:val="Heading1"/>
        <w:rPr>
          <w:rFonts w:ascii="Arial" w:hAnsi="Arial" w:cs="Arial"/>
          <w:b/>
          <w:bCs/>
          <w:color w:val="auto"/>
          <w:lang w:val="en-US"/>
        </w:rPr>
      </w:pPr>
      <w:bookmarkStart w:id="1" w:name="_Toc241660100"/>
      <w:r w:rsidRPr="0077402C">
        <w:rPr>
          <w:rFonts w:ascii="Arial" w:hAnsi="Arial" w:cs="Arial"/>
          <w:b/>
          <w:bCs/>
          <w:color w:val="auto"/>
          <w:lang w:val="en-US"/>
        </w:rPr>
        <w:t>2. National planning policy</w:t>
      </w:r>
      <w:bookmarkEnd w:id="1"/>
    </w:p>
    <w:p w14:paraId="03A1AC32" w14:textId="77777777" w:rsidR="00562AF8" w:rsidRDefault="00562AF8" w:rsidP="001B6641">
      <w:pPr>
        <w:rPr>
          <w:rFonts w:ascii="Arial" w:hAnsi="Arial" w:cs="Arial"/>
          <w:szCs w:val="24"/>
          <w:lang w:val="en-US"/>
        </w:rPr>
      </w:pPr>
    </w:p>
    <w:p w14:paraId="17C0DABB" w14:textId="67DBD204" w:rsidR="001B6641" w:rsidRPr="001B6641" w:rsidRDefault="001B6641" w:rsidP="001B6641">
      <w:pPr>
        <w:rPr>
          <w:rFonts w:ascii="Arial" w:hAnsi="Arial" w:cs="Arial"/>
          <w:szCs w:val="24"/>
          <w:lang w:val="en-US"/>
        </w:rPr>
      </w:pPr>
      <w:r w:rsidRPr="001B6641">
        <w:rPr>
          <w:rFonts w:ascii="Arial" w:hAnsi="Arial" w:cs="Arial"/>
          <w:szCs w:val="24"/>
          <w:lang w:val="en-US"/>
        </w:rPr>
        <w:t>The National Planning Policy Framework sets out government policy for plan-making and development</w:t>
      </w:r>
      <w:r>
        <w:rPr>
          <w:rFonts w:ascii="Arial" w:hAnsi="Arial" w:cs="Arial"/>
          <w:szCs w:val="24"/>
          <w:lang w:val="en-US"/>
        </w:rPr>
        <w:t xml:space="preserve"> </w:t>
      </w:r>
      <w:r w:rsidRPr="001B6641">
        <w:rPr>
          <w:rFonts w:ascii="Arial" w:hAnsi="Arial" w:cs="Arial"/>
          <w:szCs w:val="24"/>
          <w:lang w:val="en-US"/>
        </w:rPr>
        <w:t xml:space="preserve">management in England. </w:t>
      </w:r>
      <w:r w:rsidR="00C45EB1">
        <w:rPr>
          <w:rFonts w:ascii="Arial" w:hAnsi="Arial" w:cs="Arial"/>
          <w:szCs w:val="24"/>
          <w:lang w:val="en-US"/>
        </w:rPr>
        <w:t xml:space="preserve">This policy is usually referred to as the NPPF. </w:t>
      </w:r>
      <w:r w:rsidRPr="001B6641">
        <w:rPr>
          <w:rFonts w:ascii="Arial" w:hAnsi="Arial" w:cs="Arial"/>
          <w:szCs w:val="24"/>
          <w:lang w:val="en-US"/>
        </w:rPr>
        <w:t>The current version</w:t>
      </w:r>
      <w:r w:rsidR="00D230E1">
        <w:rPr>
          <w:rFonts w:ascii="Arial" w:hAnsi="Arial" w:cs="Arial"/>
          <w:szCs w:val="24"/>
          <w:lang w:val="en-US"/>
        </w:rPr>
        <w:t>,</w:t>
      </w:r>
      <w:r w:rsidRPr="001B6641">
        <w:rPr>
          <w:rFonts w:ascii="Arial" w:hAnsi="Arial" w:cs="Arial"/>
          <w:szCs w:val="24"/>
          <w:lang w:val="en-US"/>
        </w:rPr>
        <w:t xml:space="preserve"> </w:t>
      </w:r>
      <w:r w:rsidR="00923B9A">
        <w:rPr>
          <w:rFonts w:ascii="Arial" w:hAnsi="Arial" w:cs="Arial"/>
          <w:szCs w:val="24"/>
          <w:lang w:val="en-US"/>
        </w:rPr>
        <w:t>at the time of this technical note</w:t>
      </w:r>
      <w:r w:rsidR="00D230E1">
        <w:rPr>
          <w:rFonts w:ascii="Arial" w:hAnsi="Arial" w:cs="Arial"/>
          <w:szCs w:val="24"/>
          <w:lang w:val="en-US"/>
        </w:rPr>
        <w:t>,</w:t>
      </w:r>
      <w:r w:rsidR="00923B9A">
        <w:rPr>
          <w:rFonts w:ascii="Arial" w:hAnsi="Arial" w:cs="Arial"/>
          <w:szCs w:val="24"/>
          <w:lang w:val="en-US"/>
        </w:rPr>
        <w:t xml:space="preserve"> </w:t>
      </w:r>
      <w:r w:rsidRPr="001B6641">
        <w:rPr>
          <w:rFonts w:ascii="Arial" w:hAnsi="Arial" w:cs="Arial"/>
          <w:szCs w:val="24"/>
          <w:lang w:val="en-US"/>
        </w:rPr>
        <w:t>was published in August 2026. Its plan-making policies must be</w:t>
      </w:r>
      <w:r>
        <w:rPr>
          <w:rFonts w:ascii="Arial" w:hAnsi="Arial" w:cs="Arial"/>
          <w:szCs w:val="24"/>
          <w:lang w:val="en-US"/>
        </w:rPr>
        <w:t xml:space="preserve"> </w:t>
      </w:r>
      <w:proofErr w:type="gramStart"/>
      <w:r w:rsidRPr="001B6641">
        <w:rPr>
          <w:rFonts w:ascii="Arial" w:hAnsi="Arial" w:cs="Arial"/>
          <w:szCs w:val="24"/>
          <w:lang w:val="en-US"/>
        </w:rPr>
        <w:t>taken into account</w:t>
      </w:r>
      <w:proofErr w:type="gramEnd"/>
      <w:r w:rsidRPr="001B6641">
        <w:rPr>
          <w:rFonts w:ascii="Arial" w:hAnsi="Arial" w:cs="Arial"/>
          <w:szCs w:val="24"/>
          <w:lang w:val="en-US"/>
        </w:rPr>
        <w:t xml:space="preserve"> when preparing development plans; its national decision-making policies are material</w:t>
      </w:r>
      <w:r>
        <w:rPr>
          <w:rFonts w:ascii="Arial" w:hAnsi="Arial" w:cs="Arial"/>
          <w:szCs w:val="24"/>
          <w:lang w:val="en-US"/>
        </w:rPr>
        <w:t xml:space="preserve"> </w:t>
      </w:r>
      <w:r w:rsidRPr="001B6641">
        <w:rPr>
          <w:rFonts w:ascii="Arial" w:hAnsi="Arial" w:cs="Arial"/>
          <w:szCs w:val="24"/>
          <w:lang w:val="en-US"/>
        </w:rPr>
        <w:t>considerations when applications are determined.</w:t>
      </w:r>
    </w:p>
    <w:p w14:paraId="7C1F708A" w14:textId="77777777" w:rsidR="0074684E" w:rsidRDefault="0074684E" w:rsidP="001B6641">
      <w:pPr>
        <w:rPr>
          <w:rFonts w:ascii="Arial" w:hAnsi="Arial" w:cs="Arial"/>
          <w:szCs w:val="24"/>
          <w:lang w:val="en-US"/>
        </w:rPr>
      </w:pPr>
    </w:p>
    <w:p w14:paraId="5C940003" w14:textId="599D547E" w:rsidR="001B6641" w:rsidRPr="0074684E" w:rsidRDefault="001B6641" w:rsidP="001B6641">
      <w:pPr>
        <w:rPr>
          <w:rFonts w:ascii="Arial" w:hAnsi="Arial" w:cs="Arial"/>
          <w:b/>
          <w:bCs/>
          <w:szCs w:val="24"/>
          <w:lang w:val="en-US"/>
        </w:rPr>
      </w:pPr>
      <w:r w:rsidRPr="0074684E">
        <w:rPr>
          <w:rFonts w:ascii="Arial" w:hAnsi="Arial" w:cs="Arial"/>
          <w:b/>
          <w:bCs/>
          <w:szCs w:val="24"/>
          <w:lang w:val="en-US"/>
        </w:rPr>
        <w:t>Natural environment policies</w:t>
      </w:r>
      <w:r w:rsidR="00934AC6">
        <w:rPr>
          <w:rFonts w:ascii="Arial" w:hAnsi="Arial" w:cs="Arial"/>
          <w:b/>
          <w:bCs/>
          <w:szCs w:val="24"/>
          <w:lang w:val="en-US"/>
        </w:rPr>
        <w:t xml:space="preserve"> included within the NPPF</w:t>
      </w:r>
    </w:p>
    <w:p w14:paraId="3DFB1B5E" w14:textId="4CB214E6" w:rsidR="0016699D" w:rsidRPr="0016699D" w:rsidRDefault="0016699D" w:rsidP="0016699D">
      <w:pPr>
        <w:rPr>
          <w:rFonts w:ascii="Arial" w:hAnsi="Arial" w:cs="Arial"/>
          <w:szCs w:val="24"/>
        </w:rPr>
      </w:pPr>
      <w:r w:rsidRPr="0016699D">
        <w:rPr>
          <w:rFonts w:ascii="Arial" w:hAnsi="Arial" w:cs="Arial"/>
          <w:szCs w:val="24"/>
        </w:rPr>
        <w:t>Policy N1 sets out the principal national policy for addressing the natural environment through plan-making. It requires development plans to identify environmental safeguards and opportunities, use evidence including Local Nature Recovery Strategies, strengthen ecological networks and steer development appropriately. Policies N2 to N6 are national decision-making policies that apply principally when development proposals are determined. Together, these policies provide the national planning framework for protecting and enhancing the natural environment.</w:t>
      </w:r>
    </w:p>
    <w:p w14:paraId="2DDBE2E3" w14:textId="77777777" w:rsidR="0016699D" w:rsidRPr="0016699D" w:rsidRDefault="0016699D" w:rsidP="0016699D">
      <w:pPr>
        <w:rPr>
          <w:rFonts w:ascii="Arial" w:hAnsi="Arial" w:cs="Arial"/>
          <w:szCs w:val="24"/>
        </w:rPr>
      </w:pPr>
    </w:p>
    <w:p w14:paraId="2478CE00" w14:textId="2AB99D7F" w:rsidR="0016699D" w:rsidRPr="0016699D" w:rsidRDefault="0016699D" w:rsidP="0016699D">
      <w:pPr>
        <w:rPr>
          <w:rFonts w:ascii="Arial" w:hAnsi="Arial" w:cs="Arial"/>
          <w:szCs w:val="24"/>
        </w:rPr>
      </w:pPr>
      <w:r w:rsidRPr="0016699D">
        <w:rPr>
          <w:rFonts w:ascii="Arial" w:hAnsi="Arial" w:cs="Arial"/>
          <w:szCs w:val="24"/>
        </w:rPr>
        <w:t>The natural environment policies are summarised below:</w:t>
      </w:r>
    </w:p>
    <w:p w14:paraId="2B901C1B" w14:textId="77777777" w:rsidR="0074684E" w:rsidRPr="000C06F2" w:rsidRDefault="0074684E" w:rsidP="001B6641">
      <w:pPr>
        <w:rPr>
          <w:rFonts w:ascii="Arial" w:hAnsi="Arial" w:cs="Arial"/>
          <w:szCs w:val="24"/>
          <w:lang w:val="en-US"/>
        </w:rPr>
      </w:pPr>
    </w:p>
    <w:p w14:paraId="2365E07C" w14:textId="255F88FE" w:rsidR="001B6641" w:rsidRPr="000C06F2" w:rsidRDefault="001B6641" w:rsidP="000C06F2">
      <w:pPr>
        <w:numPr>
          <w:ilvl w:val="0"/>
          <w:numId w:val="41"/>
        </w:numPr>
        <w:rPr>
          <w:rFonts w:ascii="Arial" w:hAnsi="Arial" w:cs="Arial"/>
          <w:szCs w:val="24"/>
        </w:rPr>
      </w:pPr>
      <w:r w:rsidRPr="000C06F2">
        <w:rPr>
          <w:rFonts w:ascii="Arial" w:hAnsi="Arial" w:cs="Arial"/>
          <w:szCs w:val="24"/>
        </w:rPr>
        <w:t>N1: environmental opportunities and safeguards, including LNRS evidence, ecological networks and site</w:t>
      </w:r>
      <w:r w:rsidR="0074684E" w:rsidRPr="000C06F2">
        <w:rPr>
          <w:rFonts w:ascii="Arial" w:hAnsi="Arial" w:cs="Arial"/>
          <w:szCs w:val="24"/>
        </w:rPr>
        <w:t xml:space="preserve"> </w:t>
      </w:r>
      <w:r w:rsidRPr="000C06F2">
        <w:rPr>
          <w:rFonts w:ascii="Arial" w:hAnsi="Arial" w:cs="Arial"/>
          <w:szCs w:val="24"/>
        </w:rPr>
        <w:t>selection.</w:t>
      </w:r>
    </w:p>
    <w:p w14:paraId="1661BFFA" w14:textId="5DFDC9FC" w:rsidR="001B6641" w:rsidRPr="000C06F2" w:rsidRDefault="001B6641" w:rsidP="000C06F2">
      <w:pPr>
        <w:numPr>
          <w:ilvl w:val="0"/>
          <w:numId w:val="41"/>
        </w:numPr>
        <w:rPr>
          <w:rFonts w:ascii="Arial" w:hAnsi="Arial" w:cs="Arial"/>
          <w:szCs w:val="24"/>
        </w:rPr>
      </w:pPr>
      <w:r w:rsidRPr="000C06F2">
        <w:rPr>
          <w:rFonts w:ascii="Arial" w:hAnsi="Arial" w:cs="Arial"/>
          <w:szCs w:val="24"/>
        </w:rPr>
        <w:t>N2: improving the natural environment and applying the mitigation hierarchy.</w:t>
      </w:r>
    </w:p>
    <w:p w14:paraId="3F0EA5DF" w14:textId="5746611E" w:rsidR="001B6641" w:rsidRPr="000C06F2" w:rsidRDefault="001B6641" w:rsidP="000C06F2">
      <w:pPr>
        <w:numPr>
          <w:ilvl w:val="0"/>
          <w:numId w:val="41"/>
        </w:numPr>
        <w:rPr>
          <w:rFonts w:ascii="Arial" w:hAnsi="Arial" w:cs="Arial"/>
          <w:szCs w:val="24"/>
        </w:rPr>
      </w:pPr>
      <w:r w:rsidRPr="000C06F2">
        <w:rPr>
          <w:rFonts w:ascii="Arial" w:hAnsi="Arial" w:cs="Arial"/>
          <w:szCs w:val="24"/>
        </w:rPr>
        <w:t>N3: trees in new development.</w:t>
      </w:r>
    </w:p>
    <w:p w14:paraId="2FFE43DD" w14:textId="35093B44" w:rsidR="001B6641" w:rsidRPr="000C06F2" w:rsidRDefault="001B6641" w:rsidP="000C06F2">
      <w:pPr>
        <w:numPr>
          <w:ilvl w:val="0"/>
          <w:numId w:val="41"/>
        </w:numPr>
        <w:rPr>
          <w:rFonts w:ascii="Arial" w:hAnsi="Arial" w:cs="Arial"/>
          <w:szCs w:val="24"/>
        </w:rPr>
      </w:pPr>
      <w:r w:rsidRPr="000C06F2">
        <w:rPr>
          <w:rFonts w:ascii="Arial" w:hAnsi="Arial" w:cs="Arial"/>
          <w:szCs w:val="24"/>
        </w:rPr>
        <w:t>N4: Protected Landscapes.</w:t>
      </w:r>
    </w:p>
    <w:p w14:paraId="487E45AF" w14:textId="6535D89B" w:rsidR="001B6641" w:rsidRPr="000C06F2" w:rsidRDefault="001B6641" w:rsidP="000C06F2">
      <w:pPr>
        <w:numPr>
          <w:ilvl w:val="0"/>
          <w:numId w:val="41"/>
        </w:numPr>
        <w:rPr>
          <w:rFonts w:ascii="Arial" w:hAnsi="Arial" w:cs="Arial"/>
          <w:szCs w:val="24"/>
        </w:rPr>
      </w:pPr>
      <w:r w:rsidRPr="000C06F2">
        <w:rPr>
          <w:rFonts w:ascii="Arial" w:hAnsi="Arial" w:cs="Arial"/>
          <w:szCs w:val="24"/>
        </w:rPr>
        <w:t>N5: maintaining the character of the coast.</w:t>
      </w:r>
    </w:p>
    <w:p w14:paraId="2F442098" w14:textId="452D745F" w:rsidR="001B6641" w:rsidRPr="000C06F2" w:rsidRDefault="001B6641" w:rsidP="000C06F2">
      <w:pPr>
        <w:numPr>
          <w:ilvl w:val="0"/>
          <w:numId w:val="41"/>
        </w:numPr>
        <w:rPr>
          <w:rFonts w:ascii="Arial" w:hAnsi="Arial" w:cs="Arial"/>
          <w:szCs w:val="24"/>
        </w:rPr>
      </w:pPr>
      <w:r w:rsidRPr="000C06F2">
        <w:rPr>
          <w:rFonts w:ascii="Arial" w:hAnsi="Arial" w:cs="Arial"/>
          <w:szCs w:val="24"/>
        </w:rPr>
        <w:t>N6: areas of particular importance for biodiversity and geodiversity.</w:t>
      </w:r>
    </w:p>
    <w:p w14:paraId="315AB179" w14:textId="77777777" w:rsidR="0074684E" w:rsidRDefault="0074684E" w:rsidP="001B6641">
      <w:pPr>
        <w:rPr>
          <w:rFonts w:ascii="Arial" w:hAnsi="Arial" w:cs="Arial"/>
          <w:szCs w:val="24"/>
          <w:lang w:val="en-US"/>
        </w:rPr>
      </w:pPr>
    </w:p>
    <w:p w14:paraId="63A32EC6" w14:textId="5D2D63CE" w:rsidR="001B6641" w:rsidRPr="0074684E" w:rsidRDefault="001B6641" w:rsidP="001B6641">
      <w:pPr>
        <w:rPr>
          <w:rFonts w:ascii="Arial" w:hAnsi="Arial" w:cs="Arial"/>
          <w:b/>
          <w:bCs/>
          <w:szCs w:val="24"/>
          <w:lang w:val="en-US"/>
        </w:rPr>
      </w:pPr>
      <w:r w:rsidRPr="0074684E">
        <w:rPr>
          <w:rFonts w:ascii="Arial" w:hAnsi="Arial" w:cs="Arial"/>
          <w:b/>
          <w:bCs/>
          <w:szCs w:val="24"/>
          <w:lang w:val="en-US"/>
        </w:rPr>
        <w:t>Mitigation hierarchy</w:t>
      </w:r>
    </w:p>
    <w:p w14:paraId="01D1C76C" w14:textId="4ACFD900" w:rsidR="001B6641" w:rsidRDefault="001B6641" w:rsidP="001B6641">
      <w:pPr>
        <w:rPr>
          <w:rFonts w:ascii="Arial" w:hAnsi="Arial" w:cs="Arial"/>
          <w:szCs w:val="24"/>
          <w:lang w:val="en-US"/>
        </w:rPr>
      </w:pPr>
      <w:r w:rsidRPr="001B6641">
        <w:rPr>
          <w:rFonts w:ascii="Arial" w:hAnsi="Arial" w:cs="Arial"/>
          <w:szCs w:val="24"/>
          <w:lang w:val="en-US"/>
        </w:rPr>
        <w:t>Significant harm should first be avoided, including by considering a less harmful location. Where avoidance is not</w:t>
      </w:r>
      <w:r w:rsidR="0074684E">
        <w:rPr>
          <w:rFonts w:ascii="Arial" w:hAnsi="Arial" w:cs="Arial"/>
          <w:szCs w:val="24"/>
          <w:lang w:val="en-US"/>
        </w:rPr>
        <w:t xml:space="preserve"> </w:t>
      </w:r>
      <w:r w:rsidRPr="001B6641">
        <w:rPr>
          <w:rFonts w:ascii="Arial" w:hAnsi="Arial" w:cs="Arial"/>
          <w:szCs w:val="24"/>
          <w:lang w:val="en-US"/>
        </w:rPr>
        <w:t xml:space="preserve">possible, harm should be </w:t>
      </w:r>
      <w:proofErr w:type="spellStart"/>
      <w:r w:rsidR="00053C11">
        <w:rPr>
          <w:rFonts w:ascii="Arial" w:hAnsi="Arial" w:cs="Arial"/>
          <w:szCs w:val="24"/>
          <w:lang w:val="en-US"/>
        </w:rPr>
        <w:t>minimised</w:t>
      </w:r>
      <w:proofErr w:type="spellEnd"/>
      <w:r w:rsidR="00053C11">
        <w:rPr>
          <w:rFonts w:ascii="Arial" w:hAnsi="Arial" w:cs="Arial"/>
          <w:szCs w:val="24"/>
          <w:lang w:val="en-US"/>
        </w:rPr>
        <w:t>, then</w:t>
      </w:r>
      <w:r w:rsidR="00ED4596">
        <w:rPr>
          <w:rFonts w:ascii="Arial" w:hAnsi="Arial" w:cs="Arial"/>
          <w:szCs w:val="24"/>
          <w:lang w:val="en-US"/>
        </w:rPr>
        <w:t xml:space="preserve"> </w:t>
      </w:r>
      <w:r w:rsidRPr="001B6641">
        <w:rPr>
          <w:rFonts w:ascii="Arial" w:hAnsi="Arial" w:cs="Arial"/>
          <w:szCs w:val="24"/>
          <w:lang w:val="en-US"/>
        </w:rPr>
        <w:t>adequately mitigated. Compensation is a last resort. If significant harm cannot be</w:t>
      </w:r>
      <w:r w:rsidR="0074684E">
        <w:rPr>
          <w:rFonts w:ascii="Arial" w:hAnsi="Arial" w:cs="Arial"/>
          <w:szCs w:val="24"/>
          <w:lang w:val="en-US"/>
        </w:rPr>
        <w:t xml:space="preserve"> </w:t>
      </w:r>
      <w:r w:rsidRPr="001B6641">
        <w:rPr>
          <w:rFonts w:ascii="Arial" w:hAnsi="Arial" w:cs="Arial"/>
          <w:szCs w:val="24"/>
          <w:lang w:val="en-US"/>
        </w:rPr>
        <w:t>addressed through this sequence, permission should be refused.</w:t>
      </w:r>
    </w:p>
    <w:p w14:paraId="53682215" w14:textId="77777777" w:rsidR="0074684E" w:rsidRDefault="0074684E" w:rsidP="001B6641">
      <w:pPr>
        <w:rPr>
          <w:rFonts w:ascii="Arial" w:hAnsi="Arial" w:cs="Arial"/>
          <w:szCs w:val="24"/>
          <w:lang w:val="en-US"/>
        </w:rPr>
      </w:pPr>
    </w:p>
    <w:p w14:paraId="67DC2EE8" w14:textId="7F574E6A" w:rsidR="001B6641" w:rsidRPr="0074684E" w:rsidRDefault="001B6641" w:rsidP="001B6641">
      <w:pPr>
        <w:rPr>
          <w:rFonts w:ascii="Arial" w:hAnsi="Arial" w:cs="Arial"/>
          <w:b/>
          <w:bCs/>
          <w:szCs w:val="24"/>
          <w:lang w:val="en-US"/>
        </w:rPr>
      </w:pPr>
      <w:r w:rsidRPr="0074684E">
        <w:rPr>
          <w:rFonts w:ascii="Arial" w:hAnsi="Arial" w:cs="Arial"/>
          <w:b/>
          <w:bCs/>
          <w:szCs w:val="24"/>
          <w:lang w:val="en-US"/>
        </w:rPr>
        <w:t>Evidence and implementation</w:t>
      </w:r>
    </w:p>
    <w:p w14:paraId="56698F36" w14:textId="36A85B0B" w:rsidR="001B6641" w:rsidRDefault="001B6641" w:rsidP="001B6641">
      <w:pPr>
        <w:rPr>
          <w:rFonts w:ascii="Arial" w:hAnsi="Arial" w:cs="Arial"/>
          <w:szCs w:val="24"/>
          <w:lang w:val="en-US"/>
        </w:rPr>
      </w:pPr>
      <w:r w:rsidRPr="001B6641">
        <w:rPr>
          <w:rFonts w:ascii="Arial" w:hAnsi="Arial" w:cs="Arial"/>
          <w:szCs w:val="24"/>
          <w:lang w:val="en-US"/>
        </w:rPr>
        <w:t>A sound Local Plan should be based on proportionate, up-to-date ecological evidence. Policies and allocations</w:t>
      </w:r>
      <w:r w:rsidR="0074684E">
        <w:rPr>
          <w:rFonts w:ascii="Arial" w:hAnsi="Arial" w:cs="Arial"/>
          <w:szCs w:val="24"/>
          <w:lang w:val="en-US"/>
        </w:rPr>
        <w:t xml:space="preserve"> </w:t>
      </w:r>
      <w:r w:rsidRPr="001B6641">
        <w:rPr>
          <w:rFonts w:ascii="Arial" w:hAnsi="Arial" w:cs="Arial"/>
          <w:szCs w:val="24"/>
          <w:lang w:val="en-US"/>
        </w:rPr>
        <w:t>should address direct, indirect and cumulative effects, provide delivery mechanisms, secure long-term</w:t>
      </w:r>
      <w:r w:rsidR="0074684E">
        <w:rPr>
          <w:rFonts w:ascii="Arial" w:hAnsi="Arial" w:cs="Arial"/>
          <w:szCs w:val="24"/>
          <w:lang w:val="en-US"/>
        </w:rPr>
        <w:t xml:space="preserve"> </w:t>
      </w:r>
      <w:r w:rsidRPr="001B6641">
        <w:rPr>
          <w:rFonts w:ascii="Arial" w:hAnsi="Arial" w:cs="Arial"/>
          <w:szCs w:val="24"/>
          <w:lang w:val="en-US"/>
        </w:rPr>
        <w:t>management and monitoring, and use measurable indicators.</w:t>
      </w:r>
    </w:p>
    <w:p w14:paraId="6EA8DE83" w14:textId="77777777" w:rsidR="00C7211E" w:rsidRDefault="00C7211E" w:rsidP="001B6641">
      <w:pPr>
        <w:rPr>
          <w:rFonts w:ascii="Arial" w:hAnsi="Arial" w:cs="Arial"/>
          <w:szCs w:val="24"/>
          <w:lang w:val="en-US"/>
        </w:rPr>
      </w:pPr>
    </w:p>
    <w:p w14:paraId="7B152EC5" w14:textId="77777777" w:rsidR="00C7211E" w:rsidRDefault="00C7211E" w:rsidP="001B6641">
      <w:pPr>
        <w:rPr>
          <w:rFonts w:ascii="Arial" w:hAnsi="Arial" w:cs="Arial"/>
          <w:szCs w:val="24"/>
          <w:lang w:val="en-US"/>
        </w:rPr>
      </w:pPr>
    </w:p>
    <w:p w14:paraId="61C0E896" w14:textId="77777777" w:rsidR="00C7211E" w:rsidRDefault="00C7211E" w:rsidP="001B6641">
      <w:pPr>
        <w:rPr>
          <w:rFonts w:ascii="Arial" w:hAnsi="Arial" w:cs="Arial"/>
          <w:szCs w:val="24"/>
          <w:lang w:val="en-US"/>
        </w:rPr>
      </w:pPr>
    </w:p>
    <w:p w14:paraId="7A2DAEA6" w14:textId="77777777" w:rsidR="00C7211E" w:rsidRDefault="00C7211E" w:rsidP="001B6641">
      <w:pPr>
        <w:rPr>
          <w:rFonts w:ascii="Arial" w:hAnsi="Arial" w:cs="Arial"/>
          <w:szCs w:val="24"/>
          <w:lang w:val="en-US"/>
        </w:rPr>
      </w:pPr>
    </w:p>
    <w:p w14:paraId="111183FE" w14:textId="77777777" w:rsidR="00C7211E" w:rsidRDefault="00C7211E" w:rsidP="001B6641">
      <w:pPr>
        <w:rPr>
          <w:rFonts w:ascii="Arial" w:hAnsi="Arial" w:cs="Arial"/>
          <w:szCs w:val="24"/>
          <w:lang w:val="en-US"/>
        </w:rPr>
      </w:pPr>
    </w:p>
    <w:p w14:paraId="192290FB" w14:textId="77777777" w:rsidR="00C7211E" w:rsidRDefault="00C7211E" w:rsidP="001B6641">
      <w:pPr>
        <w:rPr>
          <w:rFonts w:ascii="Arial" w:hAnsi="Arial" w:cs="Arial"/>
          <w:szCs w:val="24"/>
          <w:lang w:val="en-US"/>
        </w:rPr>
      </w:pPr>
    </w:p>
    <w:p w14:paraId="28B137AD" w14:textId="77777777" w:rsidR="00C7211E" w:rsidRDefault="00C7211E" w:rsidP="001B6641">
      <w:pPr>
        <w:rPr>
          <w:rFonts w:ascii="Arial" w:hAnsi="Arial" w:cs="Arial"/>
          <w:szCs w:val="24"/>
          <w:lang w:val="en-US"/>
        </w:rPr>
      </w:pPr>
    </w:p>
    <w:p w14:paraId="193D5C9E" w14:textId="77777777" w:rsidR="002106F7" w:rsidRDefault="002106F7" w:rsidP="001B6641">
      <w:pPr>
        <w:rPr>
          <w:rFonts w:ascii="Arial" w:hAnsi="Arial" w:cs="Arial"/>
          <w:szCs w:val="24"/>
          <w:lang w:val="en-US"/>
        </w:rPr>
      </w:pPr>
    </w:p>
    <w:p w14:paraId="5572240A" w14:textId="77777777" w:rsidR="002106F7" w:rsidRPr="0077402C" w:rsidRDefault="002106F7" w:rsidP="0077402C">
      <w:pPr>
        <w:pStyle w:val="Heading1"/>
        <w:rPr>
          <w:rFonts w:ascii="Arial" w:hAnsi="Arial" w:cs="Arial"/>
          <w:b/>
          <w:bCs/>
          <w:color w:val="auto"/>
          <w:lang w:val="en-US"/>
        </w:rPr>
      </w:pPr>
      <w:bookmarkStart w:id="2" w:name="_Toc241660101"/>
      <w:r w:rsidRPr="0077402C">
        <w:rPr>
          <w:rFonts w:ascii="Arial" w:hAnsi="Arial" w:cs="Arial"/>
          <w:b/>
          <w:bCs/>
          <w:color w:val="auto"/>
          <w:lang w:val="en-US"/>
        </w:rPr>
        <w:t>3. Biodiversity duties and nature recovery</w:t>
      </w:r>
      <w:bookmarkEnd w:id="2"/>
    </w:p>
    <w:p w14:paraId="43AC2F9F" w14:textId="77777777" w:rsidR="00182AE7" w:rsidRDefault="00182AE7" w:rsidP="002106F7">
      <w:pPr>
        <w:rPr>
          <w:rFonts w:ascii="Arial" w:hAnsi="Arial" w:cs="Arial"/>
          <w:b/>
          <w:bCs/>
          <w:szCs w:val="24"/>
          <w:lang w:val="en-US"/>
        </w:rPr>
      </w:pPr>
    </w:p>
    <w:p w14:paraId="16DD860D" w14:textId="10D482D7" w:rsidR="002106F7" w:rsidRPr="00182AE7" w:rsidRDefault="002106F7" w:rsidP="002106F7">
      <w:pPr>
        <w:rPr>
          <w:rFonts w:ascii="Arial" w:hAnsi="Arial" w:cs="Arial"/>
          <w:b/>
          <w:bCs/>
          <w:szCs w:val="24"/>
          <w:lang w:val="en-US"/>
        </w:rPr>
      </w:pPr>
      <w:r w:rsidRPr="00182AE7">
        <w:rPr>
          <w:rFonts w:ascii="Arial" w:hAnsi="Arial" w:cs="Arial"/>
          <w:b/>
          <w:bCs/>
          <w:szCs w:val="24"/>
          <w:lang w:val="en-US"/>
        </w:rPr>
        <w:t>Public authority biodiversity duty</w:t>
      </w:r>
    </w:p>
    <w:p w14:paraId="23DA4E84" w14:textId="0E3026E7" w:rsidR="002106F7" w:rsidRPr="002106F7" w:rsidRDefault="002106F7" w:rsidP="002106F7">
      <w:pPr>
        <w:rPr>
          <w:rFonts w:ascii="Arial" w:hAnsi="Arial" w:cs="Arial"/>
          <w:szCs w:val="24"/>
          <w:lang w:val="en-US"/>
        </w:rPr>
      </w:pPr>
      <w:r w:rsidRPr="002106F7">
        <w:rPr>
          <w:rFonts w:ascii="Arial" w:hAnsi="Arial" w:cs="Arial"/>
          <w:szCs w:val="24"/>
          <w:lang w:val="en-US"/>
        </w:rPr>
        <w:t>Section 40 of the Natural Environment and Rural Communities Act 2006, as strengthened by the Environment Act</w:t>
      </w:r>
      <w:r w:rsidR="007D61F5">
        <w:rPr>
          <w:rFonts w:ascii="Arial" w:hAnsi="Arial" w:cs="Arial"/>
          <w:szCs w:val="24"/>
          <w:lang w:val="en-US"/>
        </w:rPr>
        <w:t xml:space="preserve"> </w:t>
      </w:r>
      <w:r w:rsidRPr="002106F7">
        <w:rPr>
          <w:rFonts w:ascii="Arial" w:hAnsi="Arial" w:cs="Arial"/>
          <w:szCs w:val="24"/>
          <w:lang w:val="en-US"/>
        </w:rPr>
        <w:t>2021, requires a public authority to consider what action it can properly take to further the general biodiversity</w:t>
      </w:r>
      <w:r w:rsidR="007D61F5">
        <w:rPr>
          <w:rFonts w:ascii="Arial" w:hAnsi="Arial" w:cs="Arial"/>
          <w:szCs w:val="24"/>
          <w:lang w:val="en-US"/>
        </w:rPr>
        <w:t xml:space="preserve"> </w:t>
      </w:r>
      <w:r w:rsidRPr="002106F7">
        <w:rPr>
          <w:rFonts w:ascii="Arial" w:hAnsi="Arial" w:cs="Arial"/>
          <w:szCs w:val="24"/>
          <w:lang w:val="en-US"/>
        </w:rPr>
        <w:t xml:space="preserve">objective. Unless no new action can properly be taken, it must determine appropriate policies and </w:t>
      </w:r>
      <w:proofErr w:type="gramStart"/>
      <w:r w:rsidRPr="002106F7">
        <w:rPr>
          <w:rFonts w:ascii="Arial" w:hAnsi="Arial" w:cs="Arial"/>
          <w:szCs w:val="24"/>
          <w:lang w:val="en-US"/>
        </w:rPr>
        <w:t>objectives</w:t>
      </w:r>
      <w:r w:rsidR="000E12EF">
        <w:rPr>
          <w:rFonts w:ascii="Arial" w:hAnsi="Arial" w:cs="Arial"/>
          <w:szCs w:val="24"/>
          <w:lang w:val="en-US"/>
        </w:rPr>
        <w:t>,</w:t>
      </w:r>
      <w:r w:rsidRPr="002106F7">
        <w:rPr>
          <w:rFonts w:ascii="Arial" w:hAnsi="Arial" w:cs="Arial"/>
          <w:szCs w:val="24"/>
          <w:lang w:val="en-US"/>
        </w:rPr>
        <w:t xml:space="preserve"> and</w:t>
      </w:r>
      <w:proofErr w:type="gramEnd"/>
      <w:r w:rsidR="007D61F5">
        <w:rPr>
          <w:rFonts w:ascii="Arial" w:hAnsi="Arial" w:cs="Arial"/>
          <w:szCs w:val="24"/>
          <w:lang w:val="en-US"/>
        </w:rPr>
        <w:t xml:space="preserve"> </w:t>
      </w:r>
      <w:r w:rsidRPr="002106F7">
        <w:rPr>
          <w:rFonts w:ascii="Arial" w:hAnsi="Arial" w:cs="Arial"/>
          <w:szCs w:val="24"/>
          <w:lang w:val="en-US"/>
        </w:rPr>
        <w:t>take appropriate action.</w:t>
      </w:r>
    </w:p>
    <w:p w14:paraId="601D2F14" w14:textId="77777777" w:rsidR="007D61F5" w:rsidRDefault="007D61F5" w:rsidP="002106F7">
      <w:pPr>
        <w:rPr>
          <w:rFonts w:ascii="Arial" w:hAnsi="Arial" w:cs="Arial"/>
          <w:szCs w:val="24"/>
          <w:lang w:val="en-US"/>
        </w:rPr>
      </w:pPr>
    </w:p>
    <w:p w14:paraId="4ED83BB9" w14:textId="338B5A49" w:rsidR="002106F7" w:rsidRDefault="002106F7" w:rsidP="002106F7">
      <w:pPr>
        <w:rPr>
          <w:rFonts w:ascii="Arial" w:hAnsi="Arial" w:cs="Arial"/>
          <w:szCs w:val="24"/>
          <w:lang w:val="en-US"/>
        </w:rPr>
      </w:pPr>
      <w:r w:rsidRPr="002106F7">
        <w:rPr>
          <w:rFonts w:ascii="Arial" w:hAnsi="Arial" w:cs="Arial"/>
          <w:szCs w:val="24"/>
          <w:lang w:val="en-US"/>
        </w:rPr>
        <w:t xml:space="preserve">Authorities must have </w:t>
      </w:r>
      <w:proofErr w:type="gramStart"/>
      <w:r w:rsidRPr="002106F7">
        <w:rPr>
          <w:rFonts w:ascii="Arial" w:hAnsi="Arial" w:cs="Arial"/>
          <w:szCs w:val="24"/>
          <w:lang w:val="en-US"/>
        </w:rPr>
        <w:t>particular regard</w:t>
      </w:r>
      <w:proofErr w:type="gramEnd"/>
      <w:r w:rsidRPr="002106F7">
        <w:rPr>
          <w:rFonts w:ascii="Arial" w:hAnsi="Arial" w:cs="Arial"/>
          <w:szCs w:val="24"/>
          <w:lang w:val="en-US"/>
        </w:rPr>
        <w:t xml:space="preserve"> to any relevant Local Nature Recovery Strategy and any relevant species</w:t>
      </w:r>
      <w:r w:rsidR="007D61F5">
        <w:rPr>
          <w:rFonts w:ascii="Arial" w:hAnsi="Arial" w:cs="Arial"/>
          <w:szCs w:val="24"/>
          <w:lang w:val="en-US"/>
        </w:rPr>
        <w:t xml:space="preserve"> </w:t>
      </w:r>
      <w:r w:rsidRPr="002106F7">
        <w:rPr>
          <w:rFonts w:ascii="Arial" w:hAnsi="Arial" w:cs="Arial"/>
          <w:szCs w:val="24"/>
          <w:lang w:val="en-US"/>
        </w:rPr>
        <w:t>conservation strategy or protected site strategy prepared by Natural England.</w:t>
      </w:r>
    </w:p>
    <w:p w14:paraId="3BC37D36" w14:textId="77777777" w:rsidR="00182AE7" w:rsidRPr="002106F7" w:rsidRDefault="00182AE7" w:rsidP="002106F7">
      <w:pPr>
        <w:rPr>
          <w:rFonts w:ascii="Arial" w:hAnsi="Arial" w:cs="Arial"/>
          <w:szCs w:val="24"/>
          <w:lang w:val="en-US"/>
        </w:rPr>
      </w:pPr>
    </w:p>
    <w:p w14:paraId="58780E1C" w14:textId="77777777" w:rsidR="002106F7" w:rsidRPr="00C8618C" w:rsidRDefault="002106F7" w:rsidP="002106F7">
      <w:pPr>
        <w:rPr>
          <w:rFonts w:ascii="Arial" w:hAnsi="Arial" w:cs="Arial"/>
          <w:b/>
          <w:bCs/>
          <w:szCs w:val="24"/>
          <w:lang w:val="en-US"/>
        </w:rPr>
      </w:pPr>
      <w:r w:rsidRPr="00C8618C">
        <w:rPr>
          <w:rFonts w:ascii="Arial" w:hAnsi="Arial" w:cs="Arial"/>
          <w:b/>
          <w:bCs/>
          <w:szCs w:val="24"/>
          <w:lang w:val="en-US"/>
        </w:rPr>
        <w:t>Habitats and species of principal importance</w:t>
      </w:r>
    </w:p>
    <w:p w14:paraId="03F7CA7B" w14:textId="77777777" w:rsidR="00C5145D" w:rsidRDefault="00C5145D" w:rsidP="00C5145D">
      <w:pPr>
        <w:rPr>
          <w:rFonts w:ascii="Arial" w:hAnsi="Arial" w:cs="Arial"/>
          <w:szCs w:val="24"/>
        </w:rPr>
      </w:pPr>
      <w:r w:rsidRPr="00C5145D">
        <w:rPr>
          <w:rFonts w:ascii="Arial" w:hAnsi="Arial" w:cs="Arial"/>
          <w:szCs w:val="24"/>
        </w:rPr>
        <w:t>Section 41 of the Natural Environment and Rural Communities Act 2006 identifies habitats and species that are of particular importance for conserving biodiversity in England. These are commonly known as priority habitats and priority species because they require targeted conservation action. Examples of priority habitats include species-rich grassland, lowland heathland, traditional orchards, ponds, rivers, ancient and veteran trees, wood pasture and parkland, deciduous woodland, coastal saltmarsh and mudflats. Priority species include animals and plants such as hedgehogs, dormice, otters, skylarks, many bat species, and a range of rare plants and invertebrates.</w:t>
      </w:r>
    </w:p>
    <w:p w14:paraId="083A90C0" w14:textId="77777777" w:rsidR="00C5145D" w:rsidRPr="00C5145D" w:rsidRDefault="00C5145D" w:rsidP="00C5145D">
      <w:pPr>
        <w:rPr>
          <w:rFonts w:ascii="Arial" w:hAnsi="Arial" w:cs="Arial"/>
          <w:szCs w:val="24"/>
        </w:rPr>
      </w:pPr>
    </w:p>
    <w:p w14:paraId="541F8150" w14:textId="77777777" w:rsidR="00C5145D" w:rsidRPr="00C5145D" w:rsidRDefault="00C5145D" w:rsidP="00C5145D">
      <w:pPr>
        <w:rPr>
          <w:rFonts w:ascii="Arial" w:hAnsi="Arial" w:cs="Arial"/>
          <w:szCs w:val="24"/>
        </w:rPr>
      </w:pPr>
      <w:r w:rsidRPr="00C5145D">
        <w:rPr>
          <w:rFonts w:ascii="Arial" w:hAnsi="Arial" w:cs="Arial"/>
          <w:szCs w:val="24"/>
        </w:rPr>
        <w:t>Local Plans should be informed by evidence about priority habitats and species, protect and support their recovery, and identify strategically important habitats, networks and opportunities where this can reasonably be done. This includes priority habitats and species occurring outside designated wildlife sites. Inclusion on the Section 41 list does not, by itself, provide legal protection, although development effects can be an important planning consideration and some listed species are separately protected by wildlife legislation.</w:t>
      </w:r>
    </w:p>
    <w:p w14:paraId="21C562D6" w14:textId="77777777" w:rsidR="00C8618C" w:rsidRPr="002106F7" w:rsidRDefault="00C8618C" w:rsidP="002106F7">
      <w:pPr>
        <w:rPr>
          <w:rFonts w:ascii="Arial" w:hAnsi="Arial" w:cs="Arial"/>
          <w:szCs w:val="24"/>
          <w:lang w:val="en-US"/>
        </w:rPr>
      </w:pPr>
    </w:p>
    <w:p w14:paraId="35C840E8" w14:textId="5D7C3560" w:rsidR="002106F7" w:rsidRPr="0069475B" w:rsidRDefault="002106F7" w:rsidP="002106F7">
      <w:pPr>
        <w:rPr>
          <w:rFonts w:ascii="Arial" w:hAnsi="Arial" w:cs="Arial"/>
          <w:b/>
          <w:bCs/>
          <w:szCs w:val="24"/>
          <w:lang w:val="en-US"/>
        </w:rPr>
      </w:pPr>
      <w:r w:rsidRPr="0069475B">
        <w:rPr>
          <w:rFonts w:ascii="Arial" w:hAnsi="Arial" w:cs="Arial"/>
          <w:b/>
          <w:bCs/>
          <w:szCs w:val="24"/>
          <w:lang w:val="en-US"/>
        </w:rPr>
        <w:t>Local Nature Recovery Strategies</w:t>
      </w:r>
      <w:r w:rsidR="0069475B">
        <w:rPr>
          <w:rFonts w:ascii="Arial" w:hAnsi="Arial" w:cs="Arial"/>
          <w:b/>
          <w:bCs/>
          <w:szCs w:val="24"/>
          <w:lang w:val="en-US"/>
        </w:rPr>
        <w:t xml:space="preserve"> (LNRS)</w:t>
      </w:r>
    </w:p>
    <w:p w14:paraId="09B6C972" w14:textId="0E41CF88" w:rsidR="002106F7" w:rsidRDefault="002106F7" w:rsidP="002106F7">
      <w:pPr>
        <w:rPr>
          <w:rFonts w:ascii="Arial" w:hAnsi="Arial" w:cs="Arial"/>
          <w:szCs w:val="24"/>
          <w:lang w:val="en-US"/>
        </w:rPr>
      </w:pPr>
      <w:r w:rsidRPr="002106F7">
        <w:rPr>
          <w:rFonts w:ascii="Arial" w:hAnsi="Arial" w:cs="Arial"/>
          <w:szCs w:val="24"/>
          <w:lang w:val="en-US"/>
        </w:rPr>
        <w:t>LNRSs are statutory, locally led spatial strategies. They identify priorities, potential measures and locations where</w:t>
      </w:r>
      <w:r w:rsidR="0069475B">
        <w:rPr>
          <w:rFonts w:ascii="Arial" w:hAnsi="Arial" w:cs="Arial"/>
          <w:szCs w:val="24"/>
          <w:lang w:val="en-US"/>
        </w:rPr>
        <w:t xml:space="preserve"> </w:t>
      </w:r>
      <w:r w:rsidRPr="002106F7">
        <w:rPr>
          <w:rFonts w:ascii="Arial" w:hAnsi="Arial" w:cs="Arial"/>
          <w:szCs w:val="24"/>
          <w:lang w:val="en-US"/>
        </w:rPr>
        <w:t xml:space="preserve">action could make the greatest contribution to nature recovery. Their actions are </w:t>
      </w:r>
      <w:proofErr w:type="gramStart"/>
      <w:r w:rsidRPr="002106F7">
        <w:rPr>
          <w:rFonts w:ascii="Arial" w:hAnsi="Arial" w:cs="Arial"/>
          <w:szCs w:val="24"/>
          <w:lang w:val="en-US"/>
        </w:rPr>
        <w:t>not themselves</w:t>
      </w:r>
      <w:proofErr w:type="gramEnd"/>
      <w:r w:rsidRPr="002106F7">
        <w:rPr>
          <w:rFonts w:ascii="Arial" w:hAnsi="Arial" w:cs="Arial"/>
          <w:szCs w:val="24"/>
          <w:lang w:val="en-US"/>
        </w:rPr>
        <w:t xml:space="preserve"> legally binding,</w:t>
      </w:r>
      <w:r w:rsidR="0069475B">
        <w:rPr>
          <w:rFonts w:ascii="Arial" w:hAnsi="Arial" w:cs="Arial"/>
          <w:szCs w:val="24"/>
          <w:lang w:val="en-US"/>
        </w:rPr>
        <w:t xml:space="preserve"> </w:t>
      </w:r>
      <w:r w:rsidRPr="002106F7">
        <w:rPr>
          <w:rFonts w:ascii="Arial" w:hAnsi="Arial" w:cs="Arial"/>
          <w:szCs w:val="24"/>
          <w:lang w:val="en-US"/>
        </w:rPr>
        <w:t xml:space="preserve">but the strategies are important evidence and are expressly </w:t>
      </w:r>
      <w:proofErr w:type="spellStart"/>
      <w:r w:rsidRPr="002106F7">
        <w:rPr>
          <w:rFonts w:ascii="Arial" w:hAnsi="Arial" w:cs="Arial"/>
          <w:szCs w:val="24"/>
          <w:lang w:val="en-US"/>
        </w:rPr>
        <w:t>recognised</w:t>
      </w:r>
      <w:proofErr w:type="spellEnd"/>
      <w:r w:rsidRPr="002106F7">
        <w:rPr>
          <w:rFonts w:ascii="Arial" w:hAnsi="Arial" w:cs="Arial"/>
          <w:szCs w:val="24"/>
          <w:lang w:val="en-US"/>
        </w:rPr>
        <w:t xml:space="preserve"> in statutory duties and national policy.</w:t>
      </w:r>
    </w:p>
    <w:p w14:paraId="104EABCA" w14:textId="77777777" w:rsidR="00182AE7" w:rsidRPr="002106F7" w:rsidRDefault="00182AE7" w:rsidP="002106F7">
      <w:pPr>
        <w:rPr>
          <w:rFonts w:ascii="Arial" w:hAnsi="Arial" w:cs="Arial"/>
          <w:szCs w:val="24"/>
          <w:lang w:val="en-US"/>
        </w:rPr>
      </w:pPr>
    </w:p>
    <w:p w14:paraId="445AE1AC" w14:textId="77777777" w:rsidR="002106F7" w:rsidRPr="00182AE7" w:rsidRDefault="002106F7" w:rsidP="002106F7">
      <w:pPr>
        <w:rPr>
          <w:rFonts w:ascii="Arial" w:hAnsi="Arial" w:cs="Arial"/>
          <w:b/>
          <w:bCs/>
          <w:szCs w:val="24"/>
          <w:lang w:val="en-US"/>
        </w:rPr>
      </w:pPr>
      <w:r w:rsidRPr="00182AE7">
        <w:rPr>
          <w:rFonts w:ascii="Arial" w:hAnsi="Arial" w:cs="Arial"/>
          <w:b/>
          <w:bCs/>
          <w:szCs w:val="24"/>
          <w:lang w:val="en-US"/>
        </w:rPr>
        <w:t>Protected Landscapes</w:t>
      </w:r>
    </w:p>
    <w:p w14:paraId="469902A2" w14:textId="53398379" w:rsidR="002B7B21" w:rsidRDefault="002106F7" w:rsidP="002B7B21">
      <w:pPr>
        <w:rPr>
          <w:rFonts w:ascii="Arial" w:hAnsi="Arial" w:cs="Arial"/>
          <w:szCs w:val="24"/>
        </w:rPr>
      </w:pPr>
      <w:r w:rsidRPr="002106F7">
        <w:rPr>
          <w:rFonts w:ascii="Arial" w:hAnsi="Arial" w:cs="Arial"/>
          <w:szCs w:val="24"/>
          <w:lang w:val="en-US"/>
        </w:rPr>
        <w:t>Relevant authorities must seek to further the statutory purposes of National Parks</w:t>
      </w:r>
      <w:r w:rsidR="0056394C">
        <w:rPr>
          <w:rFonts w:ascii="Arial" w:hAnsi="Arial" w:cs="Arial"/>
          <w:szCs w:val="24"/>
          <w:lang w:val="en-US"/>
        </w:rPr>
        <w:t xml:space="preserve"> </w:t>
      </w:r>
      <w:r w:rsidRPr="002106F7">
        <w:rPr>
          <w:rFonts w:ascii="Arial" w:hAnsi="Arial" w:cs="Arial"/>
          <w:szCs w:val="24"/>
          <w:lang w:val="en-US"/>
        </w:rPr>
        <w:t>and National</w:t>
      </w:r>
      <w:r w:rsidR="00F21925">
        <w:rPr>
          <w:rFonts w:ascii="Arial" w:hAnsi="Arial" w:cs="Arial"/>
          <w:szCs w:val="24"/>
          <w:lang w:val="en-US"/>
        </w:rPr>
        <w:t xml:space="preserve"> </w:t>
      </w:r>
      <w:r w:rsidRPr="002106F7">
        <w:rPr>
          <w:rFonts w:ascii="Arial" w:hAnsi="Arial" w:cs="Arial"/>
          <w:szCs w:val="24"/>
          <w:lang w:val="en-US"/>
        </w:rPr>
        <w:t xml:space="preserve">Landscapes when exercising functions that affect them. </w:t>
      </w:r>
      <w:r w:rsidR="002B7B21" w:rsidRPr="002B7B21">
        <w:rPr>
          <w:rFonts w:ascii="Arial" w:hAnsi="Arial" w:cs="Arial"/>
          <w:szCs w:val="24"/>
        </w:rPr>
        <w:t>National Landscapes</w:t>
      </w:r>
      <w:r w:rsidR="00990DF5">
        <w:rPr>
          <w:rFonts w:ascii="Arial" w:hAnsi="Arial" w:cs="Arial"/>
          <w:szCs w:val="24"/>
        </w:rPr>
        <w:t xml:space="preserve"> is the new name for </w:t>
      </w:r>
      <w:r w:rsidR="00990DF5" w:rsidRPr="002B7B21">
        <w:rPr>
          <w:rFonts w:ascii="Arial" w:hAnsi="Arial" w:cs="Arial"/>
          <w:szCs w:val="24"/>
        </w:rPr>
        <w:t>Areas of Outstanding Natural Beauty</w:t>
      </w:r>
      <w:r w:rsidR="00990DF5">
        <w:rPr>
          <w:rFonts w:ascii="Arial" w:hAnsi="Arial" w:cs="Arial"/>
          <w:szCs w:val="24"/>
        </w:rPr>
        <w:t xml:space="preserve"> (AONB)</w:t>
      </w:r>
      <w:r w:rsidR="002B7B21" w:rsidRPr="002B7B21">
        <w:rPr>
          <w:rFonts w:ascii="Arial" w:hAnsi="Arial" w:cs="Arial"/>
          <w:szCs w:val="24"/>
        </w:rPr>
        <w:t>. This is a change of name and branding only: their statutory designation and legal protection remain</w:t>
      </w:r>
      <w:r w:rsidR="003C2F7F">
        <w:rPr>
          <w:rFonts w:ascii="Arial" w:hAnsi="Arial" w:cs="Arial"/>
          <w:szCs w:val="24"/>
        </w:rPr>
        <w:t>s</w:t>
      </w:r>
      <w:r w:rsidR="002B7B21" w:rsidRPr="002B7B21">
        <w:rPr>
          <w:rFonts w:ascii="Arial" w:hAnsi="Arial" w:cs="Arial"/>
          <w:szCs w:val="24"/>
        </w:rPr>
        <w:t xml:space="preserve"> unchanged.</w:t>
      </w:r>
    </w:p>
    <w:p w14:paraId="57A0899F" w14:textId="77777777" w:rsidR="00C7211E" w:rsidRDefault="00C7211E" w:rsidP="002B7B21">
      <w:pPr>
        <w:rPr>
          <w:rFonts w:ascii="Arial" w:hAnsi="Arial" w:cs="Arial"/>
          <w:szCs w:val="24"/>
        </w:rPr>
      </w:pPr>
    </w:p>
    <w:p w14:paraId="74327A25" w14:textId="77777777" w:rsidR="00C7211E" w:rsidRDefault="00C7211E" w:rsidP="002B7B21">
      <w:pPr>
        <w:rPr>
          <w:rFonts w:ascii="Arial" w:hAnsi="Arial" w:cs="Arial"/>
          <w:szCs w:val="24"/>
        </w:rPr>
      </w:pPr>
    </w:p>
    <w:p w14:paraId="381DCA58" w14:textId="77777777" w:rsidR="00C7211E" w:rsidRDefault="00C7211E" w:rsidP="002B7B21">
      <w:pPr>
        <w:rPr>
          <w:rFonts w:ascii="Arial" w:hAnsi="Arial" w:cs="Arial"/>
          <w:szCs w:val="24"/>
        </w:rPr>
      </w:pPr>
    </w:p>
    <w:p w14:paraId="120CF1F0" w14:textId="77777777" w:rsidR="00C7211E" w:rsidRDefault="00C7211E" w:rsidP="002B7B21">
      <w:pPr>
        <w:rPr>
          <w:rFonts w:ascii="Arial" w:hAnsi="Arial" w:cs="Arial"/>
          <w:szCs w:val="24"/>
        </w:rPr>
      </w:pPr>
    </w:p>
    <w:p w14:paraId="1EE408E1" w14:textId="7706E387" w:rsidR="002106F7" w:rsidRDefault="002106F7" w:rsidP="002106F7">
      <w:pPr>
        <w:rPr>
          <w:rFonts w:ascii="Arial" w:hAnsi="Arial" w:cs="Arial"/>
          <w:szCs w:val="24"/>
          <w:lang w:val="en-US"/>
        </w:rPr>
      </w:pPr>
    </w:p>
    <w:p w14:paraId="7CDBA347" w14:textId="77777777" w:rsidR="007038FE" w:rsidRPr="007038FE" w:rsidRDefault="007038FE" w:rsidP="0077402C">
      <w:pPr>
        <w:pStyle w:val="Heading1"/>
        <w:rPr>
          <w:rFonts w:ascii="Arial" w:hAnsi="Arial" w:cs="Arial"/>
          <w:b/>
          <w:bCs/>
          <w:sz w:val="28"/>
          <w:szCs w:val="28"/>
          <w:lang w:val="en-US"/>
        </w:rPr>
      </w:pPr>
      <w:bookmarkStart w:id="3" w:name="_Toc241660102"/>
      <w:r w:rsidRPr="0077402C">
        <w:rPr>
          <w:rFonts w:ascii="Arial" w:hAnsi="Arial" w:cs="Arial"/>
          <w:b/>
          <w:bCs/>
          <w:color w:val="auto"/>
          <w:lang w:val="en-US"/>
        </w:rPr>
        <w:t>4. Designated sites and irreplaceable habitats</w:t>
      </w:r>
      <w:bookmarkEnd w:id="3"/>
    </w:p>
    <w:p w14:paraId="51C90F81" w14:textId="77777777" w:rsidR="007038FE" w:rsidRDefault="007038FE" w:rsidP="007038FE">
      <w:pPr>
        <w:rPr>
          <w:rFonts w:ascii="Arial" w:hAnsi="Arial" w:cs="Arial"/>
          <w:szCs w:val="24"/>
          <w:lang w:val="en-US"/>
        </w:rPr>
      </w:pPr>
    </w:p>
    <w:p w14:paraId="1113E078" w14:textId="11284AC5" w:rsidR="007038FE" w:rsidRPr="007038FE" w:rsidRDefault="007038FE" w:rsidP="007038FE">
      <w:pPr>
        <w:rPr>
          <w:rFonts w:ascii="Arial" w:hAnsi="Arial" w:cs="Arial"/>
          <w:b/>
          <w:bCs/>
          <w:szCs w:val="24"/>
          <w:lang w:val="en-US"/>
        </w:rPr>
      </w:pPr>
      <w:r w:rsidRPr="007038FE">
        <w:rPr>
          <w:rFonts w:ascii="Arial" w:hAnsi="Arial" w:cs="Arial"/>
          <w:b/>
          <w:bCs/>
          <w:szCs w:val="24"/>
          <w:lang w:val="en-US"/>
        </w:rPr>
        <w:t>Habitats sites and HRA</w:t>
      </w:r>
    </w:p>
    <w:p w14:paraId="03E2D896" w14:textId="763AB389" w:rsidR="004020BA" w:rsidRPr="004020BA" w:rsidRDefault="004020BA" w:rsidP="004020BA">
      <w:pPr>
        <w:rPr>
          <w:rFonts w:ascii="Arial" w:hAnsi="Arial" w:cs="Arial"/>
          <w:szCs w:val="24"/>
        </w:rPr>
      </w:pPr>
      <w:r w:rsidRPr="004020BA">
        <w:rPr>
          <w:rFonts w:ascii="Arial" w:hAnsi="Arial" w:cs="Arial"/>
          <w:szCs w:val="24"/>
        </w:rPr>
        <w:t xml:space="preserve">Special Areas of Conservation (SACs) and Special Protection Areas (SPAs) are internationally important wildlife sites protected under the Habitats Regulations. Together with Ramsar sites, sites being considered for international designation and related compensatory habitat, they are collectively referred to in national planning policy as </w:t>
      </w:r>
      <w:r>
        <w:rPr>
          <w:rFonts w:ascii="Arial" w:hAnsi="Arial" w:cs="Arial"/>
          <w:szCs w:val="24"/>
        </w:rPr>
        <w:t>‘</w:t>
      </w:r>
      <w:r w:rsidRPr="004020BA">
        <w:rPr>
          <w:rFonts w:ascii="Arial" w:hAnsi="Arial" w:cs="Arial"/>
          <w:szCs w:val="24"/>
        </w:rPr>
        <w:t xml:space="preserve">habitats </w:t>
      </w:r>
      <w:proofErr w:type="gramStart"/>
      <w:r w:rsidRPr="004020BA">
        <w:rPr>
          <w:rFonts w:ascii="Arial" w:hAnsi="Arial" w:cs="Arial"/>
          <w:szCs w:val="24"/>
        </w:rPr>
        <w:t>sites</w:t>
      </w:r>
      <w:r>
        <w:rPr>
          <w:rFonts w:ascii="Arial" w:hAnsi="Arial" w:cs="Arial"/>
          <w:szCs w:val="24"/>
        </w:rPr>
        <w:t>’</w:t>
      </w:r>
      <w:proofErr w:type="gramEnd"/>
      <w:r w:rsidRPr="004020BA">
        <w:rPr>
          <w:rFonts w:ascii="Arial" w:hAnsi="Arial" w:cs="Arial"/>
          <w:szCs w:val="24"/>
        </w:rPr>
        <w:t>. Plans and development proposals that may affect a habitats site may need to undergo Habitats Regulations Assessment</w:t>
      </w:r>
      <w:r w:rsidR="00EF7659">
        <w:rPr>
          <w:rFonts w:ascii="Arial" w:hAnsi="Arial" w:cs="Arial"/>
          <w:szCs w:val="24"/>
        </w:rPr>
        <w:t xml:space="preserve"> (HRA). There are several stages to </w:t>
      </w:r>
      <w:proofErr w:type="gramStart"/>
      <w:r w:rsidR="00EF7659">
        <w:rPr>
          <w:rFonts w:ascii="Arial" w:hAnsi="Arial" w:cs="Arial"/>
          <w:szCs w:val="24"/>
        </w:rPr>
        <w:t>a</w:t>
      </w:r>
      <w:proofErr w:type="gramEnd"/>
      <w:r w:rsidR="00EF7659">
        <w:rPr>
          <w:rFonts w:ascii="Arial" w:hAnsi="Arial" w:cs="Arial"/>
          <w:szCs w:val="24"/>
        </w:rPr>
        <w:t xml:space="preserve"> HRA:</w:t>
      </w:r>
    </w:p>
    <w:p w14:paraId="068EDD1B" w14:textId="77777777" w:rsidR="007B015A" w:rsidRPr="007038FE" w:rsidRDefault="007B015A" w:rsidP="007038FE">
      <w:pPr>
        <w:rPr>
          <w:rFonts w:ascii="Arial" w:hAnsi="Arial" w:cs="Arial"/>
          <w:szCs w:val="24"/>
          <w:lang w:val="en-US"/>
        </w:rPr>
      </w:pPr>
    </w:p>
    <w:p w14:paraId="7F0C0B3F" w14:textId="5977D7E8" w:rsidR="007038FE" w:rsidRPr="00A67CA3" w:rsidRDefault="007038FE" w:rsidP="000C06F2">
      <w:pPr>
        <w:numPr>
          <w:ilvl w:val="0"/>
          <w:numId w:val="41"/>
        </w:numPr>
        <w:rPr>
          <w:rFonts w:ascii="Arial" w:hAnsi="Arial" w:cs="Arial"/>
          <w:szCs w:val="24"/>
        </w:rPr>
      </w:pPr>
      <w:r w:rsidRPr="000C06F2">
        <w:rPr>
          <w:rFonts w:ascii="Arial" w:hAnsi="Arial" w:cs="Arial"/>
          <w:szCs w:val="24"/>
        </w:rPr>
        <w:t>Screening: determine whether likely significant effects can be excluded, alone or in combination. Mitigation</w:t>
      </w:r>
      <w:r w:rsidR="00EF7659" w:rsidRPr="000C06F2">
        <w:rPr>
          <w:rFonts w:ascii="Arial" w:hAnsi="Arial" w:cs="Arial"/>
          <w:szCs w:val="24"/>
        </w:rPr>
        <w:t xml:space="preserve"> </w:t>
      </w:r>
      <w:r w:rsidRPr="000C06F2">
        <w:rPr>
          <w:rFonts w:ascii="Arial" w:hAnsi="Arial" w:cs="Arial"/>
          <w:szCs w:val="24"/>
        </w:rPr>
        <w:t xml:space="preserve">intended to prevent harmful effects cannot be relied upon at </w:t>
      </w:r>
      <w:r w:rsidRPr="00A67CA3">
        <w:rPr>
          <w:rFonts w:ascii="Arial" w:hAnsi="Arial" w:cs="Arial"/>
          <w:szCs w:val="24"/>
        </w:rPr>
        <w:t>this stage.</w:t>
      </w:r>
    </w:p>
    <w:p w14:paraId="265DFEFD" w14:textId="2958916B" w:rsidR="00A67CA3" w:rsidRPr="00A67CA3" w:rsidRDefault="00A67CA3" w:rsidP="00A67CA3">
      <w:pPr>
        <w:numPr>
          <w:ilvl w:val="0"/>
          <w:numId w:val="41"/>
        </w:numPr>
        <w:rPr>
          <w:rFonts w:ascii="Arial" w:hAnsi="Arial" w:cs="Arial"/>
          <w:szCs w:val="24"/>
        </w:rPr>
      </w:pPr>
      <w:r w:rsidRPr="00A67CA3">
        <w:rPr>
          <w:rFonts w:ascii="Arial" w:hAnsi="Arial" w:cs="Arial"/>
          <w:szCs w:val="24"/>
        </w:rPr>
        <w:t xml:space="preserve">Appropriate assessment: assess the implications of the plan or proposal for the site in view of its conservation objectives. The plan or proposal may proceed only where the competent authority </w:t>
      </w:r>
      <w:r w:rsidR="006E78B9">
        <w:rPr>
          <w:rFonts w:ascii="Arial" w:hAnsi="Arial" w:cs="Arial"/>
          <w:szCs w:val="24"/>
        </w:rPr>
        <w:t xml:space="preserve">(which may be the Local Planning Authority) </w:t>
      </w:r>
      <w:r w:rsidRPr="00A67CA3">
        <w:rPr>
          <w:rFonts w:ascii="Arial" w:hAnsi="Arial" w:cs="Arial"/>
          <w:szCs w:val="24"/>
        </w:rPr>
        <w:t xml:space="preserve">has ascertained that it will not adversely affect the integrity of the site, either alone or in combination with other plans or projects. </w:t>
      </w:r>
    </w:p>
    <w:p w14:paraId="53E8EC53" w14:textId="1E8FF845" w:rsidR="00840991" w:rsidRPr="00D705DB" w:rsidRDefault="007038FE" w:rsidP="00D705DB">
      <w:pPr>
        <w:numPr>
          <w:ilvl w:val="0"/>
          <w:numId w:val="41"/>
        </w:numPr>
        <w:rPr>
          <w:rFonts w:ascii="Arial" w:hAnsi="Arial" w:cs="Arial"/>
          <w:szCs w:val="24"/>
        </w:rPr>
      </w:pPr>
      <w:r w:rsidRPr="00A67CA3">
        <w:rPr>
          <w:rFonts w:ascii="Arial" w:hAnsi="Arial" w:cs="Arial"/>
          <w:szCs w:val="24"/>
        </w:rPr>
        <w:t xml:space="preserve">Derogation: </w:t>
      </w:r>
      <w:r w:rsidR="00D705DB">
        <w:rPr>
          <w:rFonts w:ascii="Arial" w:hAnsi="Arial" w:cs="Arial"/>
          <w:szCs w:val="24"/>
        </w:rPr>
        <w:t>i</w:t>
      </w:r>
      <w:r w:rsidR="00D705DB" w:rsidRPr="00D705DB">
        <w:rPr>
          <w:rFonts w:ascii="Arial" w:hAnsi="Arial" w:cs="Arial"/>
          <w:szCs w:val="24"/>
        </w:rPr>
        <w:t xml:space="preserve">f adverse effects on a protected Habitats Site cannot be ruled out, permission can only be granted in exceptional circumstances where there are no suitable alternatives, there are imperative reasons </w:t>
      </w:r>
      <w:proofErr w:type="gramStart"/>
      <w:r w:rsidR="00D705DB" w:rsidRPr="00D705DB">
        <w:rPr>
          <w:rFonts w:ascii="Arial" w:hAnsi="Arial" w:cs="Arial"/>
          <w:szCs w:val="24"/>
        </w:rPr>
        <w:t>of</w:t>
      </w:r>
      <w:proofErr w:type="gramEnd"/>
      <w:r w:rsidR="00D705DB" w:rsidRPr="00D705DB">
        <w:rPr>
          <w:rFonts w:ascii="Arial" w:hAnsi="Arial" w:cs="Arial"/>
          <w:szCs w:val="24"/>
        </w:rPr>
        <w:t xml:space="preserve"> overriding public interest and adequate compensatory measures are provided.</w:t>
      </w:r>
    </w:p>
    <w:p w14:paraId="364E9386" w14:textId="77777777" w:rsidR="00420C5B" w:rsidRDefault="00420C5B" w:rsidP="007038FE">
      <w:pPr>
        <w:rPr>
          <w:rFonts w:ascii="Arial" w:hAnsi="Arial" w:cs="Arial"/>
          <w:szCs w:val="24"/>
          <w:lang w:val="en-US"/>
        </w:rPr>
      </w:pPr>
    </w:p>
    <w:p w14:paraId="1AA8961B" w14:textId="4B7AF6C0" w:rsidR="007038FE" w:rsidRDefault="007038FE" w:rsidP="007038FE">
      <w:pPr>
        <w:rPr>
          <w:rFonts w:ascii="Arial" w:hAnsi="Arial" w:cs="Arial"/>
          <w:szCs w:val="24"/>
          <w:lang w:val="en-US"/>
        </w:rPr>
      </w:pPr>
      <w:r w:rsidRPr="007038FE">
        <w:rPr>
          <w:rFonts w:ascii="Arial" w:hAnsi="Arial" w:cs="Arial"/>
          <w:szCs w:val="24"/>
          <w:lang w:val="en-US"/>
        </w:rPr>
        <w:t>Natural England must be consulted at the appropriate</w:t>
      </w:r>
      <w:r w:rsidR="006E78B9">
        <w:rPr>
          <w:rFonts w:ascii="Arial" w:hAnsi="Arial" w:cs="Arial"/>
          <w:szCs w:val="24"/>
          <w:lang w:val="en-US"/>
        </w:rPr>
        <w:t xml:space="preserve"> </w:t>
      </w:r>
      <w:r w:rsidRPr="007038FE">
        <w:rPr>
          <w:rFonts w:ascii="Arial" w:hAnsi="Arial" w:cs="Arial"/>
          <w:szCs w:val="24"/>
          <w:lang w:val="en-US"/>
        </w:rPr>
        <w:t>assessment stage. The competent authority remains</w:t>
      </w:r>
      <w:r w:rsidR="00CE4190">
        <w:rPr>
          <w:rFonts w:ascii="Arial" w:hAnsi="Arial" w:cs="Arial"/>
          <w:szCs w:val="24"/>
          <w:lang w:val="en-US"/>
        </w:rPr>
        <w:t xml:space="preserve"> </w:t>
      </w:r>
      <w:r w:rsidRPr="007038FE">
        <w:rPr>
          <w:rFonts w:ascii="Arial" w:hAnsi="Arial" w:cs="Arial"/>
          <w:szCs w:val="24"/>
          <w:lang w:val="en-US"/>
        </w:rPr>
        <w:t>responsible for the assessment and conclusion.</w:t>
      </w:r>
    </w:p>
    <w:p w14:paraId="19C7A6DE" w14:textId="77777777" w:rsidR="006E78B9" w:rsidRDefault="006E78B9" w:rsidP="007038FE">
      <w:pPr>
        <w:rPr>
          <w:rFonts w:ascii="Arial" w:hAnsi="Arial" w:cs="Arial"/>
          <w:szCs w:val="24"/>
          <w:lang w:val="en-US"/>
        </w:rPr>
      </w:pPr>
    </w:p>
    <w:p w14:paraId="154C8F67" w14:textId="0417E1E7" w:rsidR="006E78B9" w:rsidRPr="007038FE" w:rsidRDefault="006E78B9" w:rsidP="007038FE">
      <w:pPr>
        <w:rPr>
          <w:rFonts w:ascii="Arial" w:hAnsi="Arial" w:cs="Arial"/>
          <w:szCs w:val="24"/>
          <w:lang w:val="en-US"/>
        </w:rPr>
      </w:pPr>
      <w:r>
        <w:rPr>
          <w:rFonts w:ascii="Arial" w:hAnsi="Arial" w:cs="Arial"/>
          <w:szCs w:val="24"/>
          <w:lang w:val="en-US"/>
        </w:rPr>
        <w:t xml:space="preserve">Habitats sites in Devon include the </w:t>
      </w:r>
      <w:proofErr w:type="spellStart"/>
      <w:r w:rsidR="004715DA">
        <w:rPr>
          <w:rFonts w:ascii="Arial" w:hAnsi="Arial" w:cs="Arial"/>
          <w:szCs w:val="24"/>
          <w:lang w:val="en-US"/>
        </w:rPr>
        <w:t>Pebblebed</w:t>
      </w:r>
      <w:proofErr w:type="spellEnd"/>
      <w:r w:rsidR="004715DA">
        <w:rPr>
          <w:rFonts w:ascii="Arial" w:hAnsi="Arial" w:cs="Arial"/>
          <w:szCs w:val="24"/>
          <w:lang w:val="en-US"/>
        </w:rPr>
        <w:t xml:space="preserve"> Heaths, </w:t>
      </w:r>
      <w:r>
        <w:rPr>
          <w:rFonts w:ascii="Arial" w:hAnsi="Arial" w:cs="Arial"/>
          <w:szCs w:val="24"/>
          <w:lang w:val="en-US"/>
        </w:rPr>
        <w:t>Exe Estuary, Plymouth Sound and Estuaries, and Beer Quarry and Caves.</w:t>
      </w:r>
    </w:p>
    <w:p w14:paraId="13DAEF00" w14:textId="77777777" w:rsidR="00CE4190" w:rsidRDefault="00CE4190" w:rsidP="007038FE">
      <w:pPr>
        <w:rPr>
          <w:rFonts w:ascii="Arial" w:hAnsi="Arial" w:cs="Arial"/>
          <w:szCs w:val="24"/>
          <w:lang w:val="en-US"/>
        </w:rPr>
      </w:pPr>
    </w:p>
    <w:p w14:paraId="50935C61" w14:textId="49665B99" w:rsidR="007038FE" w:rsidRPr="00CE4190" w:rsidRDefault="00CE4190" w:rsidP="007038FE">
      <w:pPr>
        <w:rPr>
          <w:rFonts w:ascii="Arial" w:hAnsi="Arial" w:cs="Arial"/>
          <w:b/>
          <w:bCs/>
          <w:szCs w:val="24"/>
          <w:lang w:val="en-US"/>
        </w:rPr>
      </w:pPr>
      <w:r w:rsidRPr="00CE4190">
        <w:rPr>
          <w:rFonts w:ascii="Arial" w:hAnsi="Arial" w:cs="Arial"/>
          <w:b/>
          <w:bCs/>
          <w:szCs w:val="24"/>
          <w:lang w:val="en-US"/>
        </w:rPr>
        <w:t>Sites of Special Scientific Interest (</w:t>
      </w:r>
      <w:r w:rsidR="007038FE" w:rsidRPr="00CE4190">
        <w:rPr>
          <w:rFonts w:ascii="Arial" w:hAnsi="Arial" w:cs="Arial"/>
          <w:b/>
          <w:bCs/>
          <w:szCs w:val="24"/>
          <w:lang w:val="en-US"/>
        </w:rPr>
        <w:t>SSSI</w:t>
      </w:r>
      <w:r w:rsidRPr="00CE4190">
        <w:rPr>
          <w:rFonts w:ascii="Arial" w:hAnsi="Arial" w:cs="Arial"/>
          <w:b/>
          <w:bCs/>
          <w:szCs w:val="24"/>
          <w:lang w:val="en-US"/>
        </w:rPr>
        <w:t>s)</w:t>
      </w:r>
    </w:p>
    <w:p w14:paraId="384B38D1" w14:textId="21D06495" w:rsidR="007038FE" w:rsidRPr="007038FE" w:rsidRDefault="007038FE" w:rsidP="007038FE">
      <w:pPr>
        <w:rPr>
          <w:rFonts w:ascii="Arial" w:hAnsi="Arial" w:cs="Arial"/>
          <w:szCs w:val="24"/>
          <w:lang w:val="en-US"/>
        </w:rPr>
      </w:pPr>
      <w:r w:rsidRPr="007038FE">
        <w:rPr>
          <w:rFonts w:ascii="Arial" w:hAnsi="Arial" w:cs="Arial"/>
          <w:szCs w:val="24"/>
          <w:lang w:val="en-US"/>
        </w:rPr>
        <w:t>Section 28G of the Wildlife and Countryside Act 1981 requires relevant authorities to take reasonable steps,</w:t>
      </w:r>
      <w:r w:rsidR="00CE4190">
        <w:rPr>
          <w:rFonts w:ascii="Arial" w:hAnsi="Arial" w:cs="Arial"/>
          <w:szCs w:val="24"/>
          <w:lang w:val="en-US"/>
        </w:rPr>
        <w:t xml:space="preserve"> </w:t>
      </w:r>
      <w:r w:rsidRPr="007038FE">
        <w:rPr>
          <w:rFonts w:ascii="Arial" w:hAnsi="Arial" w:cs="Arial"/>
          <w:szCs w:val="24"/>
          <w:lang w:val="en-US"/>
        </w:rPr>
        <w:t>consistent with their functions, to further conservation and enhancement of SSSI special-interest features.</w:t>
      </w:r>
      <w:r w:rsidR="006E78B9">
        <w:rPr>
          <w:rFonts w:ascii="Arial" w:hAnsi="Arial" w:cs="Arial"/>
          <w:szCs w:val="24"/>
          <w:lang w:val="en-US"/>
        </w:rPr>
        <w:t xml:space="preserve"> There are over 200 SSSIs in Devon, including Braunton Burrows and areas of Dartmoor.</w:t>
      </w:r>
    </w:p>
    <w:p w14:paraId="5CA69C7B" w14:textId="77777777" w:rsidR="00CE4190" w:rsidRDefault="00CE4190" w:rsidP="007038FE">
      <w:pPr>
        <w:rPr>
          <w:rFonts w:ascii="Arial" w:hAnsi="Arial" w:cs="Arial"/>
          <w:szCs w:val="24"/>
          <w:lang w:val="en-US"/>
        </w:rPr>
      </w:pPr>
    </w:p>
    <w:p w14:paraId="38CF7A2D" w14:textId="510F8D25" w:rsidR="007038FE" w:rsidRPr="00774227" w:rsidRDefault="007038FE" w:rsidP="007038FE">
      <w:pPr>
        <w:rPr>
          <w:rFonts w:ascii="Arial" w:hAnsi="Arial" w:cs="Arial"/>
          <w:b/>
          <w:bCs/>
          <w:szCs w:val="24"/>
          <w:lang w:val="en-US"/>
        </w:rPr>
      </w:pPr>
      <w:r w:rsidRPr="00774227">
        <w:rPr>
          <w:rFonts w:ascii="Arial" w:hAnsi="Arial" w:cs="Arial"/>
          <w:b/>
          <w:bCs/>
          <w:szCs w:val="24"/>
          <w:lang w:val="en-US"/>
        </w:rPr>
        <w:t>Local Wildlife Sites</w:t>
      </w:r>
    </w:p>
    <w:p w14:paraId="0EB3FC92" w14:textId="2A07E025" w:rsidR="00BC039D" w:rsidRPr="00BC039D" w:rsidRDefault="007038FE" w:rsidP="00BC039D">
      <w:pPr>
        <w:rPr>
          <w:rFonts w:ascii="Arial" w:hAnsi="Arial" w:cs="Arial"/>
          <w:szCs w:val="24"/>
          <w:lang w:val="en-US"/>
        </w:rPr>
      </w:pPr>
      <w:r w:rsidRPr="007038FE">
        <w:rPr>
          <w:rFonts w:ascii="Arial" w:hAnsi="Arial" w:cs="Arial"/>
          <w:szCs w:val="24"/>
          <w:lang w:val="en-US"/>
        </w:rPr>
        <w:t>Local Wildlife Sites are non-statutory but selected for substantive nature-conservation value. In Devon they are</w:t>
      </w:r>
      <w:r w:rsidR="00CE4190">
        <w:rPr>
          <w:rFonts w:ascii="Arial" w:hAnsi="Arial" w:cs="Arial"/>
          <w:szCs w:val="24"/>
          <w:lang w:val="en-US"/>
        </w:rPr>
        <w:t xml:space="preserve"> </w:t>
      </w:r>
      <w:r w:rsidRPr="007038FE">
        <w:rPr>
          <w:rFonts w:ascii="Arial" w:hAnsi="Arial" w:cs="Arial"/>
          <w:szCs w:val="24"/>
          <w:lang w:val="en-US"/>
        </w:rPr>
        <w:t xml:space="preserve">generally called County Wildlife Sites. </w:t>
      </w:r>
      <w:r w:rsidR="00BC039D" w:rsidRPr="00BC039D">
        <w:rPr>
          <w:rFonts w:ascii="Arial" w:hAnsi="Arial" w:cs="Arial"/>
          <w:szCs w:val="24"/>
        </w:rPr>
        <w:t>Local Plans should use up-to-date evidence to identify Local Wildlife Sites, normally show them on the policies map where appropriate, and protect them in a manner proportionate to their status and ecological value.</w:t>
      </w:r>
    </w:p>
    <w:p w14:paraId="40A00E08" w14:textId="77777777" w:rsidR="00CE4190" w:rsidRDefault="00CE4190" w:rsidP="007038FE">
      <w:pPr>
        <w:rPr>
          <w:rFonts w:ascii="Arial" w:hAnsi="Arial" w:cs="Arial"/>
          <w:szCs w:val="24"/>
          <w:lang w:val="en-US"/>
        </w:rPr>
      </w:pPr>
    </w:p>
    <w:p w14:paraId="69D70E7B" w14:textId="7ECE04EE" w:rsidR="007038FE" w:rsidRPr="004941B7" w:rsidRDefault="007038FE" w:rsidP="007038FE">
      <w:pPr>
        <w:rPr>
          <w:rFonts w:ascii="Arial" w:hAnsi="Arial" w:cs="Arial"/>
          <w:b/>
          <w:bCs/>
          <w:szCs w:val="24"/>
          <w:lang w:val="en-US"/>
        </w:rPr>
      </w:pPr>
      <w:r w:rsidRPr="004941B7">
        <w:rPr>
          <w:rFonts w:ascii="Arial" w:hAnsi="Arial" w:cs="Arial"/>
          <w:b/>
          <w:bCs/>
          <w:szCs w:val="24"/>
          <w:lang w:val="en-US"/>
        </w:rPr>
        <w:t>Irreplaceable habitats</w:t>
      </w:r>
    </w:p>
    <w:p w14:paraId="76D7A06F" w14:textId="34260EFE" w:rsidR="004A2800" w:rsidRDefault="00AC0975" w:rsidP="004A2800">
      <w:pPr>
        <w:rPr>
          <w:rFonts w:ascii="Arial" w:hAnsi="Arial" w:cs="Arial"/>
          <w:szCs w:val="24"/>
        </w:rPr>
      </w:pPr>
      <w:r w:rsidRPr="00204B21">
        <w:rPr>
          <w:rFonts w:ascii="Arial" w:hAnsi="Arial" w:cs="Arial"/>
          <w:szCs w:val="24"/>
        </w:rPr>
        <w:t>I</w:t>
      </w:r>
      <w:r w:rsidR="00204B21" w:rsidRPr="00204B21">
        <w:rPr>
          <w:rFonts w:ascii="Arial" w:hAnsi="Arial" w:cs="Arial"/>
          <w:szCs w:val="24"/>
        </w:rPr>
        <w:t>r</w:t>
      </w:r>
      <w:r w:rsidRPr="00204B21">
        <w:rPr>
          <w:rFonts w:ascii="Arial" w:hAnsi="Arial" w:cs="Arial"/>
          <w:szCs w:val="24"/>
        </w:rPr>
        <w:t xml:space="preserve">replaceable habitats are habitats whose biodiversity value and ecological functions cannot be </w:t>
      </w:r>
      <w:proofErr w:type="gramStart"/>
      <w:r w:rsidRPr="00204B21">
        <w:rPr>
          <w:rFonts w:ascii="Arial" w:hAnsi="Arial" w:cs="Arial"/>
          <w:szCs w:val="24"/>
        </w:rPr>
        <w:t>recreated, or</w:t>
      </w:r>
      <w:proofErr w:type="gramEnd"/>
      <w:r w:rsidRPr="00204B21">
        <w:rPr>
          <w:rFonts w:ascii="Arial" w:hAnsi="Arial" w:cs="Arial"/>
          <w:szCs w:val="24"/>
        </w:rPr>
        <w:t xml:space="preserve"> would take a very long time to re-establish. Examples include ancient </w:t>
      </w:r>
      <w:r w:rsidRPr="00204B21">
        <w:rPr>
          <w:rFonts w:ascii="Arial" w:hAnsi="Arial" w:cs="Arial"/>
          <w:szCs w:val="24"/>
        </w:rPr>
        <w:lastRenderedPageBreak/>
        <w:t>woodland, ancient and veteran trees, blanket bog, sand dunes, salt marsh and lowland fen. Because their loss cannot be adequately remedied simply by creating habitat elsewhere, development resulting in their loss or deterioration should normally be refuse</w:t>
      </w:r>
      <w:r w:rsidR="009C2E26">
        <w:rPr>
          <w:rFonts w:ascii="Arial" w:hAnsi="Arial" w:cs="Arial"/>
          <w:szCs w:val="24"/>
        </w:rPr>
        <w:t>d</w:t>
      </w:r>
      <w:r w:rsidR="009C2E26">
        <w:rPr>
          <w:rFonts w:ascii="Arial" w:hAnsi="Arial" w:cs="Arial"/>
          <w:b/>
          <w:bCs/>
          <w:szCs w:val="24"/>
        </w:rPr>
        <w:t xml:space="preserve"> </w:t>
      </w:r>
      <w:r w:rsidR="004A2800" w:rsidRPr="009C2E26">
        <w:rPr>
          <w:rFonts w:ascii="Arial" w:hAnsi="Arial" w:cs="Arial"/>
          <w:szCs w:val="24"/>
        </w:rPr>
        <w:t>unless there are wholly exceptional reasons and a suitable compensation strategy exists.</w:t>
      </w:r>
    </w:p>
    <w:p w14:paraId="0FB710F2" w14:textId="77777777" w:rsidR="00C7211E" w:rsidRDefault="00C7211E" w:rsidP="004A2800">
      <w:pPr>
        <w:rPr>
          <w:rFonts w:ascii="Arial" w:hAnsi="Arial" w:cs="Arial"/>
          <w:szCs w:val="24"/>
        </w:rPr>
      </w:pPr>
    </w:p>
    <w:p w14:paraId="317C5213" w14:textId="77777777" w:rsidR="00C7211E" w:rsidRDefault="00C7211E" w:rsidP="004A2800">
      <w:pPr>
        <w:rPr>
          <w:rFonts w:ascii="Arial" w:hAnsi="Arial" w:cs="Arial"/>
          <w:szCs w:val="24"/>
        </w:rPr>
      </w:pPr>
    </w:p>
    <w:p w14:paraId="13756D76" w14:textId="77777777" w:rsidR="00C7211E" w:rsidRDefault="00C7211E" w:rsidP="004A2800">
      <w:pPr>
        <w:rPr>
          <w:rFonts w:ascii="Arial" w:hAnsi="Arial" w:cs="Arial"/>
          <w:szCs w:val="24"/>
        </w:rPr>
      </w:pPr>
    </w:p>
    <w:p w14:paraId="42BFF7A0" w14:textId="77777777" w:rsidR="00C7211E" w:rsidRDefault="00C7211E" w:rsidP="004A2800">
      <w:pPr>
        <w:rPr>
          <w:rFonts w:ascii="Arial" w:hAnsi="Arial" w:cs="Arial"/>
          <w:szCs w:val="24"/>
        </w:rPr>
      </w:pPr>
    </w:p>
    <w:p w14:paraId="58C1F95E" w14:textId="77777777" w:rsidR="00C7211E" w:rsidRDefault="00C7211E" w:rsidP="004A2800">
      <w:pPr>
        <w:rPr>
          <w:rFonts w:ascii="Arial" w:hAnsi="Arial" w:cs="Arial"/>
          <w:szCs w:val="24"/>
        </w:rPr>
      </w:pPr>
    </w:p>
    <w:p w14:paraId="22FB2887" w14:textId="77777777" w:rsidR="00C7211E" w:rsidRDefault="00C7211E" w:rsidP="004A2800">
      <w:pPr>
        <w:rPr>
          <w:rFonts w:ascii="Arial" w:hAnsi="Arial" w:cs="Arial"/>
          <w:szCs w:val="24"/>
        </w:rPr>
      </w:pPr>
    </w:p>
    <w:p w14:paraId="184A79C8" w14:textId="77777777" w:rsidR="00C7211E" w:rsidRDefault="00C7211E" w:rsidP="004A2800">
      <w:pPr>
        <w:rPr>
          <w:rFonts w:ascii="Arial" w:hAnsi="Arial" w:cs="Arial"/>
          <w:szCs w:val="24"/>
        </w:rPr>
      </w:pPr>
    </w:p>
    <w:p w14:paraId="23642CF9" w14:textId="77777777" w:rsidR="00C7211E" w:rsidRDefault="00C7211E" w:rsidP="004A2800">
      <w:pPr>
        <w:rPr>
          <w:rFonts w:ascii="Arial" w:hAnsi="Arial" w:cs="Arial"/>
          <w:szCs w:val="24"/>
        </w:rPr>
      </w:pPr>
    </w:p>
    <w:p w14:paraId="004887F1" w14:textId="77777777" w:rsidR="00C7211E" w:rsidRDefault="00C7211E" w:rsidP="004A2800">
      <w:pPr>
        <w:rPr>
          <w:rFonts w:ascii="Arial" w:hAnsi="Arial" w:cs="Arial"/>
          <w:szCs w:val="24"/>
        </w:rPr>
      </w:pPr>
    </w:p>
    <w:p w14:paraId="379813CA" w14:textId="77777777" w:rsidR="00C7211E" w:rsidRDefault="00C7211E" w:rsidP="004A2800">
      <w:pPr>
        <w:rPr>
          <w:rFonts w:ascii="Arial" w:hAnsi="Arial" w:cs="Arial"/>
          <w:szCs w:val="24"/>
        </w:rPr>
      </w:pPr>
    </w:p>
    <w:p w14:paraId="75D3B7E6" w14:textId="77777777" w:rsidR="00C7211E" w:rsidRDefault="00C7211E" w:rsidP="004A2800">
      <w:pPr>
        <w:rPr>
          <w:rFonts w:ascii="Arial" w:hAnsi="Arial" w:cs="Arial"/>
          <w:szCs w:val="24"/>
        </w:rPr>
      </w:pPr>
    </w:p>
    <w:p w14:paraId="60429B6A" w14:textId="77777777" w:rsidR="00C7211E" w:rsidRDefault="00C7211E" w:rsidP="004A2800">
      <w:pPr>
        <w:rPr>
          <w:rFonts w:ascii="Arial" w:hAnsi="Arial" w:cs="Arial"/>
          <w:szCs w:val="24"/>
        </w:rPr>
      </w:pPr>
    </w:p>
    <w:p w14:paraId="1EE7FE9A" w14:textId="77777777" w:rsidR="00C7211E" w:rsidRDefault="00C7211E" w:rsidP="004A2800">
      <w:pPr>
        <w:rPr>
          <w:rFonts w:ascii="Arial" w:hAnsi="Arial" w:cs="Arial"/>
          <w:szCs w:val="24"/>
        </w:rPr>
      </w:pPr>
    </w:p>
    <w:p w14:paraId="535E3963" w14:textId="77777777" w:rsidR="00C7211E" w:rsidRDefault="00C7211E" w:rsidP="004A2800">
      <w:pPr>
        <w:rPr>
          <w:rFonts w:ascii="Arial" w:hAnsi="Arial" w:cs="Arial"/>
          <w:szCs w:val="24"/>
        </w:rPr>
      </w:pPr>
    </w:p>
    <w:p w14:paraId="1F7A1F86" w14:textId="77777777" w:rsidR="00C7211E" w:rsidRDefault="00C7211E" w:rsidP="004A2800">
      <w:pPr>
        <w:rPr>
          <w:rFonts w:ascii="Arial" w:hAnsi="Arial" w:cs="Arial"/>
          <w:szCs w:val="24"/>
        </w:rPr>
      </w:pPr>
    </w:p>
    <w:p w14:paraId="55F7BD9D" w14:textId="77777777" w:rsidR="00C7211E" w:rsidRDefault="00C7211E" w:rsidP="004A2800">
      <w:pPr>
        <w:rPr>
          <w:rFonts w:ascii="Arial" w:hAnsi="Arial" w:cs="Arial"/>
          <w:szCs w:val="24"/>
        </w:rPr>
      </w:pPr>
    </w:p>
    <w:p w14:paraId="48DF4EF5" w14:textId="77777777" w:rsidR="00C7211E" w:rsidRDefault="00C7211E" w:rsidP="004A2800">
      <w:pPr>
        <w:rPr>
          <w:rFonts w:ascii="Arial" w:hAnsi="Arial" w:cs="Arial"/>
          <w:szCs w:val="24"/>
        </w:rPr>
      </w:pPr>
    </w:p>
    <w:p w14:paraId="1E533450" w14:textId="77777777" w:rsidR="00C7211E" w:rsidRDefault="00C7211E" w:rsidP="004A2800">
      <w:pPr>
        <w:rPr>
          <w:rFonts w:ascii="Arial" w:hAnsi="Arial" w:cs="Arial"/>
          <w:szCs w:val="24"/>
        </w:rPr>
      </w:pPr>
    </w:p>
    <w:p w14:paraId="2AAE4D3B" w14:textId="77777777" w:rsidR="00C7211E" w:rsidRDefault="00C7211E" w:rsidP="004A2800">
      <w:pPr>
        <w:rPr>
          <w:rFonts w:ascii="Arial" w:hAnsi="Arial" w:cs="Arial"/>
          <w:szCs w:val="24"/>
        </w:rPr>
      </w:pPr>
    </w:p>
    <w:p w14:paraId="4CF827DD" w14:textId="77777777" w:rsidR="00C7211E" w:rsidRDefault="00C7211E" w:rsidP="004A2800">
      <w:pPr>
        <w:rPr>
          <w:rFonts w:ascii="Arial" w:hAnsi="Arial" w:cs="Arial"/>
          <w:szCs w:val="24"/>
        </w:rPr>
      </w:pPr>
    </w:p>
    <w:p w14:paraId="09A0DB07" w14:textId="77777777" w:rsidR="00C7211E" w:rsidRDefault="00C7211E" w:rsidP="004A2800">
      <w:pPr>
        <w:rPr>
          <w:rFonts w:ascii="Arial" w:hAnsi="Arial" w:cs="Arial"/>
          <w:szCs w:val="24"/>
        </w:rPr>
      </w:pPr>
    </w:p>
    <w:p w14:paraId="2D14A0AF" w14:textId="77777777" w:rsidR="00C7211E" w:rsidRDefault="00C7211E" w:rsidP="004A2800">
      <w:pPr>
        <w:rPr>
          <w:rFonts w:ascii="Arial" w:hAnsi="Arial" w:cs="Arial"/>
          <w:szCs w:val="24"/>
        </w:rPr>
      </w:pPr>
    </w:p>
    <w:p w14:paraId="4108627F" w14:textId="77777777" w:rsidR="00C7211E" w:rsidRDefault="00C7211E" w:rsidP="004A2800">
      <w:pPr>
        <w:rPr>
          <w:rFonts w:ascii="Arial" w:hAnsi="Arial" w:cs="Arial"/>
          <w:szCs w:val="24"/>
        </w:rPr>
      </w:pPr>
    </w:p>
    <w:p w14:paraId="0D10CF08" w14:textId="77777777" w:rsidR="00C7211E" w:rsidRDefault="00C7211E" w:rsidP="004A2800">
      <w:pPr>
        <w:rPr>
          <w:rFonts w:ascii="Arial" w:hAnsi="Arial" w:cs="Arial"/>
          <w:szCs w:val="24"/>
        </w:rPr>
      </w:pPr>
    </w:p>
    <w:p w14:paraId="1E6AF295" w14:textId="77777777" w:rsidR="00C7211E" w:rsidRDefault="00C7211E" w:rsidP="004A2800">
      <w:pPr>
        <w:rPr>
          <w:rFonts w:ascii="Arial" w:hAnsi="Arial" w:cs="Arial"/>
          <w:szCs w:val="24"/>
        </w:rPr>
      </w:pPr>
    </w:p>
    <w:p w14:paraId="107DC27B" w14:textId="77777777" w:rsidR="00C7211E" w:rsidRDefault="00C7211E" w:rsidP="004A2800">
      <w:pPr>
        <w:rPr>
          <w:rFonts w:ascii="Arial" w:hAnsi="Arial" w:cs="Arial"/>
          <w:szCs w:val="24"/>
        </w:rPr>
      </w:pPr>
    </w:p>
    <w:p w14:paraId="1F1A8EE9" w14:textId="77777777" w:rsidR="00C7211E" w:rsidRDefault="00C7211E" w:rsidP="004A2800">
      <w:pPr>
        <w:rPr>
          <w:rFonts w:ascii="Arial" w:hAnsi="Arial" w:cs="Arial"/>
          <w:szCs w:val="24"/>
        </w:rPr>
      </w:pPr>
    </w:p>
    <w:p w14:paraId="094CEF3A" w14:textId="77777777" w:rsidR="00C7211E" w:rsidRDefault="00C7211E" w:rsidP="004A2800">
      <w:pPr>
        <w:rPr>
          <w:rFonts w:ascii="Arial" w:hAnsi="Arial" w:cs="Arial"/>
          <w:szCs w:val="24"/>
        </w:rPr>
      </w:pPr>
    </w:p>
    <w:p w14:paraId="07C25CBF" w14:textId="77777777" w:rsidR="00C7211E" w:rsidRDefault="00C7211E" w:rsidP="004A2800">
      <w:pPr>
        <w:rPr>
          <w:rFonts w:ascii="Arial" w:hAnsi="Arial" w:cs="Arial"/>
          <w:szCs w:val="24"/>
        </w:rPr>
      </w:pPr>
    </w:p>
    <w:p w14:paraId="529E5014" w14:textId="77777777" w:rsidR="00C7211E" w:rsidRDefault="00C7211E" w:rsidP="004A2800">
      <w:pPr>
        <w:rPr>
          <w:rFonts w:ascii="Arial" w:hAnsi="Arial" w:cs="Arial"/>
          <w:szCs w:val="24"/>
        </w:rPr>
      </w:pPr>
    </w:p>
    <w:p w14:paraId="3D5954F5" w14:textId="77777777" w:rsidR="00C7211E" w:rsidRDefault="00C7211E" w:rsidP="004A2800">
      <w:pPr>
        <w:rPr>
          <w:rFonts w:ascii="Arial" w:hAnsi="Arial" w:cs="Arial"/>
          <w:szCs w:val="24"/>
        </w:rPr>
      </w:pPr>
    </w:p>
    <w:p w14:paraId="22B82881" w14:textId="77777777" w:rsidR="00C7211E" w:rsidRDefault="00C7211E" w:rsidP="004A2800">
      <w:pPr>
        <w:rPr>
          <w:rFonts w:ascii="Arial" w:hAnsi="Arial" w:cs="Arial"/>
          <w:szCs w:val="24"/>
        </w:rPr>
      </w:pPr>
    </w:p>
    <w:p w14:paraId="48E39611" w14:textId="77777777" w:rsidR="00C7211E" w:rsidRDefault="00C7211E" w:rsidP="004A2800">
      <w:pPr>
        <w:rPr>
          <w:rFonts w:ascii="Arial" w:hAnsi="Arial" w:cs="Arial"/>
          <w:szCs w:val="24"/>
        </w:rPr>
      </w:pPr>
    </w:p>
    <w:p w14:paraId="655A668D" w14:textId="77777777" w:rsidR="00C7211E" w:rsidRDefault="00C7211E" w:rsidP="004A2800">
      <w:pPr>
        <w:rPr>
          <w:rFonts w:ascii="Arial" w:hAnsi="Arial" w:cs="Arial"/>
          <w:szCs w:val="24"/>
        </w:rPr>
      </w:pPr>
    </w:p>
    <w:p w14:paraId="70445634" w14:textId="77777777" w:rsidR="00C7211E" w:rsidRDefault="00C7211E" w:rsidP="004A2800">
      <w:pPr>
        <w:rPr>
          <w:rFonts w:ascii="Arial" w:hAnsi="Arial" w:cs="Arial"/>
          <w:szCs w:val="24"/>
        </w:rPr>
      </w:pPr>
    </w:p>
    <w:p w14:paraId="463FA502" w14:textId="77777777" w:rsidR="00C7211E" w:rsidRDefault="00C7211E" w:rsidP="004A2800">
      <w:pPr>
        <w:rPr>
          <w:rFonts w:ascii="Arial" w:hAnsi="Arial" w:cs="Arial"/>
          <w:szCs w:val="24"/>
        </w:rPr>
      </w:pPr>
    </w:p>
    <w:p w14:paraId="2048DF04" w14:textId="77777777" w:rsidR="00C7211E" w:rsidRDefault="00C7211E" w:rsidP="004A2800">
      <w:pPr>
        <w:rPr>
          <w:rFonts w:ascii="Arial" w:hAnsi="Arial" w:cs="Arial"/>
          <w:szCs w:val="24"/>
        </w:rPr>
      </w:pPr>
    </w:p>
    <w:p w14:paraId="72DEA453" w14:textId="77777777" w:rsidR="00C7211E" w:rsidRDefault="00C7211E" w:rsidP="004A2800">
      <w:pPr>
        <w:rPr>
          <w:rFonts w:ascii="Arial" w:hAnsi="Arial" w:cs="Arial"/>
          <w:szCs w:val="24"/>
        </w:rPr>
      </w:pPr>
    </w:p>
    <w:p w14:paraId="22966E5E" w14:textId="77777777" w:rsidR="00C7211E" w:rsidRDefault="00C7211E" w:rsidP="004A2800">
      <w:pPr>
        <w:rPr>
          <w:rFonts w:ascii="Arial" w:hAnsi="Arial" w:cs="Arial"/>
          <w:szCs w:val="24"/>
        </w:rPr>
      </w:pPr>
    </w:p>
    <w:p w14:paraId="38753E60" w14:textId="77777777" w:rsidR="00C7211E" w:rsidRDefault="00C7211E" w:rsidP="004A2800">
      <w:pPr>
        <w:rPr>
          <w:rFonts w:ascii="Arial" w:hAnsi="Arial" w:cs="Arial"/>
          <w:szCs w:val="24"/>
        </w:rPr>
      </w:pPr>
    </w:p>
    <w:p w14:paraId="2005D11E" w14:textId="77777777" w:rsidR="00C7211E" w:rsidRDefault="00C7211E" w:rsidP="004A2800">
      <w:pPr>
        <w:rPr>
          <w:rFonts w:ascii="Arial" w:hAnsi="Arial" w:cs="Arial"/>
          <w:szCs w:val="24"/>
        </w:rPr>
      </w:pPr>
    </w:p>
    <w:p w14:paraId="5CD55559" w14:textId="77777777" w:rsidR="00C7211E" w:rsidRDefault="00C7211E" w:rsidP="004A2800">
      <w:pPr>
        <w:rPr>
          <w:rFonts w:ascii="Arial" w:hAnsi="Arial" w:cs="Arial"/>
          <w:szCs w:val="24"/>
        </w:rPr>
      </w:pPr>
    </w:p>
    <w:p w14:paraId="25E62BED" w14:textId="77777777" w:rsidR="00C7211E" w:rsidRDefault="00C7211E" w:rsidP="004A2800">
      <w:pPr>
        <w:rPr>
          <w:rFonts w:ascii="Arial" w:hAnsi="Arial" w:cs="Arial"/>
          <w:szCs w:val="24"/>
        </w:rPr>
      </w:pPr>
    </w:p>
    <w:p w14:paraId="253C2C2E" w14:textId="77777777" w:rsidR="00C7211E" w:rsidRPr="009C2E26" w:rsidRDefault="00C7211E" w:rsidP="004A2800">
      <w:pPr>
        <w:rPr>
          <w:rFonts w:ascii="Arial" w:hAnsi="Arial" w:cs="Arial"/>
          <w:b/>
          <w:bCs/>
          <w:szCs w:val="24"/>
        </w:rPr>
      </w:pPr>
    </w:p>
    <w:p w14:paraId="3C8BAC1E" w14:textId="1E7A12D2" w:rsidR="009956A7" w:rsidRPr="0077402C" w:rsidRDefault="009956A7" w:rsidP="0077402C">
      <w:pPr>
        <w:pStyle w:val="Heading1"/>
        <w:rPr>
          <w:rFonts w:ascii="Arial" w:hAnsi="Arial" w:cs="Arial"/>
          <w:b/>
          <w:bCs/>
          <w:color w:val="auto"/>
          <w:lang w:val="en-US"/>
        </w:rPr>
      </w:pPr>
      <w:bookmarkStart w:id="4" w:name="_Toc241660103"/>
      <w:r w:rsidRPr="0077402C">
        <w:rPr>
          <w:rFonts w:ascii="Arial" w:hAnsi="Arial" w:cs="Arial"/>
          <w:b/>
          <w:bCs/>
          <w:color w:val="auto"/>
          <w:lang w:val="en-US"/>
        </w:rPr>
        <w:t>5. Species</w:t>
      </w:r>
      <w:bookmarkEnd w:id="4"/>
    </w:p>
    <w:p w14:paraId="0375FA52" w14:textId="03357AC3" w:rsidR="009956A7" w:rsidRPr="009956A7" w:rsidRDefault="009956A7" w:rsidP="009956A7">
      <w:pPr>
        <w:rPr>
          <w:rFonts w:ascii="Arial" w:hAnsi="Arial" w:cs="Arial"/>
          <w:szCs w:val="24"/>
          <w:lang w:val="en-US"/>
        </w:rPr>
      </w:pPr>
      <w:r w:rsidRPr="009956A7">
        <w:rPr>
          <w:rFonts w:ascii="Arial" w:hAnsi="Arial" w:cs="Arial"/>
          <w:szCs w:val="24"/>
          <w:lang w:val="en-US"/>
        </w:rPr>
        <w:t xml:space="preserve">Local Plans should identify and protect habitats needed by important species, including </w:t>
      </w:r>
      <w:r w:rsidR="006E78B9">
        <w:rPr>
          <w:rFonts w:ascii="Arial" w:hAnsi="Arial" w:cs="Arial"/>
          <w:szCs w:val="24"/>
          <w:lang w:val="en-US"/>
        </w:rPr>
        <w:t xml:space="preserve">areas used for </w:t>
      </w:r>
      <w:r w:rsidRPr="009956A7">
        <w:rPr>
          <w:rFonts w:ascii="Arial" w:hAnsi="Arial" w:cs="Arial"/>
          <w:szCs w:val="24"/>
          <w:lang w:val="en-US"/>
        </w:rPr>
        <w:t>feeding, breeding, resting,</w:t>
      </w:r>
      <w:r>
        <w:rPr>
          <w:rFonts w:ascii="Arial" w:hAnsi="Arial" w:cs="Arial"/>
          <w:szCs w:val="24"/>
          <w:lang w:val="en-US"/>
        </w:rPr>
        <w:t xml:space="preserve"> </w:t>
      </w:r>
      <w:r w:rsidRPr="009956A7">
        <w:rPr>
          <w:rFonts w:ascii="Arial" w:hAnsi="Arial" w:cs="Arial"/>
          <w:szCs w:val="24"/>
          <w:lang w:val="en-US"/>
        </w:rPr>
        <w:t>shelter and movement. Species often depend on land outside designated sites. Protection varies and may</w:t>
      </w:r>
      <w:r>
        <w:rPr>
          <w:rFonts w:ascii="Arial" w:hAnsi="Arial" w:cs="Arial"/>
          <w:szCs w:val="24"/>
          <w:lang w:val="en-US"/>
        </w:rPr>
        <w:t xml:space="preserve"> </w:t>
      </w:r>
      <w:r w:rsidRPr="009956A7">
        <w:rPr>
          <w:rFonts w:ascii="Arial" w:hAnsi="Arial" w:cs="Arial"/>
          <w:szCs w:val="24"/>
          <w:lang w:val="en-US"/>
        </w:rPr>
        <w:t>apply to the organism</w:t>
      </w:r>
      <w:r w:rsidR="006E78B9">
        <w:rPr>
          <w:rFonts w:ascii="Arial" w:hAnsi="Arial" w:cs="Arial"/>
          <w:szCs w:val="24"/>
          <w:lang w:val="en-US"/>
        </w:rPr>
        <w:t xml:space="preserve"> </w:t>
      </w:r>
      <w:proofErr w:type="gramStart"/>
      <w:r w:rsidR="006E78B9">
        <w:rPr>
          <w:rFonts w:ascii="Arial" w:hAnsi="Arial" w:cs="Arial"/>
          <w:szCs w:val="24"/>
          <w:lang w:val="en-US"/>
        </w:rPr>
        <w:t>itself</w:t>
      </w:r>
      <w:proofErr w:type="gramEnd"/>
      <w:r w:rsidRPr="009956A7">
        <w:rPr>
          <w:rFonts w:ascii="Arial" w:hAnsi="Arial" w:cs="Arial"/>
          <w:szCs w:val="24"/>
          <w:lang w:val="en-US"/>
        </w:rPr>
        <w:t xml:space="preserve"> and, for some species, </w:t>
      </w:r>
      <w:r w:rsidR="006E78B9">
        <w:rPr>
          <w:rFonts w:ascii="Arial" w:hAnsi="Arial" w:cs="Arial"/>
          <w:szCs w:val="24"/>
          <w:lang w:val="en-US"/>
        </w:rPr>
        <w:t xml:space="preserve">protection extends to </w:t>
      </w:r>
      <w:r w:rsidRPr="009956A7">
        <w:rPr>
          <w:rFonts w:ascii="Arial" w:hAnsi="Arial" w:cs="Arial"/>
          <w:szCs w:val="24"/>
          <w:lang w:val="en-US"/>
        </w:rPr>
        <w:t>nests, eggs, breeding sites, resting places or structures used for</w:t>
      </w:r>
      <w:r>
        <w:rPr>
          <w:rFonts w:ascii="Arial" w:hAnsi="Arial" w:cs="Arial"/>
          <w:szCs w:val="24"/>
          <w:lang w:val="en-US"/>
        </w:rPr>
        <w:t xml:space="preserve"> </w:t>
      </w:r>
      <w:r w:rsidRPr="009956A7">
        <w:rPr>
          <w:rFonts w:ascii="Arial" w:hAnsi="Arial" w:cs="Arial"/>
          <w:szCs w:val="24"/>
          <w:lang w:val="en-US"/>
        </w:rPr>
        <w:t>shelter.</w:t>
      </w:r>
    </w:p>
    <w:p w14:paraId="284B6A6C" w14:textId="77777777" w:rsidR="009956A7" w:rsidRDefault="009956A7" w:rsidP="009956A7">
      <w:pPr>
        <w:rPr>
          <w:rFonts w:ascii="Arial" w:hAnsi="Arial" w:cs="Arial"/>
          <w:szCs w:val="24"/>
          <w:lang w:val="en-US"/>
        </w:rPr>
      </w:pPr>
    </w:p>
    <w:p w14:paraId="56D401E2" w14:textId="150E9419" w:rsidR="005E0CA4" w:rsidRPr="005E0CA4" w:rsidRDefault="005E0CA4" w:rsidP="005E0CA4">
      <w:pPr>
        <w:rPr>
          <w:rFonts w:ascii="Arial" w:hAnsi="Arial" w:cs="Arial"/>
          <w:b/>
          <w:bCs/>
          <w:szCs w:val="24"/>
        </w:rPr>
      </w:pPr>
      <w:r w:rsidRPr="005E0CA4">
        <w:rPr>
          <w:rFonts w:ascii="Arial" w:hAnsi="Arial" w:cs="Arial"/>
          <w:b/>
          <w:bCs/>
          <w:szCs w:val="24"/>
        </w:rPr>
        <w:t>Main legislation protecting species</w:t>
      </w:r>
      <w:r w:rsidR="0019264D">
        <w:rPr>
          <w:rFonts w:ascii="Arial" w:hAnsi="Arial" w:cs="Arial"/>
          <w:b/>
          <w:bCs/>
          <w:szCs w:val="24"/>
        </w:rPr>
        <w:t>:</w:t>
      </w:r>
    </w:p>
    <w:p w14:paraId="1E5920C8" w14:textId="77777777" w:rsidR="005E0CA4" w:rsidRPr="005E0CA4" w:rsidRDefault="005E0CA4" w:rsidP="005E0CA4">
      <w:pPr>
        <w:numPr>
          <w:ilvl w:val="0"/>
          <w:numId w:val="41"/>
        </w:numPr>
        <w:rPr>
          <w:rFonts w:ascii="Arial" w:hAnsi="Arial" w:cs="Arial"/>
          <w:szCs w:val="24"/>
        </w:rPr>
      </w:pPr>
      <w:r w:rsidRPr="005E0CA4">
        <w:rPr>
          <w:rFonts w:ascii="Arial" w:hAnsi="Arial" w:cs="Arial"/>
          <w:b/>
          <w:bCs/>
          <w:szCs w:val="24"/>
        </w:rPr>
        <w:t>Conservation of Habitats and Species Regulations 2017:</w:t>
      </w:r>
      <w:r w:rsidRPr="005E0CA4">
        <w:rPr>
          <w:rFonts w:ascii="Arial" w:hAnsi="Arial" w:cs="Arial"/>
          <w:szCs w:val="24"/>
        </w:rPr>
        <w:t xml:space="preserve"> protect certain species of animals and plants, known as European protected species. These include all species of bat, hazel dormice, </w:t>
      </w:r>
      <w:proofErr w:type="gramStart"/>
      <w:r w:rsidRPr="005E0CA4">
        <w:rPr>
          <w:rFonts w:ascii="Arial" w:hAnsi="Arial" w:cs="Arial"/>
          <w:szCs w:val="24"/>
        </w:rPr>
        <w:t>great crested</w:t>
      </w:r>
      <w:proofErr w:type="gramEnd"/>
      <w:r w:rsidRPr="005E0CA4">
        <w:rPr>
          <w:rFonts w:ascii="Arial" w:hAnsi="Arial" w:cs="Arial"/>
          <w:szCs w:val="24"/>
        </w:rPr>
        <w:t xml:space="preserve"> newts and otters.</w:t>
      </w:r>
    </w:p>
    <w:p w14:paraId="5C4B5ECA" w14:textId="35851246" w:rsidR="005E0CA4" w:rsidRPr="005E0CA4" w:rsidRDefault="005E0CA4" w:rsidP="005E0CA4">
      <w:pPr>
        <w:numPr>
          <w:ilvl w:val="0"/>
          <w:numId w:val="41"/>
        </w:numPr>
        <w:rPr>
          <w:rFonts w:ascii="Arial" w:hAnsi="Arial" w:cs="Arial"/>
          <w:szCs w:val="24"/>
        </w:rPr>
      </w:pPr>
      <w:r w:rsidRPr="005E0CA4">
        <w:rPr>
          <w:rFonts w:ascii="Arial" w:hAnsi="Arial" w:cs="Arial"/>
          <w:b/>
          <w:bCs/>
          <w:szCs w:val="24"/>
        </w:rPr>
        <w:t>Wildlife and Countryside Act 1981:</w:t>
      </w:r>
      <w:r w:rsidRPr="005E0CA4">
        <w:rPr>
          <w:rFonts w:ascii="Arial" w:hAnsi="Arial" w:cs="Arial"/>
          <w:szCs w:val="24"/>
        </w:rPr>
        <w:t xml:space="preserve"> protects all wild birds, as well as specified wild animals and plants. The type and level of protection vary between species.</w:t>
      </w:r>
      <w:r w:rsidR="006642D1">
        <w:rPr>
          <w:rFonts w:ascii="Arial" w:hAnsi="Arial" w:cs="Arial"/>
          <w:szCs w:val="24"/>
        </w:rPr>
        <w:t xml:space="preserve"> Some bird species such as barn owls and kingfishers are afforded protection against disturbance when nesting.</w:t>
      </w:r>
    </w:p>
    <w:p w14:paraId="528045D2" w14:textId="77777777" w:rsidR="005E0CA4" w:rsidRPr="005E0CA4" w:rsidRDefault="005E0CA4" w:rsidP="005E0CA4">
      <w:pPr>
        <w:numPr>
          <w:ilvl w:val="0"/>
          <w:numId w:val="41"/>
        </w:numPr>
        <w:rPr>
          <w:rFonts w:ascii="Arial" w:hAnsi="Arial" w:cs="Arial"/>
          <w:szCs w:val="24"/>
        </w:rPr>
      </w:pPr>
      <w:r w:rsidRPr="005E0CA4">
        <w:rPr>
          <w:rFonts w:ascii="Arial" w:hAnsi="Arial" w:cs="Arial"/>
          <w:b/>
          <w:bCs/>
          <w:szCs w:val="24"/>
        </w:rPr>
        <w:t>Protection of Badgers Act 1992:</w:t>
      </w:r>
      <w:r w:rsidRPr="005E0CA4">
        <w:rPr>
          <w:rFonts w:ascii="Arial" w:hAnsi="Arial" w:cs="Arial"/>
          <w:szCs w:val="24"/>
        </w:rPr>
        <w:t xml:space="preserve"> protects badgers and their setts. Licences may authorise certain activities that would otherwise be unlawful.</w:t>
      </w:r>
    </w:p>
    <w:p w14:paraId="1E036C59" w14:textId="77777777" w:rsidR="005E0CA4" w:rsidRPr="005E0CA4" w:rsidRDefault="005E0CA4" w:rsidP="005E0CA4">
      <w:pPr>
        <w:numPr>
          <w:ilvl w:val="0"/>
          <w:numId w:val="41"/>
        </w:numPr>
        <w:rPr>
          <w:rFonts w:ascii="Arial" w:hAnsi="Arial" w:cs="Arial"/>
          <w:szCs w:val="24"/>
        </w:rPr>
      </w:pPr>
      <w:r w:rsidRPr="005E0CA4">
        <w:rPr>
          <w:rFonts w:ascii="Arial" w:hAnsi="Arial" w:cs="Arial"/>
          <w:b/>
          <w:bCs/>
          <w:szCs w:val="24"/>
        </w:rPr>
        <w:t>Other legislation:</w:t>
      </w:r>
      <w:r w:rsidRPr="005E0CA4">
        <w:rPr>
          <w:rFonts w:ascii="Arial" w:hAnsi="Arial" w:cs="Arial"/>
          <w:szCs w:val="24"/>
        </w:rPr>
        <w:t xml:space="preserve"> some species may receive protection under additional species-specific or animal welfare legislation.</w:t>
      </w:r>
    </w:p>
    <w:p w14:paraId="7D86CC7F" w14:textId="77777777" w:rsidR="0047301E" w:rsidRDefault="0047301E" w:rsidP="0047301E">
      <w:pPr>
        <w:rPr>
          <w:rFonts w:ascii="Arial" w:hAnsi="Arial" w:cs="Arial"/>
          <w:szCs w:val="24"/>
        </w:rPr>
      </w:pPr>
    </w:p>
    <w:p w14:paraId="53DF4268" w14:textId="77777777" w:rsidR="00C7211E" w:rsidRDefault="00C7211E" w:rsidP="0047301E">
      <w:pPr>
        <w:rPr>
          <w:rFonts w:ascii="Arial" w:hAnsi="Arial" w:cs="Arial"/>
          <w:szCs w:val="24"/>
        </w:rPr>
      </w:pPr>
    </w:p>
    <w:p w14:paraId="1967E564" w14:textId="77777777" w:rsidR="00C7211E" w:rsidRDefault="00C7211E" w:rsidP="0047301E">
      <w:pPr>
        <w:rPr>
          <w:rFonts w:ascii="Arial" w:hAnsi="Arial" w:cs="Arial"/>
          <w:szCs w:val="24"/>
        </w:rPr>
      </w:pPr>
    </w:p>
    <w:p w14:paraId="166FBB9E" w14:textId="77777777" w:rsidR="00C7211E" w:rsidRDefault="00C7211E" w:rsidP="0047301E">
      <w:pPr>
        <w:rPr>
          <w:rFonts w:ascii="Arial" w:hAnsi="Arial" w:cs="Arial"/>
          <w:szCs w:val="24"/>
        </w:rPr>
      </w:pPr>
    </w:p>
    <w:p w14:paraId="7DBBB28D" w14:textId="77777777" w:rsidR="00C7211E" w:rsidRDefault="00C7211E" w:rsidP="0047301E">
      <w:pPr>
        <w:rPr>
          <w:rFonts w:ascii="Arial" w:hAnsi="Arial" w:cs="Arial"/>
          <w:szCs w:val="24"/>
        </w:rPr>
      </w:pPr>
    </w:p>
    <w:p w14:paraId="20B34074" w14:textId="77777777" w:rsidR="00C7211E" w:rsidRDefault="00C7211E" w:rsidP="0047301E">
      <w:pPr>
        <w:rPr>
          <w:rFonts w:ascii="Arial" w:hAnsi="Arial" w:cs="Arial"/>
          <w:szCs w:val="24"/>
        </w:rPr>
      </w:pPr>
    </w:p>
    <w:p w14:paraId="301075DB" w14:textId="77777777" w:rsidR="00C7211E" w:rsidRDefault="00C7211E" w:rsidP="0047301E">
      <w:pPr>
        <w:rPr>
          <w:rFonts w:ascii="Arial" w:hAnsi="Arial" w:cs="Arial"/>
          <w:szCs w:val="24"/>
        </w:rPr>
      </w:pPr>
    </w:p>
    <w:p w14:paraId="6D8517B4" w14:textId="77777777" w:rsidR="00C7211E" w:rsidRDefault="00C7211E" w:rsidP="0047301E">
      <w:pPr>
        <w:rPr>
          <w:rFonts w:ascii="Arial" w:hAnsi="Arial" w:cs="Arial"/>
          <w:szCs w:val="24"/>
        </w:rPr>
      </w:pPr>
    </w:p>
    <w:p w14:paraId="4C89FCF7" w14:textId="77777777" w:rsidR="00C7211E" w:rsidRDefault="00C7211E" w:rsidP="0047301E">
      <w:pPr>
        <w:rPr>
          <w:rFonts w:ascii="Arial" w:hAnsi="Arial" w:cs="Arial"/>
          <w:szCs w:val="24"/>
        </w:rPr>
      </w:pPr>
    </w:p>
    <w:p w14:paraId="5E5CB89D" w14:textId="77777777" w:rsidR="00C7211E" w:rsidRDefault="00C7211E" w:rsidP="0047301E">
      <w:pPr>
        <w:rPr>
          <w:rFonts w:ascii="Arial" w:hAnsi="Arial" w:cs="Arial"/>
          <w:szCs w:val="24"/>
        </w:rPr>
      </w:pPr>
    </w:p>
    <w:p w14:paraId="348B2A09" w14:textId="77777777" w:rsidR="00C7211E" w:rsidRDefault="00C7211E" w:rsidP="0047301E">
      <w:pPr>
        <w:rPr>
          <w:rFonts w:ascii="Arial" w:hAnsi="Arial" w:cs="Arial"/>
          <w:szCs w:val="24"/>
        </w:rPr>
      </w:pPr>
    </w:p>
    <w:p w14:paraId="5BE714D2" w14:textId="77777777" w:rsidR="00C7211E" w:rsidRDefault="00C7211E" w:rsidP="0047301E">
      <w:pPr>
        <w:rPr>
          <w:rFonts w:ascii="Arial" w:hAnsi="Arial" w:cs="Arial"/>
          <w:szCs w:val="24"/>
        </w:rPr>
      </w:pPr>
    </w:p>
    <w:p w14:paraId="416129EC" w14:textId="77777777" w:rsidR="00C7211E" w:rsidRDefault="00C7211E" w:rsidP="0047301E">
      <w:pPr>
        <w:rPr>
          <w:rFonts w:ascii="Arial" w:hAnsi="Arial" w:cs="Arial"/>
          <w:szCs w:val="24"/>
        </w:rPr>
      </w:pPr>
    </w:p>
    <w:p w14:paraId="4995F9A3" w14:textId="77777777" w:rsidR="00C7211E" w:rsidRDefault="00C7211E" w:rsidP="0047301E">
      <w:pPr>
        <w:rPr>
          <w:rFonts w:ascii="Arial" w:hAnsi="Arial" w:cs="Arial"/>
          <w:szCs w:val="24"/>
        </w:rPr>
      </w:pPr>
    </w:p>
    <w:p w14:paraId="471DD23B" w14:textId="77777777" w:rsidR="00C7211E" w:rsidRDefault="00C7211E" w:rsidP="0047301E">
      <w:pPr>
        <w:rPr>
          <w:rFonts w:ascii="Arial" w:hAnsi="Arial" w:cs="Arial"/>
          <w:szCs w:val="24"/>
        </w:rPr>
      </w:pPr>
    </w:p>
    <w:p w14:paraId="3402CEF9" w14:textId="77777777" w:rsidR="00C7211E" w:rsidRDefault="00C7211E" w:rsidP="0047301E">
      <w:pPr>
        <w:rPr>
          <w:rFonts w:ascii="Arial" w:hAnsi="Arial" w:cs="Arial"/>
          <w:szCs w:val="24"/>
        </w:rPr>
      </w:pPr>
    </w:p>
    <w:p w14:paraId="05817BB2" w14:textId="77777777" w:rsidR="00C7211E" w:rsidRDefault="00C7211E" w:rsidP="0047301E">
      <w:pPr>
        <w:rPr>
          <w:rFonts w:ascii="Arial" w:hAnsi="Arial" w:cs="Arial"/>
          <w:szCs w:val="24"/>
        </w:rPr>
      </w:pPr>
    </w:p>
    <w:p w14:paraId="7F7D70BB" w14:textId="77777777" w:rsidR="00C7211E" w:rsidRDefault="00C7211E" w:rsidP="0047301E">
      <w:pPr>
        <w:rPr>
          <w:rFonts w:ascii="Arial" w:hAnsi="Arial" w:cs="Arial"/>
          <w:szCs w:val="24"/>
        </w:rPr>
      </w:pPr>
    </w:p>
    <w:p w14:paraId="53D3BC6E" w14:textId="77777777" w:rsidR="00C7211E" w:rsidRDefault="00C7211E" w:rsidP="0047301E">
      <w:pPr>
        <w:rPr>
          <w:rFonts w:ascii="Arial" w:hAnsi="Arial" w:cs="Arial"/>
          <w:szCs w:val="24"/>
        </w:rPr>
      </w:pPr>
    </w:p>
    <w:p w14:paraId="352BB647" w14:textId="77777777" w:rsidR="00C7211E" w:rsidRDefault="00C7211E" w:rsidP="0047301E">
      <w:pPr>
        <w:rPr>
          <w:rFonts w:ascii="Arial" w:hAnsi="Arial" w:cs="Arial"/>
          <w:szCs w:val="24"/>
        </w:rPr>
      </w:pPr>
    </w:p>
    <w:p w14:paraId="3B61C4C0" w14:textId="77777777" w:rsidR="00C7211E" w:rsidRDefault="00C7211E" w:rsidP="0047301E">
      <w:pPr>
        <w:rPr>
          <w:rFonts w:ascii="Arial" w:hAnsi="Arial" w:cs="Arial"/>
          <w:szCs w:val="24"/>
        </w:rPr>
      </w:pPr>
    </w:p>
    <w:p w14:paraId="31DA07F1" w14:textId="77777777" w:rsidR="00C7211E" w:rsidRDefault="00C7211E" w:rsidP="0047301E">
      <w:pPr>
        <w:rPr>
          <w:rFonts w:ascii="Arial" w:hAnsi="Arial" w:cs="Arial"/>
          <w:szCs w:val="24"/>
        </w:rPr>
      </w:pPr>
    </w:p>
    <w:p w14:paraId="1157F121" w14:textId="77777777" w:rsidR="00C7211E" w:rsidRDefault="00C7211E" w:rsidP="0047301E">
      <w:pPr>
        <w:rPr>
          <w:rFonts w:ascii="Arial" w:hAnsi="Arial" w:cs="Arial"/>
          <w:szCs w:val="24"/>
        </w:rPr>
      </w:pPr>
    </w:p>
    <w:p w14:paraId="69D94712" w14:textId="77777777" w:rsidR="00C7211E" w:rsidRDefault="00C7211E" w:rsidP="0047301E">
      <w:pPr>
        <w:rPr>
          <w:rFonts w:ascii="Arial" w:hAnsi="Arial" w:cs="Arial"/>
          <w:szCs w:val="24"/>
        </w:rPr>
      </w:pPr>
    </w:p>
    <w:p w14:paraId="414FBF14" w14:textId="77777777" w:rsidR="00C7211E" w:rsidRDefault="00C7211E" w:rsidP="0047301E">
      <w:pPr>
        <w:rPr>
          <w:rFonts w:ascii="Arial" w:hAnsi="Arial" w:cs="Arial"/>
          <w:szCs w:val="24"/>
        </w:rPr>
      </w:pPr>
    </w:p>
    <w:p w14:paraId="0D0CE637" w14:textId="77777777" w:rsidR="00C7211E" w:rsidRDefault="00C7211E" w:rsidP="0047301E">
      <w:pPr>
        <w:rPr>
          <w:rFonts w:ascii="Arial" w:hAnsi="Arial" w:cs="Arial"/>
          <w:szCs w:val="24"/>
        </w:rPr>
      </w:pPr>
    </w:p>
    <w:p w14:paraId="452917FB" w14:textId="77777777" w:rsidR="00C7211E" w:rsidRPr="00585FFE" w:rsidRDefault="00C7211E" w:rsidP="0047301E">
      <w:pPr>
        <w:rPr>
          <w:rFonts w:ascii="Arial" w:hAnsi="Arial" w:cs="Arial"/>
          <w:szCs w:val="24"/>
        </w:rPr>
      </w:pPr>
    </w:p>
    <w:p w14:paraId="3FF74E1A" w14:textId="091F49EC" w:rsidR="00385F03" w:rsidRPr="0077402C" w:rsidRDefault="00385F03" w:rsidP="0077402C">
      <w:pPr>
        <w:pStyle w:val="Heading1"/>
        <w:rPr>
          <w:rFonts w:ascii="Arial" w:hAnsi="Arial" w:cs="Arial"/>
          <w:b/>
          <w:bCs/>
          <w:color w:val="auto"/>
          <w:lang w:val="en-US"/>
        </w:rPr>
      </w:pPr>
      <w:bookmarkStart w:id="5" w:name="_Toc241660104"/>
      <w:r w:rsidRPr="0077402C">
        <w:rPr>
          <w:rFonts w:ascii="Arial" w:hAnsi="Arial" w:cs="Arial"/>
          <w:b/>
          <w:bCs/>
          <w:color w:val="auto"/>
          <w:lang w:val="en-US"/>
        </w:rPr>
        <w:t>6. Biodiversity Net Gain (BNG)</w:t>
      </w:r>
      <w:bookmarkEnd w:id="5"/>
    </w:p>
    <w:p w14:paraId="59BD8DDE" w14:textId="5C798DA4" w:rsidR="0023760E" w:rsidRDefault="0023760E" w:rsidP="0023760E">
      <w:pPr>
        <w:rPr>
          <w:rFonts w:ascii="Arial" w:hAnsi="Arial" w:cs="Arial"/>
          <w:szCs w:val="24"/>
        </w:rPr>
      </w:pPr>
      <w:r w:rsidRPr="0023760E">
        <w:rPr>
          <w:rFonts w:ascii="Arial" w:hAnsi="Arial" w:cs="Arial"/>
          <w:szCs w:val="24"/>
        </w:rPr>
        <w:t xml:space="preserve">The Environment Act 2021 introduced mandatory biodiversity net gain in England by inserting Schedule 7A into the Town and Country Planning Act 1990. Subject to exemptions and modifications, planning permission is deemed to include a condition requiring a Biodiversity Gain Plan to be approved before development begins. The development must normally achieve at least a 10% increase in biodiversity value compared with the site’s pre-development value. </w:t>
      </w:r>
    </w:p>
    <w:p w14:paraId="10EACE5E" w14:textId="77777777" w:rsidR="0023760E" w:rsidRDefault="0023760E" w:rsidP="0023760E">
      <w:pPr>
        <w:rPr>
          <w:rFonts w:ascii="Arial" w:hAnsi="Arial" w:cs="Arial"/>
          <w:szCs w:val="24"/>
        </w:rPr>
      </w:pPr>
    </w:p>
    <w:p w14:paraId="395F4972" w14:textId="0F271EA4" w:rsidR="00F71E0D" w:rsidRDefault="00F71E0D" w:rsidP="0023760E">
      <w:pPr>
        <w:rPr>
          <w:rFonts w:ascii="Arial" w:hAnsi="Arial" w:cs="Arial"/>
          <w:szCs w:val="24"/>
        </w:rPr>
      </w:pPr>
      <w:r w:rsidRPr="00F71E0D">
        <w:rPr>
          <w:rFonts w:ascii="Arial" w:hAnsi="Arial" w:cs="Arial"/>
          <w:szCs w:val="24"/>
        </w:rPr>
        <w:t xml:space="preserve">Biodiversity value is calculated using the statutory biodiversity metric, provided as a spreadsheet-based calculation tool. Information about the type, area, condition and strategic significance of habitats is entered into the tool to calculate the site’s biodiversity value in standardised </w:t>
      </w:r>
      <w:r w:rsidR="00D35C62">
        <w:rPr>
          <w:rFonts w:ascii="Arial" w:hAnsi="Arial" w:cs="Arial"/>
          <w:szCs w:val="24"/>
        </w:rPr>
        <w:t>‘</w:t>
      </w:r>
      <w:r w:rsidRPr="00F71E0D">
        <w:rPr>
          <w:rFonts w:ascii="Arial" w:hAnsi="Arial" w:cs="Arial"/>
          <w:szCs w:val="24"/>
        </w:rPr>
        <w:t xml:space="preserve">biodiversity </w:t>
      </w:r>
      <w:proofErr w:type="gramStart"/>
      <w:r w:rsidRPr="00F71E0D">
        <w:rPr>
          <w:rFonts w:ascii="Arial" w:hAnsi="Arial" w:cs="Arial"/>
          <w:szCs w:val="24"/>
        </w:rPr>
        <w:t>units</w:t>
      </w:r>
      <w:r w:rsidR="00D35C62">
        <w:rPr>
          <w:rFonts w:ascii="Arial" w:hAnsi="Arial" w:cs="Arial"/>
          <w:szCs w:val="24"/>
        </w:rPr>
        <w:t>’</w:t>
      </w:r>
      <w:proofErr w:type="gramEnd"/>
      <w:r w:rsidRPr="00F71E0D">
        <w:rPr>
          <w:rFonts w:ascii="Arial" w:hAnsi="Arial" w:cs="Arial"/>
          <w:szCs w:val="24"/>
        </w:rPr>
        <w:t>. The tool compares the value of habitats before and after development, taking account of habitat retention, loss, creation and enhancement, to calculate whether the required net gain will be achieved</w:t>
      </w:r>
      <w:r w:rsidR="00E55805">
        <w:rPr>
          <w:rFonts w:ascii="Arial" w:hAnsi="Arial" w:cs="Arial"/>
          <w:szCs w:val="24"/>
        </w:rPr>
        <w:t>.</w:t>
      </w:r>
    </w:p>
    <w:p w14:paraId="4250D158" w14:textId="77777777" w:rsidR="00F71E0D" w:rsidRPr="0023760E" w:rsidRDefault="00F71E0D" w:rsidP="0023760E">
      <w:pPr>
        <w:rPr>
          <w:rFonts w:ascii="Arial" w:hAnsi="Arial" w:cs="Arial"/>
          <w:szCs w:val="24"/>
        </w:rPr>
      </w:pPr>
    </w:p>
    <w:p w14:paraId="57F85DEE" w14:textId="1AFB98CF" w:rsidR="0023760E" w:rsidRDefault="0023760E" w:rsidP="0023760E">
      <w:pPr>
        <w:rPr>
          <w:rFonts w:ascii="Arial" w:hAnsi="Arial" w:cs="Arial"/>
          <w:szCs w:val="24"/>
        </w:rPr>
      </w:pPr>
      <w:r w:rsidRPr="0023760E">
        <w:rPr>
          <w:rFonts w:ascii="Arial" w:hAnsi="Arial" w:cs="Arial"/>
          <w:szCs w:val="24"/>
        </w:rPr>
        <w:t xml:space="preserve">Biodiversity gains may be delivered through habitat creation or enhancement within the development site, through registered off-site biodiversity gains or, as a last resort, by purchasing statutory biodiversity credits. Habitat provided to meet the statutory requirement must normally be secured, managed and monitored for at least 30 years. </w:t>
      </w:r>
    </w:p>
    <w:p w14:paraId="47CDADDA" w14:textId="77777777" w:rsidR="00B81398" w:rsidRDefault="00B81398" w:rsidP="0023760E">
      <w:pPr>
        <w:rPr>
          <w:rFonts w:ascii="Arial" w:hAnsi="Arial" w:cs="Arial"/>
          <w:szCs w:val="24"/>
        </w:rPr>
      </w:pPr>
    </w:p>
    <w:p w14:paraId="51080C5E" w14:textId="234B5002" w:rsidR="00222FB3" w:rsidRDefault="00B81398" w:rsidP="00385F03">
      <w:pPr>
        <w:rPr>
          <w:rFonts w:ascii="Arial" w:hAnsi="Arial" w:cs="Arial"/>
          <w:szCs w:val="24"/>
        </w:rPr>
      </w:pPr>
      <w:r w:rsidRPr="00B81398">
        <w:rPr>
          <w:rFonts w:ascii="Arial" w:hAnsi="Arial" w:cs="Arial"/>
          <w:szCs w:val="24"/>
        </w:rPr>
        <w:t>The statutory metric is a habitat-based calculation and does not measure every aspect of biodiversity or replace ecological assessment. It does not, for example, remove the need to consider protected species, designated sites, ecological connectivity or impacts that are not adequately represented by the metric.</w:t>
      </w:r>
    </w:p>
    <w:p w14:paraId="5048DB4C" w14:textId="77777777" w:rsidR="005762AA" w:rsidRDefault="005762AA" w:rsidP="00385F03">
      <w:pPr>
        <w:rPr>
          <w:rFonts w:ascii="Arial" w:hAnsi="Arial" w:cs="Arial"/>
          <w:szCs w:val="24"/>
        </w:rPr>
      </w:pPr>
    </w:p>
    <w:p w14:paraId="23B51507" w14:textId="0B6F89D9" w:rsidR="00385F03" w:rsidRPr="00222FB3" w:rsidRDefault="00385F03" w:rsidP="00385F03">
      <w:pPr>
        <w:rPr>
          <w:rFonts w:ascii="Arial" w:hAnsi="Arial" w:cs="Arial"/>
          <w:b/>
          <w:bCs/>
          <w:szCs w:val="24"/>
        </w:rPr>
      </w:pPr>
      <w:r w:rsidRPr="00222FB3">
        <w:rPr>
          <w:rFonts w:ascii="Arial" w:hAnsi="Arial" w:cs="Arial"/>
          <w:b/>
          <w:bCs/>
          <w:szCs w:val="24"/>
        </w:rPr>
        <w:t>BNG does not replace other protections</w:t>
      </w:r>
    </w:p>
    <w:p w14:paraId="6057362C" w14:textId="0FCADF73" w:rsidR="00385F03" w:rsidRDefault="00385F03" w:rsidP="00385F03">
      <w:pPr>
        <w:rPr>
          <w:rFonts w:ascii="Arial" w:hAnsi="Arial" w:cs="Arial"/>
          <w:szCs w:val="24"/>
        </w:rPr>
      </w:pPr>
      <w:r w:rsidRPr="00385F03">
        <w:rPr>
          <w:rFonts w:ascii="Arial" w:hAnsi="Arial" w:cs="Arial"/>
          <w:szCs w:val="24"/>
        </w:rPr>
        <w:t>BNG is additional to the mitigation hierarchy, HRA, SSSI duties, protected-species law and policy for irreplaceable</w:t>
      </w:r>
      <w:r w:rsidR="00222FB3">
        <w:rPr>
          <w:rFonts w:ascii="Arial" w:hAnsi="Arial" w:cs="Arial"/>
          <w:szCs w:val="24"/>
        </w:rPr>
        <w:t xml:space="preserve"> </w:t>
      </w:r>
      <w:r w:rsidRPr="00385F03">
        <w:rPr>
          <w:rFonts w:ascii="Arial" w:hAnsi="Arial" w:cs="Arial"/>
          <w:szCs w:val="24"/>
        </w:rPr>
        <w:t>habitats. A numerical gain cannot make otherwise unacceptable harm acceptable.</w:t>
      </w:r>
    </w:p>
    <w:p w14:paraId="5448B184" w14:textId="77777777" w:rsidR="00C7211E" w:rsidRDefault="00C7211E" w:rsidP="00385F03">
      <w:pPr>
        <w:rPr>
          <w:rFonts w:ascii="Arial" w:hAnsi="Arial" w:cs="Arial"/>
          <w:szCs w:val="24"/>
        </w:rPr>
      </w:pPr>
    </w:p>
    <w:p w14:paraId="338C405A" w14:textId="77777777" w:rsidR="00C7211E" w:rsidRDefault="00C7211E" w:rsidP="00385F03">
      <w:pPr>
        <w:rPr>
          <w:rFonts w:ascii="Arial" w:hAnsi="Arial" w:cs="Arial"/>
          <w:szCs w:val="24"/>
        </w:rPr>
      </w:pPr>
    </w:p>
    <w:p w14:paraId="1F48294A" w14:textId="77777777" w:rsidR="00C7211E" w:rsidRDefault="00C7211E" w:rsidP="00385F03">
      <w:pPr>
        <w:rPr>
          <w:rFonts w:ascii="Arial" w:hAnsi="Arial" w:cs="Arial"/>
          <w:szCs w:val="24"/>
        </w:rPr>
      </w:pPr>
    </w:p>
    <w:p w14:paraId="6C53F84B" w14:textId="77777777" w:rsidR="00C7211E" w:rsidRDefault="00C7211E" w:rsidP="00385F03">
      <w:pPr>
        <w:rPr>
          <w:rFonts w:ascii="Arial" w:hAnsi="Arial" w:cs="Arial"/>
          <w:szCs w:val="24"/>
        </w:rPr>
      </w:pPr>
    </w:p>
    <w:p w14:paraId="1BFADCD3" w14:textId="77777777" w:rsidR="00C7211E" w:rsidRDefault="00C7211E" w:rsidP="00385F03">
      <w:pPr>
        <w:rPr>
          <w:rFonts w:ascii="Arial" w:hAnsi="Arial" w:cs="Arial"/>
          <w:szCs w:val="24"/>
        </w:rPr>
      </w:pPr>
    </w:p>
    <w:p w14:paraId="6257E004" w14:textId="77777777" w:rsidR="00C7211E" w:rsidRDefault="00C7211E" w:rsidP="00385F03">
      <w:pPr>
        <w:rPr>
          <w:rFonts w:ascii="Arial" w:hAnsi="Arial" w:cs="Arial"/>
          <w:szCs w:val="24"/>
        </w:rPr>
      </w:pPr>
    </w:p>
    <w:p w14:paraId="27B6328A" w14:textId="77777777" w:rsidR="00C7211E" w:rsidRDefault="00C7211E" w:rsidP="00385F03">
      <w:pPr>
        <w:rPr>
          <w:rFonts w:ascii="Arial" w:hAnsi="Arial" w:cs="Arial"/>
          <w:szCs w:val="24"/>
        </w:rPr>
      </w:pPr>
    </w:p>
    <w:p w14:paraId="6E72D9DC" w14:textId="77777777" w:rsidR="00C7211E" w:rsidRDefault="00C7211E" w:rsidP="00385F03">
      <w:pPr>
        <w:rPr>
          <w:rFonts w:ascii="Arial" w:hAnsi="Arial" w:cs="Arial"/>
          <w:szCs w:val="24"/>
        </w:rPr>
      </w:pPr>
    </w:p>
    <w:p w14:paraId="36693CC9" w14:textId="77777777" w:rsidR="00C7211E" w:rsidRDefault="00C7211E" w:rsidP="00385F03">
      <w:pPr>
        <w:rPr>
          <w:rFonts w:ascii="Arial" w:hAnsi="Arial" w:cs="Arial"/>
          <w:szCs w:val="24"/>
        </w:rPr>
      </w:pPr>
    </w:p>
    <w:p w14:paraId="064FB713" w14:textId="77777777" w:rsidR="00C7211E" w:rsidRDefault="00C7211E" w:rsidP="00385F03">
      <w:pPr>
        <w:rPr>
          <w:rFonts w:ascii="Arial" w:hAnsi="Arial" w:cs="Arial"/>
          <w:szCs w:val="24"/>
        </w:rPr>
      </w:pPr>
    </w:p>
    <w:p w14:paraId="171B1BD3" w14:textId="77777777" w:rsidR="00C7211E" w:rsidRDefault="00C7211E" w:rsidP="00385F03">
      <w:pPr>
        <w:rPr>
          <w:rFonts w:ascii="Arial" w:hAnsi="Arial" w:cs="Arial"/>
          <w:szCs w:val="24"/>
        </w:rPr>
      </w:pPr>
    </w:p>
    <w:p w14:paraId="5E0F984F" w14:textId="77777777" w:rsidR="00C7211E" w:rsidRDefault="00C7211E" w:rsidP="00385F03">
      <w:pPr>
        <w:rPr>
          <w:rFonts w:ascii="Arial" w:hAnsi="Arial" w:cs="Arial"/>
          <w:szCs w:val="24"/>
        </w:rPr>
      </w:pPr>
    </w:p>
    <w:p w14:paraId="65676881" w14:textId="77777777" w:rsidR="00C7211E" w:rsidRDefault="00C7211E" w:rsidP="00385F03">
      <w:pPr>
        <w:rPr>
          <w:rFonts w:ascii="Arial" w:hAnsi="Arial" w:cs="Arial"/>
          <w:szCs w:val="24"/>
        </w:rPr>
      </w:pPr>
    </w:p>
    <w:p w14:paraId="5059675D" w14:textId="77777777" w:rsidR="00C7211E" w:rsidRDefault="00C7211E" w:rsidP="00385F03">
      <w:pPr>
        <w:rPr>
          <w:rFonts w:ascii="Arial" w:hAnsi="Arial" w:cs="Arial"/>
          <w:szCs w:val="24"/>
        </w:rPr>
      </w:pPr>
    </w:p>
    <w:p w14:paraId="6059D41F" w14:textId="77777777" w:rsidR="00C7211E" w:rsidRDefault="00C7211E" w:rsidP="00385F03">
      <w:pPr>
        <w:rPr>
          <w:rFonts w:ascii="Arial" w:hAnsi="Arial" w:cs="Arial"/>
          <w:szCs w:val="24"/>
        </w:rPr>
      </w:pPr>
    </w:p>
    <w:p w14:paraId="2D514E1E" w14:textId="77777777" w:rsidR="00C7211E" w:rsidRDefault="00C7211E" w:rsidP="00385F03">
      <w:pPr>
        <w:rPr>
          <w:rFonts w:ascii="Arial" w:hAnsi="Arial" w:cs="Arial"/>
          <w:szCs w:val="24"/>
        </w:rPr>
      </w:pPr>
    </w:p>
    <w:p w14:paraId="26E0F6E7" w14:textId="77777777" w:rsidR="009561FD" w:rsidRDefault="009561FD" w:rsidP="00385F03">
      <w:pPr>
        <w:rPr>
          <w:rFonts w:ascii="Arial" w:hAnsi="Arial" w:cs="Arial"/>
          <w:szCs w:val="24"/>
        </w:rPr>
      </w:pPr>
    </w:p>
    <w:p w14:paraId="28AE1A90" w14:textId="55ABBD2C" w:rsidR="009561FD" w:rsidRPr="0077402C" w:rsidRDefault="00834402" w:rsidP="0077402C">
      <w:pPr>
        <w:pStyle w:val="Heading1"/>
        <w:rPr>
          <w:rFonts w:ascii="Arial" w:hAnsi="Arial" w:cs="Arial"/>
          <w:b/>
          <w:bCs/>
          <w:color w:val="auto"/>
          <w:lang w:val="en-US"/>
        </w:rPr>
      </w:pPr>
      <w:bookmarkStart w:id="6" w:name="_Toc241660105"/>
      <w:r w:rsidRPr="0077402C">
        <w:rPr>
          <w:rFonts w:ascii="Arial" w:hAnsi="Arial" w:cs="Arial"/>
          <w:b/>
          <w:bCs/>
          <w:color w:val="auto"/>
          <w:lang w:val="en-US"/>
        </w:rPr>
        <w:t>7</w:t>
      </w:r>
      <w:r w:rsidR="009561FD" w:rsidRPr="0077402C">
        <w:rPr>
          <w:rFonts w:ascii="Arial" w:hAnsi="Arial" w:cs="Arial"/>
          <w:b/>
          <w:bCs/>
          <w:color w:val="auto"/>
          <w:lang w:val="en-US"/>
        </w:rPr>
        <w:t>. Ecological</w:t>
      </w:r>
      <w:r w:rsidR="00971BEB" w:rsidRPr="0077402C">
        <w:rPr>
          <w:rFonts w:ascii="Arial" w:hAnsi="Arial" w:cs="Arial"/>
          <w:b/>
          <w:bCs/>
          <w:color w:val="auto"/>
          <w:lang w:val="en-US"/>
        </w:rPr>
        <w:t xml:space="preserve"> surveys and</w:t>
      </w:r>
      <w:r w:rsidR="009561FD" w:rsidRPr="0077402C">
        <w:rPr>
          <w:rFonts w:ascii="Arial" w:hAnsi="Arial" w:cs="Arial"/>
          <w:b/>
          <w:bCs/>
          <w:color w:val="auto"/>
          <w:lang w:val="en-US"/>
        </w:rPr>
        <w:t xml:space="preserve"> assessment</w:t>
      </w:r>
      <w:bookmarkEnd w:id="6"/>
    </w:p>
    <w:p w14:paraId="18CD90C7" w14:textId="77777777" w:rsidR="00971BEB" w:rsidRDefault="00971BEB" w:rsidP="00971BEB">
      <w:pPr>
        <w:rPr>
          <w:rFonts w:ascii="Arial" w:hAnsi="Arial" w:cs="Arial"/>
          <w:szCs w:val="24"/>
        </w:rPr>
      </w:pPr>
      <w:r w:rsidRPr="00971BEB">
        <w:rPr>
          <w:rFonts w:ascii="Arial" w:hAnsi="Arial" w:cs="Arial"/>
          <w:szCs w:val="24"/>
        </w:rPr>
        <w:t>Appropriate ecological surveys and assessments are needed to identify whether any of the habitats, species, designated sites or ecological networks described elsewhere in this document could be affected by a Local Plan allocation or development proposal. They provide the evidence needed to understand the ecological importance of a site and its surroundings, assess the likely effects of development, and determine how harm should be avoided or addressed.</w:t>
      </w:r>
    </w:p>
    <w:p w14:paraId="21287A2B" w14:textId="77777777" w:rsidR="00971BEB" w:rsidRPr="00971BEB" w:rsidRDefault="00971BEB" w:rsidP="00971BEB">
      <w:pPr>
        <w:rPr>
          <w:rFonts w:ascii="Arial" w:hAnsi="Arial" w:cs="Arial"/>
          <w:szCs w:val="24"/>
        </w:rPr>
      </w:pPr>
    </w:p>
    <w:p w14:paraId="2137DE9D" w14:textId="77777777" w:rsidR="00971BEB" w:rsidRDefault="00971BEB" w:rsidP="00971BEB">
      <w:pPr>
        <w:rPr>
          <w:rFonts w:ascii="Arial" w:hAnsi="Arial" w:cs="Arial"/>
          <w:szCs w:val="24"/>
        </w:rPr>
      </w:pPr>
      <w:r w:rsidRPr="00971BEB">
        <w:rPr>
          <w:rFonts w:ascii="Arial" w:hAnsi="Arial" w:cs="Arial"/>
          <w:szCs w:val="24"/>
        </w:rPr>
        <w:t>Ecological assessment is usually an iterative process. It typically begins with a desk study and an initial site survey to identify known and potential ecological features. The findings are then used to define the area that needs to be considered and to determine whether more detailed habitat or species surveys are required. Once sufficient information has been collected, the ecological features are evaluated, likely effects are assessed and the mitigation hierarchy is applied. The assessment should then identify appropriate measures for avoidance, mitigation, compensation and enhancement, together with any necessary monitoring and long-term management.</w:t>
      </w:r>
    </w:p>
    <w:p w14:paraId="68C2EA90" w14:textId="77777777" w:rsidR="0095209F" w:rsidRPr="00971BEB" w:rsidRDefault="0095209F" w:rsidP="00971BEB">
      <w:pPr>
        <w:rPr>
          <w:rFonts w:ascii="Arial" w:hAnsi="Arial" w:cs="Arial"/>
          <w:szCs w:val="24"/>
        </w:rPr>
      </w:pPr>
    </w:p>
    <w:p w14:paraId="7763E8FA" w14:textId="77777777" w:rsidR="00971BEB" w:rsidRDefault="00971BEB" w:rsidP="00971BEB">
      <w:pPr>
        <w:rPr>
          <w:rFonts w:ascii="Arial" w:hAnsi="Arial" w:cs="Arial"/>
          <w:szCs w:val="24"/>
        </w:rPr>
      </w:pPr>
      <w:r w:rsidRPr="00971BEB">
        <w:rPr>
          <w:rFonts w:ascii="Arial" w:hAnsi="Arial" w:cs="Arial"/>
          <w:szCs w:val="24"/>
        </w:rPr>
        <w:t>The type and level of assessment should be proportionate to the ecological sensitivity of the site and its surroundings, and to the nature, scale and likely effects of the plan or proposal. However, sufficient ecological information should be available at the appropriate stage to inform site selection, allocation and decision-making. Important surveys should not be postponed until after a site has been allocated or planning permission granted where their findings could affect whether, or in what form, development should proceed.</w:t>
      </w:r>
    </w:p>
    <w:p w14:paraId="705ADF31" w14:textId="77777777" w:rsidR="00897E6D" w:rsidRPr="00971BEB" w:rsidRDefault="00897E6D" w:rsidP="00971BEB">
      <w:pPr>
        <w:rPr>
          <w:rFonts w:ascii="Arial" w:hAnsi="Arial" w:cs="Arial"/>
          <w:szCs w:val="24"/>
        </w:rPr>
      </w:pPr>
    </w:p>
    <w:p w14:paraId="4EEDA4A6" w14:textId="77777777" w:rsidR="00971BEB" w:rsidRPr="00656CAD" w:rsidRDefault="00971BEB" w:rsidP="00971BEB">
      <w:pPr>
        <w:rPr>
          <w:rFonts w:ascii="Arial" w:hAnsi="Arial" w:cs="Arial"/>
          <w:b/>
          <w:bCs/>
          <w:szCs w:val="24"/>
        </w:rPr>
      </w:pPr>
      <w:r w:rsidRPr="00656CAD">
        <w:rPr>
          <w:rFonts w:ascii="Arial" w:hAnsi="Arial" w:cs="Arial"/>
          <w:b/>
          <w:bCs/>
          <w:szCs w:val="24"/>
        </w:rPr>
        <w:t>Standards for ecological work</w:t>
      </w:r>
    </w:p>
    <w:p w14:paraId="0DD24874" w14:textId="77777777" w:rsidR="00971BEB" w:rsidRDefault="00971BEB" w:rsidP="00971BEB">
      <w:pPr>
        <w:rPr>
          <w:rFonts w:ascii="Arial" w:hAnsi="Arial" w:cs="Arial"/>
          <w:szCs w:val="24"/>
        </w:rPr>
      </w:pPr>
      <w:r w:rsidRPr="00971BEB">
        <w:rPr>
          <w:rFonts w:ascii="Arial" w:hAnsi="Arial" w:cs="Arial"/>
          <w:szCs w:val="24"/>
        </w:rPr>
        <w:t>Ecological surveys and assessments should:</w:t>
      </w:r>
    </w:p>
    <w:p w14:paraId="200100B9" w14:textId="77777777" w:rsidR="00656CAD" w:rsidRPr="00971BEB" w:rsidRDefault="00656CAD" w:rsidP="00971BEB">
      <w:pPr>
        <w:rPr>
          <w:rFonts w:ascii="Arial" w:hAnsi="Arial" w:cs="Arial"/>
          <w:szCs w:val="24"/>
        </w:rPr>
      </w:pPr>
    </w:p>
    <w:p w14:paraId="57323CF1" w14:textId="5BAC38F0" w:rsidR="00971BEB" w:rsidRPr="00971BEB" w:rsidRDefault="00971BEB" w:rsidP="00971BEB">
      <w:pPr>
        <w:numPr>
          <w:ilvl w:val="0"/>
          <w:numId w:val="44"/>
        </w:numPr>
        <w:rPr>
          <w:rFonts w:ascii="Arial" w:hAnsi="Arial" w:cs="Arial"/>
          <w:szCs w:val="24"/>
        </w:rPr>
      </w:pPr>
      <w:r w:rsidRPr="00971BEB">
        <w:rPr>
          <w:rFonts w:ascii="Arial" w:hAnsi="Arial" w:cs="Arial"/>
          <w:szCs w:val="24"/>
        </w:rPr>
        <w:t>be undertaken and, where appropriate, reviewed by suitably qualified and experienced ecologists working within their areas of competence</w:t>
      </w:r>
      <w:r w:rsidR="00656CAD">
        <w:rPr>
          <w:rFonts w:ascii="Arial" w:hAnsi="Arial" w:cs="Arial"/>
          <w:szCs w:val="24"/>
        </w:rPr>
        <w:t>.</w:t>
      </w:r>
    </w:p>
    <w:p w14:paraId="3D58C93C" w14:textId="24680BCF" w:rsidR="00971BEB" w:rsidRPr="00971BEB" w:rsidRDefault="00971BEB" w:rsidP="00971BEB">
      <w:pPr>
        <w:numPr>
          <w:ilvl w:val="0"/>
          <w:numId w:val="44"/>
        </w:numPr>
        <w:rPr>
          <w:rFonts w:ascii="Arial" w:hAnsi="Arial" w:cs="Arial"/>
          <w:szCs w:val="24"/>
        </w:rPr>
      </w:pPr>
      <w:r w:rsidRPr="00971BEB">
        <w:rPr>
          <w:rFonts w:ascii="Arial" w:hAnsi="Arial" w:cs="Arial"/>
          <w:szCs w:val="24"/>
        </w:rPr>
        <w:t>preferably be undertaken by ecologists who are members of an appropriate professional body, such as CIEEM</w:t>
      </w:r>
      <w:r w:rsidR="00656CAD">
        <w:rPr>
          <w:rFonts w:ascii="Arial" w:hAnsi="Arial" w:cs="Arial"/>
          <w:szCs w:val="24"/>
        </w:rPr>
        <w:t>.</w:t>
      </w:r>
    </w:p>
    <w:p w14:paraId="122CDAEA" w14:textId="154D1550" w:rsidR="00971BEB" w:rsidRPr="00971BEB" w:rsidRDefault="00971BEB" w:rsidP="00971BEB">
      <w:pPr>
        <w:numPr>
          <w:ilvl w:val="0"/>
          <w:numId w:val="44"/>
        </w:numPr>
        <w:rPr>
          <w:rFonts w:ascii="Arial" w:hAnsi="Arial" w:cs="Arial"/>
          <w:szCs w:val="24"/>
        </w:rPr>
      </w:pPr>
      <w:r w:rsidRPr="00971BEB">
        <w:rPr>
          <w:rFonts w:ascii="Arial" w:hAnsi="Arial" w:cs="Arial"/>
          <w:szCs w:val="24"/>
        </w:rPr>
        <w:t>use current desk-study information, including relevant data from the Devon Biodiversity Records Centre</w:t>
      </w:r>
      <w:r w:rsidR="00656CAD">
        <w:rPr>
          <w:rFonts w:ascii="Arial" w:hAnsi="Arial" w:cs="Arial"/>
          <w:szCs w:val="24"/>
        </w:rPr>
        <w:t>.</w:t>
      </w:r>
    </w:p>
    <w:p w14:paraId="5DD70DDC" w14:textId="69BBB2C0" w:rsidR="00971BEB" w:rsidRPr="00971BEB" w:rsidRDefault="00971BEB" w:rsidP="00971BEB">
      <w:pPr>
        <w:numPr>
          <w:ilvl w:val="0"/>
          <w:numId w:val="44"/>
        </w:numPr>
        <w:rPr>
          <w:rFonts w:ascii="Arial" w:hAnsi="Arial" w:cs="Arial"/>
          <w:szCs w:val="24"/>
        </w:rPr>
      </w:pPr>
      <w:r w:rsidRPr="00971BEB">
        <w:rPr>
          <w:rFonts w:ascii="Arial" w:hAnsi="Arial" w:cs="Arial"/>
          <w:szCs w:val="24"/>
        </w:rPr>
        <w:t>define an appropriate study area or zone of influence, recognising that ecological effects may extend beyond the site boundary</w:t>
      </w:r>
      <w:r w:rsidR="00656CAD">
        <w:rPr>
          <w:rFonts w:ascii="Arial" w:hAnsi="Arial" w:cs="Arial"/>
          <w:szCs w:val="24"/>
        </w:rPr>
        <w:t>.</w:t>
      </w:r>
    </w:p>
    <w:p w14:paraId="1E3B9C5F" w14:textId="10FD39F9" w:rsidR="00971BEB" w:rsidRPr="00971BEB" w:rsidRDefault="00971BEB" w:rsidP="00971BEB">
      <w:pPr>
        <w:numPr>
          <w:ilvl w:val="0"/>
          <w:numId w:val="44"/>
        </w:numPr>
        <w:rPr>
          <w:rFonts w:ascii="Arial" w:hAnsi="Arial" w:cs="Arial"/>
          <w:szCs w:val="24"/>
        </w:rPr>
      </w:pPr>
      <w:r w:rsidRPr="00971BEB">
        <w:rPr>
          <w:rFonts w:ascii="Arial" w:hAnsi="Arial" w:cs="Arial"/>
          <w:szCs w:val="24"/>
        </w:rPr>
        <w:t>use recognised survey methods at appropriate times of year and in suitable weather and site conditions</w:t>
      </w:r>
      <w:r w:rsidR="00656CAD">
        <w:rPr>
          <w:rFonts w:ascii="Arial" w:hAnsi="Arial" w:cs="Arial"/>
          <w:szCs w:val="24"/>
        </w:rPr>
        <w:t>.</w:t>
      </w:r>
    </w:p>
    <w:p w14:paraId="6FEAAE1E" w14:textId="38DFC411" w:rsidR="00971BEB" w:rsidRPr="00971BEB" w:rsidRDefault="00971BEB" w:rsidP="00971BEB">
      <w:pPr>
        <w:numPr>
          <w:ilvl w:val="0"/>
          <w:numId w:val="44"/>
        </w:numPr>
        <w:rPr>
          <w:rFonts w:ascii="Arial" w:hAnsi="Arial" w:cs="Arial"/>
          <w:szCs w:val="24"/>
        </w:rPr>
      </w:pPr>
      <w:r w:rsidRPr="00971BEB">
        <w:rPr>
          <w:rFonts w:ascii="Arial" w:hAnsi="Arial" w:cs="Arial"/>
          <w:szCs w:val="24"/>
        </w:rPr>
        <w:t>follow current CIEEM guidance, including guidance on Preliminary Ecological Appraisal and Ecological Impact Assessment, together with relevant habitat and species guidance</w:t>
      </w:r>
      <w:r w:rsidR="00656CAD">
        <w:rPr>
          <w:rFonts w:ascii="Arial" w:hAnsi="Arial" w:cs="Arial"/>
          <w:szCs w:val="24"/>
        </w:rPr>
        <w:t>.</w:t>
      </w:r>
    </w:p>
    <w:p w14:paraId="1926AB4A" w14:textId="4FD26143" w:rsidR="00971BEB" w:rsidRPr="00971BEB" w:rsidRDefault="00971BEB" w:rsidP="00971BEB">
      <w:pPr>
        <w:numPr>
          <w:ilvl w:val="0"/>
          <w:numId w:val="44"/>
        </w:numPr>
        <w:rPr>
          <w:rFonts w:ascii="Arial" w:hAnsi="Arial" w:cs="Arial"/>
          <w:szCs w:val="24"/>
        </w:rPr>
      </w:pPr>
      <w:r w:rsidRPr="00971BEB">
        <w:rPr>
          <w:rFonts w:ascii="Arial" w:hAnsi="Arial" w:cs="Arial"/>
          <w:szCs w:val="24"/>
        </w:rPr>
        <w:t>provide sufficient information to identify and evaluate ecological features, assess likely effects and apply the mitigation hierarchy before a site is allocated or a proposal is determined</w:t>
      </w:r>
      <w:r w:rsidR="00656CAD">
        <w:rPr>
          <w:rFonts w:ascii="Arial" w:hAnsi="Arial" w:cs="Arial"/>
          <w:szCs w:val="24"/>
        </w:rPr>
        <w:t>.</w:t>
      </w:r>
    </w:p>
    <w:p w14:paraId="7B85E90E" w14:textId="7B9C20F1" w:rsidR="00971BEB" w:rsidRPr="00971BEB" w:rsidRDefault="00971BEB" w:rsidP="00971BEB">
      <w:pPr>
        <w:numPr>
          <w:ilvl w:val="0"/>
          <w:numId w:val="44"/>
        </w:numPr>
        <w:rPr>
          <w:rFonts w:ascii="Arial" w:hAnsi="Arial" w:cs="Arial"/>
          <w:szCs w:val="24"/>
        </w:rPr>
      </w:pPr>
      <w:r w:rsidRPr="00971BEB">
        <w:rPr>
          <w:rFonts w:ascii="Arial" w:hAnsi="Arial" w:cs="Arial"/>
          <w:szCs w:val="24"/>
        </w:rPr>
        <w:t>consider direct, indirect, cumulative and, where relevant, in-combination effects</w:t>
      </w:r>
      <w:r w:rsidR="007503A9">
        <w:rPr>
          <w:rFonts w:ascii="Arial" w:hAnsi="Arial" w:cs="Arial"/>
          <w:szCs w:val="24"/>
        </w:rPr>
        <w:t>.</w:t>
      </w:r>
    </w:p>
    <w:p w14:paraId="5B4AC09C" w14:textId="0BFADCB4" w:rsidR="00971BEB" w:rsidRPr="00971BEB" w:rsidRDefault="00971BEB" w:rsidP="00971BEB">
      <w:pPr>
        <w:numPr>
          <w:ilvl w:val="0"/>
          <w:numId w:val="44"/>
        </w:numPr>
        <w:rPr>
          <w:rFonts w:ascii="Arial" w:hAnsi="Arial" w:cs="Arial"/>
          <w:szCs w:val="24"/>
        </w:rPr>
      </w:pPr>
      <w:r w:rsidRPr="00971BEB">
        <w:rPr>
          <w:rFonts w:ascii="Arial" w:hAnsi="Arial" w:cs="Arial"/>
          <w:szCs w:val="24"/>
        </w:rPr>
        <w:lastRenderedPageBreak/>
        <w:t>clearly explain any limitations, assumptions and uncertainties, and justify any departure from recognised guidance or survey methods</w:t>
      </w:r>
      <w:r w:rsidR="007503A9">
        <w:rPr>
          <w:rFonts w:ascii="Arial" w:hAnsi="Arial" w:cs="Arial"/>
          <w:szCs w:val="24"/>
        </w:rPr>
        <w:t>.</w:t>
      </w:r>
    </w:p>
    <w:p w14:paraId="5DCC0AB2" w14:textId="77777777" w:rsidR="00971BEB" w:rsidRPr="00971BEB" w:rsidRDefault="00971BEB" w:rsidP="00971BEB">
      <w:pPr>
        <w:numPr>
          <w:ilvl w:val="0"/>
          <w:numId w:val="44"/>
        </w:numPr>
        <w:rPr>
          <w:rFonts w:ascii="Arial" w:hAnsi="Arial" w:cs="Arial"/>
          <w:szCs w:val="24"/>
        </w:rPr>
      </w:pPr>
      <w:r w:rsidRPr="00971BEB">
        <w:rPr>
          <w:rFonts w:ascii="Arial" w:hAnsi="Arial" w:cs="Arial"/>
          <w:szCs w:val="24"/>
        </w:rPr>
        <w:t>identify necessary measures for avoidance, mitigation, compensation and enhancement, together with any requirements for monitoring and long-term management.</w:t>
      </w:r>
    </w:p>
    <w:p w14:paraId="1D31A66F" w14:textId="77777777" w:rsidR="007503A9" w:rsidRDefault="007503A9" w:rsidP="00971BEB">
      <w:pPr>
        <w:rPr>
          <w:rFonts w:ascii="Arial" w:hAnsi="Arial" w:cs="Arial"/>
          <w:szCs w:val="24"/>
        </w:rPr>
      </w:pPr>
    </w:p>
    <w:p w14:paraId="77C32953" w14:textId="31F19D70" w:rsidR="00971BEB" w:rsidRPr="007503A9" w:rsidRDefault="00971BEB" w:rsidP="00971BEB">
      <w:pPr>
        <w:rPr>
          <w:rFonts w:ascii="Arial" w:hAnsi="Arial" w:cs="Arial"/>
          <w:b/>
          <w:bCs/>
          <w:szCs w:val="24"/>
        </w:rPr>
      </w:pPr>
      <w:r w:rsidRPr="007503A9">
        <w:rPr>
          <w:rFonts w:ascii="Arial" w:hAnsi="Arial" w:cs="Arial"/>
          <w:b/>
          <w:bCs/>
          <w:szCs w:val="24"/>
        </w:rPr>
        <w:t>Ecologist competence</w:t>
      </w:r>
    </w:p>
    <w:p w14:paraId="15154D1E" w14:textId="77777777" w:rsidR="00971BEB" w:rsidRDefault="00971BEB" w:rsidP="00971BEB">
      <w:pPr>
        <w:rPr>
          <w:rFonts w:ascii="Arial" w:hAnsi="Arial" w:cs="Arial"/>
          <w:szCs w:val="24"/>
        </w:rPr>
      </w:pPr>
      <w:r w:rsidRPr="00971BEB">
        <w:rPr>
          <w:rFonts w:ascii="Arial" w:hAnsi="Arial" w:cs="Arial"/>
          <w:szCs w:val="24"/>
        </w:rPr>
        <w:t>Membership of CIEEM or another appropriate professional body provides helpful evidence of professional accountability, but membership alone does not demonstrate competence to undertake every type of survey or assessment. The individual ecologist should have the knowledge, skills and practical experience appropriate to the habitats and species concerned, the assessment method being used, and the nature and scale of the plan or development proposal.</w:t>
      </w:r>
    </w:p>
    <w:p w14:paraId="53300C7B" w14:textId="77777777" w:rsidR="00C7211E" w:rsidRDefault="00C7211E" w:rsidP="00971BEB">
      <w:pPr>
        <w:rPr>
          <w:rFonts w:ascii="Arial" w:hAnsi="Arial" w:cs="Arial"/>
          <w:szCs w:val="24"/>
        </w:rPr>
      </w:pPr>
    </w:p>
    <w:p w14:paraId="57C37A5A" w14:textId="77777777" w:rsidR="00C7211E" w:rsidRDefault="00C7211E" w:rsidP="00971BEB">
      <w:pPr>
        <w:rPr>
          <w:rFonts w:ascii="Arial" w:hAnsi="Arial" w:cs="Arial"/>
          <w:szCs w:val="24"/>
        </w:rPr>
      </w:pPr>
    </w:p>
    <w:p w14:paraId="1BF7E1F6" w14:textId="77777777" w:rsidR="00C7211E" w:rsidRDefault="00C7211E" w:rsidP="00971BEB">
      <w:pPr>
        <w:rPr>
          <w:rFonts w:ascii="Arial" w:hAnsi="Arial" w:cs="Arial"/>
          <w:szCs w:val="24"/>
        </w:rPr>
      </w:pPr>
    </w:p>
    <w:p w14:paraId="2FB258F8" w14:textId="77777777" w:rsidR="00C7211E" w:rsidRDefault="00C7211E" w:rsidP="00971BEB">
      <w:pPr>
        <w:rPr>
          <w:rFonts w:ascii="Arial" w:hAnsi="Arial" w:cs="Arial"/>
          <w:szCs w:val="24"/>
        </w:rPr>
      </w:pPr>
    </w:p>
    <w:p w14:paraId="2B3F0A6E" w14:textId="77777777" w:rsidR="00C7211E" w:rsidRDefault="00C7211E" w:rsidP="00971BEB">
      <w:pPr>
        <w:rPr>
          <w:rFonts w:ascii="Arial" w:hAnsi="Arial" w:cs="Arial"/>
          <w:szCs w:val="24"/>
        </w:rPr>
      </w:pPr>
    </w:p>
    <w:p w14:paraId="415E4728" w14:textId="77777777" w:rsidR="00C7211E" w:rsidRDefault="00C7211E" w:rsidP="00971BEB">
      <w:pPr>
        <w:rPr>
          <w:rFonts w:ascii="Arial" w:hAnsi="Arial" w:cs="Arial"/>
          <w:szCs w:val="24"/>
        </w:rPr>
      </w:pPr>
    </w:p>
    <w:p w14:paraId="24D5D547" w14:textId="77777777" w:rsidR="00C7211E" w:rsidRDefault="00C7211E" w:rsidP="00971BEB">
      <w:pPr>
        <w:rPr>
          <w:rFonts w:ascii="Arial" w:hAnsi="Arial" w:cs="Arial"/>
          <w:szCs w:val="24"/>
        </w:rPr>
      </w:pPr>
    </w:p>
    <w:p w14:paraId="23162D66" w14:textId="77777777" w:rsidR="00C7211E" w:rsidRDefault="00C7211E" w:rsidP="00971BEB">
      <w:pPr>
        <w:rPr>
          <w:rFonts w:ascii="Arial" w:hAnsi="Arial" w:cs="Arial"/>
          <w:szCs w:val="24"/>
        </w:rPr>
      </w:pPr>
    </w:p>
    <w:p w14:paraId="1C4D1D73" w14:textId="77777777" w:rsidR="00C7211E" w:rsidRDefault="00C7211E" w:rsidP="00971BEB">
      <w:pPr>
        <w:rPr>
          <w:rFonts w:ascii="Arial" w:hAnsi="Arial" w:cs="Arial"/>
          <w:szCs w:val="24"/>
        </w:rPr>
      </w:pPr>
    </w:p>
    <w:p w14:paraId="317BFABE" w14:textId="77777777" w:rsidR="00C7211E" w:rsidRDefault="00C7211E" w:rsidP="00971BEB">
      <w:pPr>
        <w:rPr>
          <w:rFonts w:ascii="Arial" w:hAnsi="Arial" w:cs="Arial"/>
          <w:szCs w:val="24"/>
        </w:rPr>
      </w:pPr>
    </w:p>
    <w:p w14:paraId="00CAC08B" w14:textId="77777777" w:rsidR="00C7211E" w:rsidRDefault="00C7211E" w:rsidP="00971BEB">
      <w:pPr>
        <w:rPr>
          <w:rFonts w:ascii="Arial" w:hAnsi="Arial" w:cs="Arial"/>
          <w:szCs w:val="24"/>
        </w:rPr>
      </w:pPr>
    </w:p>
    <w:p w14:paraId="7DCE3EF9" w14:textId="77777777" w:rsidR="00C7211E" w:rsidRDefault="00C7211E" w:rsidP="00971BEB">
      <w:pPr>
        <w:rPr>
          <w:rFonts w:ascii="Arial" w:hAnsi="Arial" w:cs="Arial"/>
          <w:szCs w:val="24"/>
        </w:rPr>
      </w:pPr>
    </w:p>
    <w:p w14:paraId="41A89BA4" w14:textId="77777777" w:rsidR="00C7211E" w:rsidRDefault="00C7211E" w:rsidP="00971BEB">
      <w:pPr>
        <w:rPr>
          <w:rFonts w:ascii="Arial" w:hAnsi="Arial" w:cs="Arial"/>
          <w:szCs w:val="24"/>
        </w:rPr>
      </w:pPr>
    </w:p>
    <w:p w14:paraId="325DEA6D" w14:textId="77777777" w:rsidR="00C7211E" w:rsidRDefault="00C7211E" w:rsidP="00971BEB">
      <w:pPr>
        <w:rPr>
          <w:rFonts w:ascii="Arial" w:hAnsi="Arial" w:cs="Arial"/>
          <w:szCs w:val="24"/>
        </w:rPr>
      </w:pPr>
    </w:p>
    <w:p w14:paraId="3CA71B9C" w14:textId="77777777" w:rsidR="00C7211E" w:rsidRDefault="00C7211E" w:rsidP="00971BEB">
      <w:pPr>
        <w:rPr>
          <w:rFonts w:ascii="Arial" w:hAnsi="Arial" w:cs="Arial"/>
          <w:szCs w:val="24"/>
        </w:rPr>
      </w:pPr>
    </w:p>
    <w:p w14:paraId="778220DE" w14:textId="77777777" w:rsidR="00C7211E" w:rsidRDefault="00C7211E" w:rsidP="00971BEB">
      <w:pPr>
        <w:rPr>
          <w:rFonts w:ascii="Arial" w:hAnsi="Arial" w:cs="Arial"/>
          <w:szCs w:val="24"/>
        </w:rPr>
      </w:pPr>
    </w:p>
    <w:p w14:paraId="1E416391" w14:textId="77777777" w:rsidR="00C7211E" w:rsidRDefault="00C7211E" w:rsidP="00971BEB">
      <w:pPr>
        <w:rPr>
          <w:rFonts w:ascii="Arial" w:hAnsi="Arial" w:cs="Arial"/>
          <w:szCs w:val="24"/>
        </w:rPr>
      </w:pPr>
    </w:p>
    <w:p w14:paraId="7B02508C" w14:textId="77777777" w:rsidR="00C7211E" w:rsidRDefault="00C7211E" w:rsidP="00971BEB">
      <w:pPr>
        <w:rPr>
          <w:rFonts w:ascii="Arial" w:hAnsi="Arial" w:cs="Arial"/>
          <w:szCs w:val="24"/>
        </w:rPr>
      </w:pPr>
    </w:p>
    <w:p w14:paraId="7ABE1FAA" w14:textId="77777777" w:rsidR="00C7211E" w:rsidRDefault="00C7211E" w:rsidP="00971BEB">
      <w:pPr>
        <w:rPr>
          <w:rFonts w:ascii="Arial" w:hAnsi="Arial" w:cs="Arial"/>
          <w:szCs w:val="24"/>
        </w:rPr>
      </w:pPr>
    </w:p>
    <w:p w14:paraId="0914B4AB" w14:textId="77777777" w:rsidR="00C7211E" w:rsidRDefault="00C7211E" w:rsidP="00971BEB">
      <w:pPr>
        <w:rPr>
          <w:rFonts w:ascii="Arial" w:hAnsi="Arial" w:cs="Arial"/>
          <w:szCs w:val="24"/>
        </w:rPr>
      </w:pPr>
    </w:p>
    <w:p w14:paraId="617E181C" w14:textId="77777777" w:rsidR="00C7211E" w:rsidRDefault="00C7211E" w:rsidP="00971BEB">
      <w:pPr>
        <w:rPr>
          <w:rFonts w:ascii="Arial" w:hAnsi="Arial" w:cs="Arial"/>
          <w:szCs w:val="24"/>
        </w:rPr>
      </w:pPr>
    </w:p>
    <w:p w14:paraId="0762CEDD" w14:textId="77777777" w:rsidR="00C7211E" w:rsidRDefault="00C7211E" w:rsidP="00971BEB">
      <w:pPr>
        <w:rPr>
          <w:rFonts w:ascii="Arial" w:hAnsi="Arial" w:cs="Arial"/>
          <w:szCs w:val="24"/>
        </w:rPr>
      </w:pPr>
    </w:p>
    <w:p w14:paraId="398CE95B" w14:textId="77777777" w:rsidR="00C7211E" w:rsidRDefault="00C7211E" w:rsidP="00971BEB">
      <w:pPr>
        <w:rPr>
          <w:rFonts w:ascii="Arial" w:hAnsi="Arial" w:cs="Arial"/>
          <w:szCs w:val="24"/>
        </w:rPr>
      </w:pPr>
    </w:p>
    <w:p w14:paraId="703D4D77" w14:textId="77777777" w:rsidR="00C7211E" w:rsidRDefault="00C7211E" w:rsidP="00971BEB">
      <w:pPr>
        <w:rPr>
          <w:rFonts w:ascii="Arial" w:hAnsi="Arial" w:cs="Arial"/>
          <w:szCs w:val="24"/>
        </w:rPr>
      </w:pPr>
    </w:p>
    <w:p w14:paraId="5DF4C98D" w14:textId="77777777" w:rsidR="00C7211E" w:rsidRDefault="00C7211E" w:rsidP="00971BEB">
      <w:pPr>
        <w:rPr>
          <w:rFonts w:ascii="Arial" w:hAnsi="Arial" w:cs="Arial"/>
          <w:szCs w:val="24"/>
        </w:rPr>
      </w:pPr>
    </w:p>
    <w:p w14:paraId="7A848656" w14:textId="77777777" w:rsidR="00C7211E" w:rsidRDefault="00C7211E" w:rsidP="00971BEB">
      <w:pPr>
        <w:rPr>
          <w:rFonts w:ascii="Arial" w:hAnsi="Arial" w:cs="Arial"/>
          <w:szCs w:val="24"/>
        </w:rPr>
      </w:pPr>
    </w:p>
    <w:p w14:paraId="4F29C90A" w14:textId="77777777" w:rsidR="00C7211E" w:rsidRDefault="00C7211E" w:rsidP="00971BEB">
      <w:pPr>
        <w:rPr>
          <w:rFonts w:ascii="Arial" w:hAnsi="Arial" w:cs="Arial"/>
          <w:szCs w:val="24"/>
        </w:rPr>
      </w:pPr>
    </w:p>
    <w:p w14:paraId="085A7E29" w14:textId="77777777" w:rsidR="00C7211E" w:rsidRDefault="00C7211E" w:rsidP="00971BEB">
      <w:pPr>
        <w:rPr>
          <w:rFonts w:ascii="Arial" w:hAnsi="Arial" w:cs="Arial"/>
          <w:szCs w:val="24"/>
        </w:rPr>
      </w:pPr>
    </w:p>
    <w:p w14:paraId="1BA3A4DE" w14:textId="77777777" w:rsidR="00C7211E" w:rsidRDefault="00C7211E" w:rsidP="00971BEB">
      <w:pPr>
        <w:rPr>
          <w:rFonts w:ascii="Arial" w:hAnsi="Arial" w:cs="Arial"/>
          <w:szCs w:val="24"/>
        </w:rPr>
      </w:pPr>
    </w:p>
    <w:p w14:paraId="3201214D" w14:textId="77777777" w:rsidR="00C7211E" w:rsidRDefault="00C7211E" w:rsidP="00971BEB">
      <w:pPr>
        <w:rPr>
          <w:rFonts w:ascii="Arial" w:hAnsi="Arial" w:cs="Arial"/>
          <w:szCs w:val="24"/>
        </w:rPr>
      </w:pPr>
    </w:p>
    <w:p w14:paraId="45F77FE5" w14:textId="77777777" w:rsidR="00C7211E" w:rsidRDefault="00C7211E" w:rsidP="00971BEB">
      <w:pPr>
        <w:rPr>
          <w:rFonts w:ascii="Arial" w:hAnsi="Arial" w:cs="Arial"/>
          <w:szCs w:val="24"/>
        </w:rPr>
      </w:pPr>
    </w:p>
    <w:p w14:paraId="63666910" w14:textId="77777777" w:rsidR="00C7211E" w:rsidRDefault="00C7211E" w:rsidP="00971BEB">
      <w:pPr>
        <w:rPr>
          <w:rFonts w:ascii="Arial" w:hAnsi="Arial" w:cs="Arial"/>
          <w:szCs w:val="24"/>
        </w:rPr>
      </w:pPr>
    </w:p>
    <w:p w14:paraId="3113EB0C" w14:textId="77777777" w:rsidR="00C7211E" w:rsidRDefault="00C7211E" w:rsidP="00971BEB">
      <w:pPr>
        <w:rPr>
          <w:rFonts w:ascii="Arial" w:hAnsi="Arial" w:cs="Arial"/>
          <w:szCs w:val="24"/>
        </w:rPr>
      </w:pPr>
    </w:p>
    <w:p w14:paraId="2DAECCE4" w14:textId="77777777" w:rsidR="00C7211E" w:rsidRDefault="00C7211E" w:rsidP="00971BEB">
      <w:pPr>
        <w:rPr>
          <w:rFonts w:ascii="Arial" w:hAnsi="Arial" w:cs="Arial"/>
          <w:szCs w:val="24"/>
        </w:rPr>
      </w:pPr>
    </w:p>
    <w:p w14:paraId="404F5EF1" w14:textId="220C8D97" w:rsidR="009956A7" w:rsidRDefault="009956A7" w:rsidP="00385F03">
      <w:pPr>
        <w:rPr>
          <w:rFonts w:ascii="Arial" w:hAnsi="Arial" w:cs="Arial"/>
          <w:szCs w:val="24"/>
        </w:rPr>
      </w:pPr>
    </w:p>
    <w:p w14:paraId="73CA0F5C" w14:textId="6648D7FA" w:rsidR="00756A36" w:rsidRPr="0077402C" w:rsidRDefault="00834402" w:rsidP="0077402C">
      <w:pPr>
        <w:pStyle w:val="Heading1"/>
        <w:rPr>
          <w:rFonts w:ascii="Arial" w:hAnsi="Arial" w:cs="Arial"/>
          <w:b/>
          <w:bCs/>
          <w:color w:val="auto"/>
          <w:lang w:val="en-US"/>
        </w:rPr>
      </w:pPr>
      <w:bookmarkStart w:id="7" w:name="_Toc241660106"/>
      <w:r w:rsidRPr="0077402C">
        <w:rPr>
          <w:rFonts w:ascii="Arial" w:hAnsi="Arial" w:cs="Arial"/>
          <w:b/>
          <w:bCs/>
          <w:color w:val="auto"/>
          <w:lang w:val="en-US"/>
        </w:rPr>
        <w:t>8</w:t>
      </w:r>
      <w:r w:rsidR="00756A36" w:rsidRPr="0077402C">
        <w:rPr>
          <w:rFonts w:ascii="Arial" w:hAnsi="Arial" w:cs="Arial"/>
          <w:b/>
          <w:bCs/>
          <w:color w:val="auto"/>
          <w:lang w:val="en-US"/>
        </w:rPr>
        <w:t>. What a robust Local Plan should contain</w:t>
      </w:r>
      <w:bookmarkEnd w:id="7"/>
    </w:p>
    <w:p w14:paraId="29BC2D57" w14:textId="6909B0E9" w:rsidR="00756A36" w:rsidRPr="00756A36" w:rsidRDefault="00756A36" w:rsidP="00756A36">
      <w:pPr>
        <w:numPr>
          <w:ilvl w:val="0"/>
          <w:numId w:val="42"/>
        </w:numPr>
        <w:rPr>
          <w:rFonts w:ascii="Arial" w:hAnsi="Arial" w:cs="Arial"/>
          <w:szCs w:val="24"/>
        </w:rPr>
      </w:pPr>
      <w:r w:rsidRPr="00756A36">
        <w:rPr>
          <w:rFonts w:ascii="Arial" w:hAnsi="Arial" w:cs="Arial"/>
          <w:szCs w:val="24"/>
        </w:rPr>
        <w:t>A clear hierarchy of international, national and locally designated sites.</w:t>
      </w:r>
    </w:p>
    <w:p w14:paraId="0EA8C4AD" w14:textId="6370D55A" w:rsidR="00756A36" w:rsidRPr="00256B49" w:rsidRDefault="00756A36" w:rsidP="00256B49">
      <w:pPr>
        <w:numPr>
          <w:ilvl w:val="0"/>
          <w:numId w:val="42"/>
        </w:numPr>
        <w:rPr>
          <w:rFonts w:ascii="Arial" w:hAnsi="Arial" w:cs="Arial"/>
          <w:szCs w:val="24"/>
        </w:rPr>
      </w:pPr>
      <w:r w:rsidRPr="00756A36">
        <w:rPr>
          <w:rFonts w:ascii="Arial" w:hAnsi="Arial" w:cs="Arial"/>
          <w:szCs w:val="24"/>
        </w:rPr>
        <w:t>Protection for priority habitats, irreplaceable habitats, important species and ecological networks outside</w:t>
      </w:r>
      <w:r w:rsidR="00256B49">
        <w:rPr>
          <w:rFonts w:ascii="Arial" w:hAnsi="Arial" w:cs="Arial"/>
          <w:szCs w:val="24"/>
        </w:rPr>
        <w:t xml:space="preserve"> </w:t>
      </w:r>
      <w:r w:rsidRPr="00256B49">
        <w:rPr>
          <w:rFonts w:ascii="Arial" w:hAnsi="Arial" w:cs="Arial"/>
          <w:szCs w:val="24"/>
        </w:rPr>
        <w:t>designated sites.</w:t>
      </w:r>
    </w:p>
    <w:p w14:paraId="7B8DEB40" w14:textId="3A6EC28A" w:rsidR="00756A36" w:rsidRPr="00756A36" w:rsidRDefault="00756A36" w:rsidP="00756A36">
      <w:pPr>
        <w:numPr>
          <w:ilvl w:val="0"/>
          <w:numId w:val="42"/>
        </w:numPr>
        <w:rPr>
          <w:rFonts w:ascii="Arial" w:hAnsi="Arial" w:cs="Arial"/>
          <w:szCs w:val="24"/>
        </w:rPr>
      </w:pPr>
      <w:r w:rsidRPr="00756A36">
        <w:rPr>
          <w:rFonts w:ascii="Arial" w:hAnsi="Arial" w:cs="Arial"/>
          <w:szCs w:val="24"/>
        </w:rPr>
        <w:t>Policies linked to the LNRS and other relevant evidence.</w:t>
      </w:r>
    </w:p>
    <w:p w14:paraId="0E86DE41" w14:textId="543E8344" w:rsidR="00756A36" w:rsidRPr="00756A36" w:rsidRDefault="00756A36" w:rsidP="00756A36">
      <w:pPr>
        <w:numPr>
          <w:ilvl w:val="0"/>
          <w:numId w:val="42"/>
        </w:numPr>
        <w:rPr>
          <w:rFonts w:ascii="Arial" w:hAnsi="Arial" w:cs="Arial"/>
          <w:szCs w:val="24"/>
        </w:rPr>
      </w:pPr>
      <w:r w:rsidRPr="00756A36">
        <w:rPr>
          <w:rFonts w:ascii="Arial" w:hAnsi="Arial" w:cs="Arial"/>
          <w:szCs w:val="24"/>
        </w:rPr>
        <w:t>A requirement for proportionate ecological assessment to recognised standards.</w:t>
      </w:r>
    </w:p>
    <w:p w14:paraId="67091B95" w14:textId="693AC6F9" w:rsidR="00756A36" w:rsidRPr="00756A36" w:rsidRDefault="00756A36" w:rsidP="00756A36">
      <w:pPr>
        <w:numPr>
          <w:ilvl w:val="0"/>
          <w:numId w:val="42"/>
        </w:numPr>
        <w:rPr>
          <w:rFonts w:ascii="Arial" w:hAnsi="Arial" w:cs="Arial"/>
          <w:szCs w:val="24"/>
        </w:rPr>
      </w:pPr>
      <w:r w:rsidRPr="00756A36">
        <w:rPr>
          <w:rFonts w:ascii="Arial" w:hAnsi="Arial" w:cs="Arial"/>
          <w:szCs w:val="24"/>
        </w:rPr>
        <w:t>The mitigation hierarchy and a clear distinction between mitigation, compensation and BNG.</w:t>
      </w:r>
    </w:p>
    <w:p w14:paraId="08046B16" w14:textId="257E5B63" w:rsidR="0089539F" w:rsidRPr="0089539F" w:rsidRDefault="0089539F" w:rsidP="0089539F">
      <w:pPr>
        <w:numPr>
          <w:ilvl w:val="0"/>
          <w:numId w:val="42"/>
        </w:numPr>
        <w:rPr>
          <w:rFonts w:ascii="Arial" w:hAnsi="Arial" w:cs="Arial"/>
          <w:szCs w:val="24"/>
        </w:rPr>
      </w:pPr>
      <w:r w:rsidRPr="0089539F">
        <w:rPr>
          <w:rFonts w:ascii="Arial" w:hAnsi="Arial" w:cs="Arial"/>
          <w:szCs w:val="24"/>
        </w:rPr>
        <w:t>Identification, protection and strengthening of ecological networks, including wildlife corridors, stepping stones, watercourses, hedgerows and other connectivity features.</w:t>
      </w:r>
    </w:p>
    <w:p w14:paraId="77AD7A5E" w14:textId="0D88904C" w:rsidR="00756A36" w:rsidRPr="00756A36" w:rsidRDefault="00756A36" w:rsidP="00756A36">
      <w:pPr>
        <w:numPr>
          <w:ilvl w:val="0"/>
          <w:numId w:val="42"/>
        </w:numPr>
        <w:rPr>
          <w:rFonts w:ascii="Arial" w:hAnsi="Arial" w:cs="Arial"/>
          <w:szCs w:val="24"/>
        </w:rPr>
      </w:pPr>
      <w:r w:rsidRPr="00756A36">
        <w:rPr>
          <w:rFonts w:ascii="Arial" w:hAnsi="Arial" w:cs="Arial"/>
          <w:szCs w:val="24"/>
        </w:rPr>
        <w:t>Requirements for long-term management, monitoring and remedial action.</w:t>
      </w:r>
    </w:p>
    <w:p w14:paraId="0F3762F3" w14:textId="67C6940B" w:rsidR="00756A36" w:rsidRDefault="00756A36" w:rsidP="00756A36">
      <w:pPr>
        <w:numPr>
          <w:ilvl w:val="0"/>
          <w:numId w:val="42"/>
        </w:numPr>
        <w:rPr>
          <w:rFonts w:ascii="Arial" w:hAnsi="Arial" w:cs="Arial"/>
          <w:szCs w:val="24"/>
        </w:rPr>
      </w:pPr>
      <w:r w:rsidRPr="00756A36">
        <w:rPr>
          <w:rFonts w:ascii="Arial" w:hAnsi="Arial" w:cs="Arial"/>
          <w:szCs w:val="24"/>
        </w:rPr>
        <w:t>Measurable indicators for the authority monitoring report.</w:t>
      </w:r>
    </w:p>
    <w:p w14:paraId="33764866" w14:textId="77777777" w:rsidR="00762117" w:rsidRDefault="00762117" w:rsidP="00762117">
      <w:pPr>
        <w:rPr>
          <w:rFonts w:ascii="Arial" w:hAnsi="Arial" w:cs="Arial"/>
          <w:szCs w:val="24"/>
        </w:rPr>
      </w:pPr>
    </w:p>
    <w:p w14:paraId="540A9EF9" w14:textId="77777777" w:rsidR="00C7211E" w:rsidRDefault="00C7211E" w:rsidP="00762117">
      <w:pPr>
        <w:rPr>
          <w:rFonts w:ascii="Arial" w:hAnsi="Arial" w:cs="Arial"/>
          <w:szCs w:val="24"/>
        </w:rPr>
      </w:pPr>
    </w:p>
    <w:p w14:paraId="23DA01AA" w14:textId="77777777" w:rsidR="00C7211E" w:rsidRDefault="00C7211E" w:rsidP="00762117">
      <w:pPr>
        <w:rPr>
          <w:rFonts w:ascii="Arial" w:hAnsi="Arial" w:cs="Arial"/>
          <w:szCs w:val="24"/>
        </w:rPr>
      </w:pPr>
    </w:p>
    <w:p w14:paraId="7A6D32C2" w14:textId="77777777" w:rsidR="00C7211E" w:rsidRDefault="00C7211E" w:rsidP="00762117">
      <w:pPr>
        <w:rPr>
          <w:rFonts w:ascii="Arial" w:hAnsi="Arial" w:cs="Arial"/>
          <w:szCs w:val="24"/>
        </w:rPr>
      </w:pPr>
    </w:p>
    <w:p w14:paraId="441DACD2" w14:textId="77777777" w:rsidR="00C7211E" w:rsidRDefault="00C7211E" w:rsidP="00762117">
      <w:pPr>
        <w:rPr>
          <w:rFonts w:ascii="Arial" w:hAnsi="Arial" w:cs="Arial"/>
          <w:szCs w:val="24"/>
        </w:rPr>
      </w:pPr>
    </w:p>
    <w:p w14:paraId="4415CB61" w14:textId="77777777" w:rsidR="00C7211E" w:rsidRDefault="00C7211E" w:rsidP="00762117">
      <w:pPr>
        <w:rPr>
          <w:rFonts w:ascii="Arial" w:hAnsi="Arial" w:cs="Arial"/>
          <w:szCs w:val="24"/>
        </w:rPr>
      </w:pPr>
    </w:p>
    <w:p w14:paraId="03FE1E78" w14:textId="77777777" w:rsidR="00C7211E" w:rsidRDefault="00C7211E" w:rsidP="00762117">
      <w:pPr>
        <w:rPr>
          <w:rFonts w:ascii="Arial" w:hAnsi="Arial" w:cs="Arial"/>
          <w:szCs w:val="24"/>
        </w:rPr>
      </w:pPr>
    </w:p>
    <w:p w14:paraId="250E3760" w14:textId="77777777" w:rsidR="00C7211E" w:rsidRDefault="00C7211E" w:rsidP="00762117">
      <w:pPr>
        <w:rPr>
          <w:rFonts w:ascii="Arial" w:hAnsi="Arial" w:cs="Arial"/>
          <w:szCs w:val="24"/>
        </w:rPr>
      </w:pPr>
    </w:p>
    <w:p w14:paraId="1BD0BAA6" w14:textId="77777777" w:rsidR="00C7211E" w:rsidRDefault="00C7211E" w:rsidP="00762117">
      <w:pPr>
        <w:rPr>
          <w:rFonts w:ascii="Arial" w:hAnsi="Arial" w:cs="Arial"/>
          <w:szCs w:val="24"/>
        </w:rPr>
      </w:pPr>
    </w:p>
    <w:p w14:paraId="468025A8" w14:textId="77777777" w:rsidR="00C7211E" w:rsidRDefault="00C7211E" w:rsidP="00762117">
      <w:pPr>
        <w:rPr>
          <w:rFonts w:ascii="Arial" w:hAnsi="Arial" w:cs="Arial"/>
          <w:szCs w:val="24"/>
        </w:rPr>
      </w:pPr>
    </w:p>
    <w:p w14:paraId="30293CA8" w14:textId="77777777" w:rsidR="00C7211E" w:rsidRDefault="00C7211E" w:rsidP="00762117">
      <w:pPr>
        <w:rPr>
          <w:rFonts w:ascii="Arial" w:hAnsi="Arial" w:cs="Arial"/>
          <w:szCs w:val="24"/>
        </w:rPr>
      </w:pPr>
    </w:p>
    <w:p w14:paraId="1FE54556" w14:textId="77777777" w:rsidR="00C7211E" w:rsidRDefault="00C7211E" w:rsidP="00762117">
      <w:pPr>
        <w:rPr>
          <w:rFonts w:ascii="Arial" w:hAnsi="Arial" w:cs="Arial"/>
          <w:szCs w:val="24"/>
        </w:rPr>
      </w:pPr>
    </w:p>
    <w:p w14:paraId="0C3E51E7" w14:textId="77777777" w:rsidR="00C7211E" w:rsidRDefault="00C7211E" w:rsidP="00762117">
      <w:pPr>
        <w:rPr>
          <w:rFonts w:ascii="Arial" w:hAnsi="Arial" w:cs="Arial"/>
          <w:szCs w:val="24"/>
        </w:rPr>
      </w:pPr>
    </w:p>
    <w:p w14:paraId="114900A1" w14:textId="77777777" w:rsidR="00C7211E" w:rsidRDefault="00C7211E" w:rsidP="00762117">
      <w:pPr>
        <w:rPr>
          <w:rFonts w:ascii="Arial" w:hAnsi="Arial" w:cs="Arial"/>
          <w:szCs w:val="24"/>
        </w:rPr>
      </w:pPr>
    </w:p>
    <w:p w14:paraId="69B933EC" w14:textId="77777777" w:rsidR="00C7211E" w:rsidRDefault="00C7211E" w:rsidP="00762117">
      <w:pPr>
        <w:rPr>
          <w:rFonts w:ascii="Arial" w:hAnsi="Arial" w:cs="Arial"/>
          <w:szCs w:val="24"/>
        </w:rPr>
      </w:pPr>
    </w:p>
    <w:p w14:paraId="6FFA66E3" w14:textId="77777777" w:rsidR="00C7211E" w:rsidRDefault="00C7211E" w:rsidP="00762117">
      <w:pPr>
        <w:rPr>
          <w:rFonts w:ascii="Arial" w:hAnsi="Arial" w:cs="Arial"/>
          <w:szCs w:val="24"/>
        </w:rPr>
      </w:pPr>
    </w:p>
    <w:p w14:paraId="58286DED" w14:textId="77777777" w:rsidR="00C7211E" w:rsidRDefault="00C7211E" w:rsidP="00762117">
      <w:pPr>
        <w:rPr>
          <w:rFonts w:ascii="Arial" w:hAnsi="Arial" w:cs="Arial"/>
          <w:szCs w:val="24"/>
        </w:rPr>
      </w:pPr>
    </w:p>
    <w:p w14:paraId="0F50C9A3" w14:textId="77777777" w:rsidR="00C7211E" w:rsidRDefault="00C7211E" w:rsidP="00762117">
      <w:pPr>
        <w:rPr>
          <w:rFonts w:ascii="Arial" w:hAnsi="Arial" w:cs="Arial"/>
          <w:szCs w:val="24"/>
        </w:rPr>
      </w:pPr>
    </w:p>
    <w:p w14:paraId="1A8D5C1E" w14:textId="77777777" w:rsidR="00C7211E" w:rsidRDefault="00C7211E" w:rsidP="00762117">
      <w:pPr>
        <w:rPr>
          <w:rFonts w:ascii="Arial" w:hAnsi="Arial" w:cs="Arial"/>
          <w:szCs w:val="24"/>
        </w:rPr>
      </w:pPr>
    </w:p>
    <w:p w14:paraId="5708E20C" w14:textId="77777777" w:rsidR="00C7211E" w:rsidRDefault="00C7211E" w:rsidP="00762117">
      <w:pPr>
        <w:rPr>
          <w:rFonts w:ascii="Arial" w:hAnsi="Arial" w:cs="Arial"/>
          <w:szCs w:val="24"/>
        </w:rPr>
      </w:pPr>
    </w:p>
    <w:p w14:paraId="202027B8" w14:textId="77777777" w:rsidR="00C7211E" w:rsidRDefault="00C7211E" w:rsidP="00762117">
      <w:pPr>
        <w:rPr>
          <w:rFonts w:ascii="Arial" w:hAnsi="Arial" w:cs="Arial"/>
          <w:szCs w:val="24"/>
        </w:rPr>
      </w:pPr>
    </w:p>
    <w:p w14:paraId="01E8EB4F" w14:textId="77777777" w:rsidR="00C7211E" w:rsidRDefault="00C7211E" w:rsidP="00762117">
      <w:pPr>
        <w:rPr>
          <w:rFonts w:ascii="Arial" w:hAnsi="Arial" w:cs="Arial"/>
          <w:szCs w:val="24"/>
        </w:rPr>
      </w:pPr>
    </w:p>
    <w:p w14:paraId="63DE9DBE" w14:textId="77777777" w:rsidR="00C7211E" w:rsidRDefault="00C7211E" w:rsidP="00762117">
      <w:pPr>
        <w:rPr>
          <w:rFonts w:ascii="Arial" w:hAnsi="Arial" w:cs="Arial"/>
          <w:szCs w:val="24"/>
        </w:rPr>
      </w:pPr>
    </w:p>
    <w:p w14:paraId="0381CE47" w14:textId="77777777" w:rsidR="00C7211E" w:rsidRDefault="00C7211E" w:rsidP="00762117">
      <w:pPr>
        <w:rPr>
          <w:rFonts w:ascii="Arial" w:hAnsi="Arial" w:cs="Arial"/>
          <w:szCs w:val="24"/>
        </w:rPr>
      </w:pPr>
    </w:p>
    <w:p w14:paraId="323FF8F2" w14:textId="77777777" w:rsidR="00C7211E" w:rsidRDefault="00C7211E" w:rsidP="00762117">
      <w:pPr>
        <w:rPr>
          <w:rFonts w:ascii="Arial" w:hAnsi="Arial" w:cs="Arial"/>
          <w:szCs w:val="24"/>
        </w:rPr>
      </w:pPr>
    </w:p>
    <w:p w14:paraId="7ACF53BC" w14:textId="77777777" w:rsidR="00C7211E" w:rsidRDefault="00C7211E" w:rsidP="00762117">
      <w:pPr>
        <w:rPr>
          <w:rFonts w:ascii="Arial" w:hAnsi="Arial" w:cs="Arial"/>
          <w:szCs w:val="24"/>
        </w:rPr>
      </w:pPr>
    </w:p>
    <w:p w14:paraId="7C2B4F98" w14:textId="77777777" w:rsidR="00C7211E" w:rsidRDefault="00C7211E" w:rsidP="00762117">
      <w:pPr>
        <w:rPr>
          <w:rFonts w:ascii="Arial" w:hAnsi="Arial" w:cs="Arial"/>
          <w:szCs w:val="24"/>
        </w:rPr>
      </w:pPr>
    </w:p>
    <w:p w14:paraId="2D2E67AD" w14:textId="77777777" w:rsidR="00C7211E" w:rsidRDefault="00C7211E" w:rsidP="00762117">
      <w:pPr>
        <w:rPr>
          <w:rFonts w:ascii="Arial" w:hAnsi="Arial" w:cs="Arial"/>
          <w:szCs w:val="24"/>
        </w:rPr>
      </w:pPr>
    </w:p>
    <w:p w14:paraId="4A694928" w14:textId="77777777" w:rsidR="00C7211E" w:rsidRDefault="00C7211E" w:rsidP="00762117">
      <w:pPr>
        <w:rPr>
          <w:rFonts w:ascii="Arial" w:hAnsi="Arial" w:cs="Arial"/>
          <w:szCs w:val="24"/>
        </w:rPr>
      </w:pPr>
    </w:p>
    <w:p w14:paraId="5D78A153" w14:textId="77777777" w:rsidR="00C7211E" w:rsidRDefault="00C7211E" w:rsidP="00762117">
      <w:pPr>
        <w:rPr>
          <w:rFonts w:ascii="Arial" w:hAnsi="Arial" w:cs="Arial"/>
          <w:szCs w:val="24"/>
        </w:rPr>
      </w:pPr>
    </w:p>
    <w:p w14:paraId="4A9738B9" w14:textId="77777777" w:rsidR="00C7211E" w:rsidRDefault="00C7211E" w:rsidP="00762117">
      <w:pPr>
        <w:rPr>
          <w:rFonts w:ascii="Arial" w:hAnsi="Arial" w:cs="Arial"/>
          <w:szCs w:val="24"/>
        </w:rPr>
      </w:pPr>
    </w:p>
    <w:p w14:paraId="7C633502" w14:textId="77777777" w:rsidR="00C7211E" w:rsidRDefault="00C7211E" w:rsidP="00762117">
      <w:pPr>
        <w:rPr>
          <w:rFonts w:ascii="Arial" w:hAnsi="Arial" w:cs="Arial"/>
          <w:szCs w:val="24"/>
        </w:rPr>
      </w:pPr>
    </w:p>
    <w:p w14:paraId="5D359F7B" w14:textId="77777777" w:rsidR="00C7211E" w:rsidRDefault="00C7211E" w:rsidP="00762117">
      <w:pPr>
        <w:rPr>
          <w:rFonts w:ascii="Arial" w:hAnsi="Arial" w:cs="Arial"/>
          <w:szCs w:val="24"/>
        </w:rPr>
      </w:pPr>
    </w:p>
    <w:p w14:paraId="386EC1DD" w14:textId="77777777" w:rsidR="00C7211E" w:rsidRDefault="00C7211E" w:rsidP="00762117">
      <w:pPr>
        <w:rPr>
          <w:rFonts w:ascii="Arial" w:hAnsi="Arial" w:cs="Arial"/>
          <w:szCs w:val="24"/>
        </w:rPr>
      </w:pPr>
    </w:p>
    <w:p w14:paraId="0DE84691" w14:textId="6FADB26D" w:rsidR="00762117" w:rsidRDefault="00B635B4" w:rsidP="0077402C">
      <w:pPr>
        <w:pStyle w:val="Heading1"/>
        <w:rPr>
          <w:rFonts w:ascii="Arial" w:hAnsi="Arial" w:cs="Arial"/>
          <w:b/>
          <w:bCs/>
          <w:color w:val="auto"/>
          <w:lang w:val="en-US"/>
        </w:rPr>
      </w:pPr>
      <w:bookmarkStart w:id="8" w:name="_Toc241660107"/>
      <w:r w:rsidRPr="0077402C">
        <w:rPr>
          <w:rFonts w:ascii="Arial" w:hAnsi="Arial" w:cs="Arial"/>
          <w:b/>
          <w:bCs/>
          <w:color w:val="auto"/>
          <w:lang w:val="en-US"/>
        </w:rPr>
        <w:t xml:space="preserve">Appendix A: </w:t>
      </w:r>
      <w:r w:rsidR="00762117" w:rsidRPr="0077402C">
        <w:rPr>
          <w:rFonts w:ascii="Arial" w:hAnsi="Arial" w:cs="Arial"/>
          <w:b/>
          <w:bCs/>
          <w:color w:val="auto"/>
          <w:lang w:val="en-US"/>
        </w:rPr>
        <w:t>Principal sources</w:t>
      </w:r>
      <w:bookmarkEnd w:id="8"/>
    </w:p>
    <w:p w14:paraId="302A27B6" w14:textId="77777777" w:rsidR="0077402C" w:rsidRPr="0077402C" w:rsidRDefault="0077402C" w:rsidP="0077402C">
      <w:pPr>
        <w:rPr>
          <w:lang w:val="en-US"/>
        </w:rPr>
      </w:pPr>
    </w:p>
    <w:p w14:paraId="22E7D915" w14:textId="4D2C8870" w:rsidR="00762117" w:rsidRPr="00762117" w:rsidRDefault="00762117" w:rsidP="005E6A50">
      <w:pPr>
        <w:numPr>
          <w:ilvl w:val="0"/>
          <w:numId w:val="42"/>
        </w:numPr>
        <w:rPr>
          <w:rFonts w:ascii="Arial" w:hAnsi="Arial" w:cs="Arial"/>
          <w:szCs w:val="24"/>
        </w:rPr>
      </w:pPr>
      <w:r w:rsidRPr="00762117">
        <w:rPr>
          <w:rFonts w:ascii="Arial" w:hAnsi="Arial" w:cs="Arial"/>
          <w:szCs w:val="24"/>
        </w:rPr>
        <w:t>National Planning Policy Framework, August 2026, particularly policies N1-N6 and Annex B.</w:t>
      </w:r>
    </w:p>
    <w:p w14:paraId="337FBB25" w14:textId="4A97B6FE" w:rsidR="00762117" w:rsidRPr="00762117" w:rsidRDefault="00762117" w:rsidP="005E6A50">
      <w:pPr>
        <w:numPr>
          <w:ilvl w:val="0"/>
          <w:numId w:val="42"/>
        </w:numPr>
        <w:rPr>
          <w:rFonts w:ascii="Arial" w:hAnsi="Arial" w:cs="Arial"/>
          <w:szCs w:val="24"/>
        </w:rPr>
      </w:pPr>
      <w:r w:rsidRPr="00762117">
        <w:rPr>
          <w:rFonts w:ascii="Arial" w:hAnsi="Arial" w:cs="Arial"/>
          <w:szCs w:val="24"/>
        </w:rPr>
        <w:t>Natural Environment and Rural Communities Act 2006, sections 40 and 41, as amended.</w:t>
      </w:r>
    </w:p>
    <w:p w14:paraId="463B3CFA" w14:textId="66FEDB42" w:rsidR="00762117" w:rsidRPr="00762117" w:rsidRDefault="00762117" w:rsidP="005E6A50">
      <w:pPr>
        <w:numPr>
          <w:ilvl w:val="0"/>
          <w:numId w:val="42"/>
        </w:numPr>
        <w:rPr>
          <w:rFonts w:ascii="Arial" w:hAnsi="Arial" w:cs="Arial"/>
          <w:szCs w:val="24"/>
        </w:rPr>
      </w:pPr>
      <w:r w:rsidRPr="00762117">
        <w:rPr>
          <w:rFonts w:ascii="Arial" w:hAnsi="Arial" w:cs="Arial"/>
          <w:szCs w:val="24"/>
        </w:rPr>
        <w:t>Environment Act 2021, including the LNRS framework.</w:t>
      </w:r>
    </w:p>
    <w:p w14:paraId="699F280C" w14:textId="40311DF9" w:rsidR="00762117" w:rsidRPr="00762117" w:rsidRDefault="00762117" w:rsidP="005E6A50">
      <w:pPr>
        <w:numPr>
          <w:ilvl w:val="0"/>
          <w:numId w:val="42"/>
        </w:numPr>
        <w:rPr>
          <w:rFonts w:ascii="Arial" w:hAnsi="Arial" w:cs="Arial"/>
          <w:szCs w:val="24"/>
        </w:rPr>
      </w:pPr>
      <w:r w:rsidRPr="00762117">
        <w:rPr>
          <w:rFonts w:ascii="Arial" w:hAnsi="Arial" w:cs="Arial"/>
          <w:szCs w:val="24"/>
        </w:rPr>
        <w:t>Conservation of Habitats and Species Regulations 2017, as amended.</w:t>
      </w:r>
    </w:p>
    <w:p w14:paraId="19D03D69" w14:textId="3ADC7867" w:rsidR="00762117" w:rsidRPr="00762117" w:rsidRDefault="00762117" w:rsidP="005E6A50">
      <w:pPr>
        <w:numPr>
          <w:ilvl w:val="0"/>
          <w:numId w:val="42"/>
        </w:numPr>
        <w:rPr>
          <w:rFonts w:ascii="Arial" w:hAnsi="Arial" w:cs="Arial"/>
          <w:szCs w:val="24"/>
        </w:rPr>
      </w:pPr>
      <w:r w:rsidRPr="00762117">
        <w:rPr>
          <w:rFonts w:ascii="Arial" w:hAnsi="Arial" w:cs="Arial"/>
          <w:szCs w:val="24"/>
        </w:rPr>
        <w:t>Habitats regulations assessments: protecting a European site, GOV.UK.</w:t>
      </w:r>
    </w:p>
    <w:p w14:paraId="64D0B1F2" w14:textId="298C822B" w:rsidR="00762117" w:rsidRPr="00762117" w:rsidRDefault="00762117" w:rsidP="005E6A50">
      <w:pPr>
        <w:numPr>
          <w:ilvl w:val="0"/>
          <w:numId w:val="42"/>
        </w:numPr>
        <w:rPr>
          <w:rFonts w:ascii="Arial" w:hAnsi="Arial" w:cs="Arial"/>
          <w:szCs w:val="24"/>
        </w:rPr>
      </w:pPr>
      <w:r w:rsidRPr="00762117">
        <w:rPr>
          <w:rFonts w:ascii="Arial" w:hAnsi="Arial" w:cs="Arial"/>
          <w:szCs w:val="24"/>
        </w:rPr>
        <w:t>Wildlife and Countryside Act 1981, as amended.</w:t>
      </w:r>
    </w:p>
    <w:p w14:paraId="354771B9" w14:textId="26DC998F" w:rsidR="00762117" w:rsidRPr="00762117" w:rsidRDefault="00762117" w:rsidP="005E6A50">
      <w:pPr>
        <w:numPr>
          <w:ilvl w:val="0"/>
          <w:numId w:val="42"/>
        </w:numPr>
        <w:rPr>
          <w:rFonts w:ascii="Arial" w:hAnsi="Arial" w:cs="Arial"/>
          <w:szCs w:val="24"/>
        </w:rPr>
      </w:pPr>
      <w:r w:rsidRPr="00762117">
        <w:rPr>
          <w:rFonts w:ascii="Arial" w:hAnsi="Arial" w:cs="Arial"/>
          <w:szCs w:val="24"/>
        </w:rPr>
        <w:t>Protected species and development: advice for local planning authorities, Natural England and Defra.</w:t>
      </w:r>
    </w:p>
    <w:p w14:paraId="10E293C3" w14:textId="124C9A56" w:rsidR="00762117" w:rsidRDefault="00762117" w:rsidP="005E6A50">
      <w:pPr>
        <w:numPr>
          <w:ilvl w:val="0"/>
          <w:numId w:val="42"/>
        </w:numPr>
        <w:rPr>
          <w:rFonts w:ascii="Arial" w:hAnsi="Arial" w:cs="Arial"/>
          <w:szCs w:val="24"/>
        </w:rPr>
      </w:pPr>
      <w:r w:rsidRPr="00762117">
        <w:rPr>
          <w:rFonts w:ascii="Arial" w:hAnsi="Arial" w:cs="Arial"/>
          <w:szCs w:val="24"/>
        </w:rPr>
        <w:t>Town and Country Planning Act 1990, Schedule 7A, and current BNG regulations and guidance.</w:t>
      </w:r>
    </w:p>
    <w:p w14:paraId="79EAAB6B" w14:textId="18C83915" w:rsidR="001E6C7F" w:rsidRPr="00762117" w:rsidRDefault="001E6C7F" w:rsidP="005E6A50">
      <w:pPr>
        <w:numPr>
          <w:ilvl w:val="0"/>
          <w:numId w:val="42"/>
        </w:numPr>
        <w:rPr>
          <w:rFonts w:ascii="Arial" w:hAnsi="Arial" w:cs="Arial"/>
          <w:szCs w:val="24"/>
        </w:rPr>
      </w:pPr>
      <w:r w:rsidRPr="001E6C7F">
        <w:rPr>
          <w:rFonts w:ascii="Arial" w:hAnsi="Arial" w:cs="Arial"/>
          <w:szCs w:val="24"/>
        </w:rPr>
        <w:t>Town and Country Planning (Local Planning) (England) Regulations 2026</w:t>
      </w:r>
      <w:r>
        <w:rPr>
          <w:rFonts w:ascii="Arial" w:hAnsi="Arial" w:cs="Arial"/>
          <w:szCs w:val="24"/>
        </w:rPr>
        <w:t>.</w:t>
      </w:r>
    </w:p>
    <w:p w14:paraId="5F4B533D" w14:textId="1371B6CB" w:rsidR="00762117" w:rsidRPr="00762117" w:rsidRDefault="00762117" w:rsidP="005E6A50">
      <w:pPr>
        <w:numPr>
          <w:ilvl w:val="0"/>
          <w:numId w:val="42"/>
        </w:numPr>
        <w:rPr>
          <w:rFonts w:ascii="Arial" w:hAnsi="Arial" w:cs="Arial"/>
          <w:szCs w:val="24"/>
        </w:rPr>
      </w:pPr>
      <w:r w:rsidRPr="00762117">
        <w:rPr>
          <w:rFonts w:ascii="Arial" w:hAnsi="Arial" w:cs="Arial"/>
          <w:szCs w:val="24"/>
        </w:rPr>
        <w:t>Protection of Badgers Act 1992, as amended.</w:t>
      </w:r>
    </w:p>
    <w:p w14:paraId="67C53C3A" w14:textId="61A94942" w:rsidR="00762117" w:rsidRPr="00762117" w:rsidRDefault="00762117" w:rsidP="005E6A50">
      <w:pPr>
        <w:numPr>
          <w:ilvl w:val="0"/>
          <w:numId w:val="42"/>
        </w:numPr>
        <w:rPr>
          <w:rFonts w:ascii="Arial" w:hAnsi="Arial" w:cs="Arial"/>
          <w:szCs w:val="24"/>
        </w:rPr>
      </w:pPr>
      <w:r w:rsidRPr="00762117">
        <w:rPr>
          <w:rFonts w:ascii="Arial" w:hAnsi="Arial" w:cs="Arial"/>
          <w:szCs w:val="24"/>
        </w:rPr>
        <w:t>Levelling-up and Regeneration Act 2023 and current Protected Landscapes duty guidance.</w:t>
      </w:r>
    </w:p>
    <w:p w14:paraId="14A45A95" w14:textId="4686B448" w:rsidR="00762117" w:rsidRPr="00762117" w:rsidRDefault="005E6A50" w:rsidP="005E6A50">
      <w:pPr>
        <w:numPr>
          <w:ilvl w:val="0"/>
          <w:numId w:val="42"/>
        </w:numPr>
        <w:rPr>
          <w:rFonts w:ascii="Arial" w:hAnsi="Arial" w:cs="Arial"/>
          <w:szCs w:val="24"/>
        </w:rPr>
      </w:pPr>
      <w:r>
        <w:rPr>
          <w:rFonts w:ascii="Arial" w:hAnsi="Arial" w:cs="Arial"/>
          <w:szCs w:val="24"/>
        </w:rPr>
        <w:t>T</w:t>
      </w:r>
      <w:r w:rsidR="00762117" w:rsidRPr="00762117">
        <w:rPr>
          <w:rFonts w:ascii="Arial" w:hAnsi="Arial" w:cs="Arial"/>
          <w:szCs w:val="24"/>
        </w:rPr>
        <w:t xml:space="preserve">he </w:t>
      </w:r>
      <w:r w:rsidR="00670486">
        <w:rPr>
          <w:rFonts w:ascii="Arial" w:hAnsi="Arial" w:cs="Arial"/>
          <w:szCs w:val="24"/>
        </w:rPr>
        <w:t xml:space="preserve">Devon </w:t>
      </w:r>
      <w:r w:rsidR="00762117" w:rsidRPr="00762117">
        <w:rPr>
          <w:rFonts w:ascii="Arial" w:hAnsi="Arial" w:cs="Arial"/>
          <w:szCs w:val="24"/>
        </w:rPr>
        <w:t>Local Nature Recovery Strategy</w:t>
      </w:r>
      <w:r w:rsidR="00670486">
        <w:rPr>
          <w:rFonts w:ascii="Arial" w:hAnsi="Arial" w:cs="Arial"/>
          <w:szCs w:val="24"/>
        </w:rPr>
        <w:t>.</w:t>
      </w:r>
    </w:p>
    <w:p w14:paraId="69901A0D" w14:textId="77777777" w:rsidR="001E6C7F" w:rsidRPr="004E5D23" w:rsidRDefault="001E6C7F" w:rsidP="005E6A50">
      <w:pPr>
        <w:ind w:left="360"/>
        <w:rPr>
          <w:rFonts w:ascii="Arial" w:hAnsi="Arial" w:cs="Arial"/>
          <w:szCs w:val="24"/>
        </w:rPr>
      </w:pPr>
    </w:p>
    <w:sectPr w:rsidR="001E6C7F" w:rsidRPr="004E5D23" w:rsidSect="008A163B">
      <w:headerReference w:type="default" r:id="rId11"/>
      <w:footerReference w:type="default" r:id="rId12"/>
      <w:pgSz w:w="11906" w:h="16838"/>
      <w:pgMar w:top="1440" w:right="1080" w:bottom="1440" w:left="1080" w:header="107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A9EF5" w14:textId="77777777" w:rsidR="00FF2BDD" w:rsidRDefault="00FF2BDD" w:rsidP="000B0F3C">
      <w:r>
        <w:separator/>
      </w:r>
    </w:p>
  </w:endnote>
  <w:endnote w:type="continuationSeparator" w:id="0">
    <w:p w14:paraId="4F20D4AA" w14:textId="77777777" w:rsidR="00FF2BDD" w:rsidRDefault="00FF2BDD" w:rsidP="000B0F3C">
      <w:r>
        <w:continuationSeparator/>
      </w:r>
    </w:p>
  </w:endnote>
  <w:endnote w:type="continuationNotice" w:id="1">
    <w:p w14:paraId="30AC85C4" w14:textId="77777777" w:rsidR="00FF2BDD" w:rsidRDefault="00FF2B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D3389" w14:textId="71A179DD" w:rsidR="00326FC4" w:rsidRPr="004A3DED" w:rsidRDefault="00326FC4" w:rsidP="00326FC4">
    <w:pPr>
      <w:pStyle w:val="Footer"/>
      <w:rPr>
        <w:rFonts w:ascii="Arial" w:hAnsi="Arial" w:cs="Arial"/>
        <w:sz w:val="20"/>
        <w:szCs w:val="20"/>
      </w:rPr>
    </w:pPr>
    <w:r>
      <w:rPr>
        <w:noProof/>
        <w:lang w:val="en-US"/>
      </w:rPr>
      <mc:AlternateContent>
        <mc:Choice Requires="wps">
          <w:drawing>
            <wp:anchor distT="0" distB="0" distL="114300" distR="114300" simplePos="0" relativeHeight="251658242" behindDoc="0" locked="0" layoutInCell="1" allowOverlap="1" wp14:anchorId="513C8FC4" wp14:editId="1B6433D6">
              <wp:simplePos x="0" y="0"/>
              <wp:positionH relativeFrom="column">
                <wp:posOffset>-13970</wp:posOffset>
              </wp:positionH>
              <wp:positionV relativeFrom="paragraph">
                <wp:posOffset>-96520</wp:posOffset>
              </wp:positionV>
              <wp:extent cx="6109335" cy="0"/>
              <wp:effectExtent l="0" t="19050" r="5715" b="19050"/>
              <wp:wrapNone/>
              <wp:docPr id="2" name="Straight Connector 2"/>
              <wp:cNvGraphicFramePr/>
              <a:graphic xmlns:a="http://schemas.openxmlformats.org/drawingml/2006/main">
                <a:graphicData uri="http://schemas.microsoft.com/office/word/2010/wordprocessingShape">
                  <wps:wsp>
                    <wps:cNvCnPr/>
                    <wps:spPr>
                      <a:xfrm>
                        <a:off x="0" y="0"/>
                        <a:ext cx="6109335" cy="0"/>
                      </a:xfrm>
                      <a:prstGeom prst="line">
                        <a:avLst/>
                      </a:prstGeom>
                      <a:noFill/>
                      <a:ln w="2857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0D7CDE0" id="Straight Connector 2"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pt,-7.6pt" to="479.95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" strokecolor="windowText" strokeweight="2.25pt"/>
          </w:pict>
        </mc:Fallback>
      </mc:AlternateContent>
    </w:r>
    <w:r w:rsidRPr="004A3DED">
      <w:rPr>
        <w:rFonts w:ascii="Arial" w:hAnsi="Arial" w:cs="Arial"/>
        <w:sz w:val="20"/>
        <w:szCs w:val="20"/>
      </w:rPr>
      <w:tab/>
    </w:r>
    <w:r>
      <w:rPr>
        <w:rFonts w:ascii="Arial" w:hAnsi="Arial" w:cs="Arial"/>
        <w:sz w:val="20"/>
        <w:szCs w:val="20"/>
      </w:rPr>
      <w:tab/>
    </w:r>
    <w:r w:rsidRPr="004A3DED">
      <w:rPr>
        <w:rFonts w:ascii="Arial" w:hAnsi="Arial" w:cs="Arial"/>
        <w:sz w:val="20"/>
        <w:szCs w:val="20"/>
      </w:rPr>
      <w:fldChar w:fldCharType="begin"/>
    </w:r>
    <w:r w:rsidRPr="004A3DED">
      <w:rPr>
        <w:rFonts w:ascii="Arial" w:hAnsi="Arial" w:cs="Arial"/>
        <w:sz w:val="20"/>
        <w:szCs w:val="20"/>
      </w:rPr>
      <w:instrText xml:space="preserve"> PAGE  \* Arabic  \* MERGEFORMAT </w:instrText>
    </w:r>
    <w:r w:rsidRPr="004A3DED">
      <w:rPr>
        <w:rFonts w:ascii="Arial" w:hAnsi="Arial" w:cs="Arial"/>
        <w:sz w:val="20"/>
        <w:szCs w:val="20"/>
      </w:rPr>
      <w:fldChar w:fldCharType="separate"/>
    </w:r>
    <w:r>
      <w:rPr>
        <w:rFonts w:ascii="Arial" w:hAnsi="Arial" w:cs="Arial"/>
        <w:sz w:val="20"/>
        <w:szCs w:val="20"/>
      </w:rPr>
      <w:t>1</w:t>
    </w:r>
    <w:r w:rsidRPr="004A3DED">
      <w:rPr>
        <w:rFonts w:ascii="Arial" w:hAnsi="Arial" w:cs="Arial"/>
        <w:sz w:val="20"/>
        <w:szCs w:val="20"/>
      </w:rPr>
      <w:fldChar w:fldCharType="end"/>
    </w:r>
    <w:r w:rsidRPr="004A3DED">
      <w:rPr>
        <w:rFonts w:ascii="Arial" w:hAnsi="Arial" w:cs="Arial"/>
        <w:sz w:val="20"/>
        <w:szCs w:val="20"/>
      </w:rPr>
      <w:ptab w:relativeTo="margin" w:alignment="right" w:leader="none"/>
    </w:r>
  </w:p>
  <w:p w14:paraId="561F06A7" w14:textId="77777777" w:rsidR="001E4CB0" w:rsidRPr="00326FC4" w:rsidRDefault="001E4CB0" w:rsidP="00326F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94C84" w14:textId="77777777" w:rsidR="00FF2BDD" w:rsidRDefault="00FF2BDD" w:rsidP="000B0F3C">
      <w:r>
        <w:separator/>
      </w:r>
    </w:p>
  </w:footnote>
  <w:footnote w:type="continuationSeparator" w:id="0">
    <w:p w14:paraId="7F31B834" w14:textId="77777777" w:rsidR="00FF2BDD" w:rsidRDefault="00FF2BDD" w:rsidP="000B0F3C">
      <w:r>
        <w:continuationSeparator/>
      </w:r>
    </w:p>
  </w:footnote>
  <w:footnote w:type="continuationNotice" w:id="1">
    <w:p w14:paraId="649E6A7F" w14:textId="77777777" w:rsidR="00FF2BDD" w:rsidRDefault="00FF2B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87089" w14:textId="2EE88931" w:rsidR="00B93D0A" w:rsidRDefault="00986391" w:rsidP="001E4CB0">
    <w:pPr>
      <w:rPr>
        <w:rFonts w:ascii="Arial" w:hAnsi="Arial" w:cs="Arial"/>
        <w:b/>
        <w:sz w:val="32"/>
        <w:szCs w:val="32"/>
      </w:rPr>
    </w:pPr>
    <w:bookmarkStart w:id="9" w:name="_Hlk101280095"/>
    <w:r w:rsidRPr="00570F54">
      <w:rPr>
        <w:rFonts w:ascii="Arial" w:hAnsi="Arial" w:cs="Arial"/>
        <w:b/>
        <w:iCs/>
        <w:noProof/>
        <w:sz w:val="36"/>
        <w:szCs w:val="36"/>
      </w:rPr>
      <w:drawing>
        <wp:anchor distT="0" distB="0" distL="114300" distR="114300" simplePos="0" relativeHeight="251658240" behindDoc="0" locked="0" layoutInCell="1" allowOverlap="1" wp14:anchorId="35F0F414" wp14:editId="19B618D2">
          <wp:simplePos x="0" y="0"/>
          <wp:positionH relativeFrom="column">
            <wp:posOffset>4355292</wp:posOffset>
          </wp:positionH>
          <wp:positionV relativeFrom="paragraph">
            <wp:posOffset>-251345</wp:posOffset>
          </wp:positionV>
          <wp:extent cx="1767840" cy="792480"/>
          <wp:effectExtent l="0" t="0" r="3810" b="7620"/>
          <wp:wrapSquare wrapText="bothSides"/>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67840" cy="792480"/>
                  </a:xfrm>
                  <a:prstGeom prst="rect">
                    <a:avLst/>
                  </a:prstGeom>
                </pic:spPr>
              </pic:pic>
            </a:graphicData>
          </a:graphic>
        </wp:anchor>
      </w:drawing>
    </w:r>
    <w:r w:rsidR="00B93D0A" w:rsidRPr="00B93D0A">
      <w:rPr>
        <w:rFonts w:ascii="Arial" w:hAnsi="Arial" w:cs="Arial"/>
        <w:b/>
        <w:sz w:val="32"/>
        <w:szCs w:val="32"/>
      </w:rPr>
      <w:t xml:space="preserve">Local Plans: </w:t>
    </w:r>
    <w:r w:rsidR="003C3DBA">
      <w:rPr>
        <w:rFonts w:ascii="Arial" w:hAnsi="Arial" w:cs="Arial"/>
        <w:b/>
        <w:sz w:val="32"/>
        <w:szCs w:val="32"/>
      </w:rPr>
      <w:t>Technical Reference Note</w:t>
    </w:r>
  </w:p>
  <w:p w14:paraId="04964EE4" w14:textId="7258B1C3" w:rsidR="00986391" w:rsidRDefault="00B93D0A" w:rsidP="001E4CB0">
    <w:pPr>
      <w:rPr>
        <w:rFonts w:ascii="Arial" w:hAnsi="Arial" w:cs="Arial"/>
        <w:b/>
        <w:sz w:val="22"/>
        <w:szCs w:val="22"/>
      </w:rPr>
    </w:pPr>
    <w:r w:rsidRPr="00B93D0A">
      <w:rPr>
        <w:rFonts w:ascii="Arial" w:hAnsi="Arial" w:cs="Arial"/>
        <w:b/>
        <w:sz w:val="22"/>
        <w:szCs w:val="22"/>
      </w:rPr>
      <w:t>National planning policies and the laws relevant to biodiversity</w:t>
    </w:r>
  </w:p>
  <w:p w14:paraId="155D2F49" w14:textId="4EB81981" w:rsidR="001E4CB0" w:rsidRPr="00254EE5" w:rsidRDefault="00254EE5" w:rsidP="001E4CB0">
    <w:pPr>
      <w:rPr>
        <w:rFonts w:ascii="Arial" w:hAnsi="Arial" w:cs="Arial"/>
        <w:b/>
        <w:sz w:val="22"/>
        <w:szCs w:val="22"/>
      </w:rPr>
    </w:pPr>
    <w:r>
      <w:rPr>
        <w:rFonts w:ascii="Arial" w:hAnsi="Arial" w:cs="Arial"/>
        <w:b/>
        <w:sz w:val="22"/>
        <w:szCs w:val="22"/>
      </w:rPr>
      <w:t>September 2026</w:t>
    </w:r>
    <w:r w:rsidR="00326FC4">
      <w:rPr>
        <w:noProof/>
        <w:lang w:val="en-US"/>
      </w:rPr>
      <mc:AlternateContent>
        <mc:Choice Requires="wps">
          <w:drawing>
            <wp:anchor distT="0" distB="0" distL="114300" distR="114300" simplePos="0" relativeHeight="251658241" behindDoc="0" locked="0" layoutInCell="1" allowOverlap="1" wp14:anchorId="7497A4AE" wp14:editId="52EAD183">
              <wp:simplePos x="0" y="0"/>
              <wp:positionH relativeFrom="column">
                <wp:posOffset>-28575</wp:posOffset>
              </wp:positionH>
              <wp:positionV relativeFrom="paragraph">
                <wp:posOffset>316230</wp:posOffset>
              </wp:positionV>
              <wp:extent cx="6109335" cy="0"/>
              <wp:effectExtent l="0" t="19050" r="5715" b="19050"/>
              <wp:wrapNone/>
              <wp:docPr id="1" name="Straight Connector 1"/>
              <wp:cNvGraphicFramePr/>
              <a:graphic xmlns:a="http://schemas.openxmlformats.org/drawingml/2006/main">
                <a:graphicData uri="http://schemas.microsoft.com/office/word/2010/wordprocessingShape">
                  <wps:wsp>
                    <wps:cNvCnPr/>
                    <wps:spPr>
                      <a:xfrm>
                        <a:off x="0" y="0"/>
                        <a:ext cx="610933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107731" id="Straight Connector 1"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24.9pt" to="478.8pt,2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" strokecolor="black [3213]" strokeweight="2.25pt">
              <v:stroke joinstyle="miter"/>
            </v:line>
          </w:pict>
        </mc:Fallback>
      </mc:AlternateContent>
    </w:r>
  </w:p>
  <w:bookmarkEnd w:id="9"/>
  <w:p w14:paraId="32EBCEAC" w14:textId="77777777" w:rsidR="000B0F3C" w:rsidRDefault="000B0F3C" w:rsidP="000B0F3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074C"/>
    <w:multiLevelType w:val="multilevel"/>
    <w:tmpl w:val="4DA29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DF64E1"/>
    <w:multiLevelType w:val="multilevel"/>
    <w:tmpl w:val="BE44A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284FE1"/>
    <w:multiLevelType w:val="hybridMultilevel"/>
    <w:tmpl w:val="1E18DBC4"/>
    <w:lvl w:ilvl="0" w:tplc="FBA6D7A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8308BD"/>
    <w:multiLevelType w:val="multilevel"/>
    <w:tmpl w:val="DA0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352873"/>
    <w:multiLevelType w:val="hybridMultilevel"/>
    <w:tmpl w:val="71927B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9762739"/>
    <w:multiLevelType w:val="multilevel"/>
    <w:tmpl w:val="C21EA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226D55"/>
    <w:multiLevelType w:val="hybridMultilevel"/>
    <w:tmpl w:val="3AA417F4"/>
    <w:lvl w:ilvl="0" w:tplc="28FA6E1E">
      <w:start w:val="1"/>
      <w:numFmt w:val="bullet"/>
      <w:lvlText w:val=""/>
      <w:lvlJc w:val="left"/>
      <w:pPr>
        <w:tabs>
          <w:tab w:val="num" w:pos="720"/>
        </w:tabs>
        <w:ind w:left="72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977245"/>
    <w:multiLevelType w:val="multilevel"/>
    <w:tmpl w:val="26FCE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BA011C"/>
    <w:multiLevelType w:val="multilevel"/>
    <w:tmpl w:val="862CA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EC7D25"/>
    <w:multiLevelType w:val="hybridMultilevel"/>
    <w:tmpl w:val="B57E30D0"/>
    <w:lvl w:ilvl="0" w:tplc="28FA6E1E">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5841A61"/>
    <w:multiLevelType w:val="multilevel"/>
    <w:tmpl w:val="5F92C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7251CF"/>
    <w:multiLevelType w:val="multilevel"/>
    <w:tmpl w:val="8AE86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CF0B6E"/>
    <w:multiLevelType w:val="multilevel"/>
    <w:tmpl w:val="5DC83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520E02"/>
    <w:multiLevelType w:val="hybridMultilevel"/>
    <w:tmpl w:val="263E7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6D2090"/>
    <w:multiLevelType w:val="multilevel"/>
    <w:tmpl w:val="BCC43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2D3E92"/>
    <w:multiLevelType w:val="multilevel"/>
    <w:tmpl w:val="489E5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9261C6"/>
    <w:multiLevelType w:val="multilevel"/>
    <w:tmpl w:val="705021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987F48"/>
    <w:multiLevelType w:val="multilevel"/>
    <w:tmpl w:val="5EA8C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A42695"/>
    <w:multiLevelType w:val="hybridMultilevel"/>
    <w:tmpl w:val="DA6610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9DD3916"/>
    <w:multiLevelType w:val="multilevel"/>
    <w:tmpl w:val="99D29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7A58FD"/>
    <w:multiLevelType w:val="multilevel"/>
    <w:tmpl w:val="749AC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51255D"/>
    <w:multiLevelType w:val="hybridMultilevel"/>
    <w:tmpl w:val="2376DC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1367D2D"/>
    <w:multiLevelType w:val="multilevel"/>
    <w:tmpl w:val="10DAB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E421B6"/>
    <w:multiLevelType w:val="multilevel"/>
    <w:tmpl w:val="12ACA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FF643A"/>
    <w:multiLevelType w:val="hybridMultilevel"/>
    <w:tmpl w:val="12BC1F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6607766"/>
    <w:multiLevelType w:val="multilevel"/>
    <w:tmpl w:val="85CEB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E43E39"/>
    <w:multiLevelType w:val="hybridMultilevel"/>
    <w:tmpl w:val="64D82EE4"/>
    <w:lvl w:ilvl="0" w:tplc="AC408262">
      <w:start w:val="21"/>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224669"/>
    <w:multiLevelType w:val="multilevel"/>
    <w:tmpl w:val="E09C7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526E46"/>
    <w:multiLevelType w:val="multilevel"/>
    <w:tmpl w:val="7F58C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150FC3"/>
    <w:multiLevelType w:val="multilevel"/>
    <w:tmpl w:val="C2BAD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C707F40"/>
    <w:multiLevelType w:val="multilevel"/>
    <w:tmpl w:val="F8044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020DB9"/>
    <w:multiLevelType w:val="hybridMultilevel"/>
    <w:tmpl w:val="58542BAA"/>
    <w:lvl w:ilvl="0" w:tplc="28FA6E1E">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5BD3DA5"/>
    <w:multiLevelType w:val="multilevel"/>
    <w:tmpl w:val="456CC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771B50"/>
    <w:multiLevelType w:val="hybridMultilevel"/>
    <w:tmpl w:val="FE2EC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82C2D97"/>
    <w:multiLevelType w:val="multilevel"/>
    <w:tmpl w:val="75FA8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2F3A0B"/>
    <w:multiLevelType w:val="multilevel"/>
    <w:tmpl w:val="E2F67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482A2F"/>
    <w:multiLevelType w:val="multilevel"/>
    <w:tmpl w:val="19402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FC570C"/>
    <w:multiLevelType w:val="hybridMultilevel"/>
    <w:tmpl w:val="A4F01E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0BA4FB8"/>
    <w:multiLevelType w:val="multilevel"/>
    <w:tmpl w:val="194E1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ED0A1C"/>
    <w:multiLevelType w:val="hybridMultilevel"/>
    <w:tmpl w:val="864CA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5A4580"/>
    <w:multiLevelType w:val="hybridMultilevel"/>
    <w:tmpl w:val="19842654"/>
    <w:lvl w:ilvl="0" w:tplc="28FA6E1E">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A0034CB"/>
    <w:multiLevelType w:val="multilevel"/>
    <w:tmpl w:val="0AE07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7E75C1"/>
    <w:multiLevelType w:val="hybridMultilevel"/>
    <w:tmpl w:val="52DAD4EA"/>
    <w:lvl w:ilvl="0" w:tplc="28FA6E1E">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B6406D3"/>
    <w:multiLevelType w:val="hybridMultilevel"/>
    <w:tmpl w:val="8E7CCD82"/>
    <w:lvl w:ilvl="0" w:tplc="A0E035CE">
      <w:start w:val="1"/>
      <w:numFmt w:val="bullet"/>
      <w:lvlText w:val=""/>
      <w:lvlJc w:val="left"/>
      <w:pPr>
        <w:tabs>
          <w:tab w:val="num" w:pos="360"/>
        </w:tabs>
        <w:ind w:left="340" w:hanging="340"/>
      </w:pPr>
      <w:rPr>
        <w:rFonts w:ascii="Symbol" w:hAnsi="Symbol" w:hint="default"/>
      </w:rPr>
    </w:lvl>
    <w:lvl w:ilvl="1" w:tplc="28FA6E1E">
      <w:start w:val="1"/>
      <w:numFmt w:val="bullet"/>
      <w:lvlText w:val=""/>
      <w:lvlJc w:val="left"/>
      <w:pPr>
        <w:tabs>
          <w:tab w:val="num" w:pos="1800"/>
        </w:tabs>
        <w:ind w:left="1800" w:hanging="72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37512230">
    <w:abstractNumId w:val="39"/>
  </w:num>
  <w:num w:numId="2" w16cid:durableId="1723216877">
    <w:abstractNumId w:val="21"/>
  </w:num>
  <w:num w:numId="3" w16cid:durableId="1407997979">
    <w:abstractNumId w:val="4"/>
  </w:num>
  <w:num w:numId="4" w16cid:durableId="412750143">
    <w:abstractNumId w:val="26"/>
  </w:num>
  <w:num w:numId="5" w16cid:durableId="997273468">
    <w:abstractNumId w:val="33"/>
  </w:num>
  <w:num w:numId="6" w16cid:durableId="19281513">
    <w:abstractNumId w:val="13"/>
  </w:num>
  <w:num w:numId="7" w16cid:durableId="23945037">
    <w:abstractNumId w:val="18"/>
  </w:num>
  <w:num w:numId="8" w16cid:durableId="1534465249">
    <w:abstractNumId w:val="3"/>
  </w:num>
  <w:num w:numId="9" w16cid:durableId="2132703874">
    <w:abstractNumId w:val="16"/>
  </w:num>
  <w:num w:numId="10" w16cid:durableId="830752482">
    <w:abstractNumId w:val="34"/>
  </w:num>
  <w:num w:numId="11" w16cid:durableId="1342706490">
    <w:abstractNumId w:val="24"/>
  </w:num>
  <w:num w:numId="12" w16cid:durableId="230896633">
    <w:abstractNumId w:val="40"/>
  </w:num>
  <w:num w:numId="13" w16cid:durableId="280768777">
    <w:abstractNumId w:val="31"/>
  </w:num>
  <w:num w:numId="14" w16cid:durableId="129204029">
    <w:abstractNumId w:val="9"/>
  </w:num>
  <w:num w:numId="15" w16cid:durableId="206066299">
    <w:abstractNumId w:val="42"/>
  </w:num>
  <w:num w:numId="16" w16cid:durableId="297537548">
    <w:abstractNumId w:val="43"/>
  </w:num>
  <w:num w:numId="17" w16cid:durableId="1117211299">
    <w:abstractNumId w:val="6"/>
  </w:num>
  <w:num w:numId="18" w16cid:durableId="1965690329">
    <w:abstractNumId w:val="2"/>
  </w:num>
  <w:num w:numId="19" w16cid:durableId="662049522">
    <w:abstractNumId w:val="28"/>
  </w:num>
  <w:num w:numId="20" w16cid:durableId="615714866">
    <w:abstractNumId w:val="41"/>
  </w:num>
  <w:num w:numId="21" w16cid:durableId="1352105197">
    <w:abstractNumId w:val="8"/>
  </w:num>
  <w:num w:numId="22" w16cid:durableId="341860712">
    <w:abstractNumId w:val="38"/>
  </w:num>
  <w:num w:numId="23" w16cid:durableId="1397976077">
    <w:abstractNumId w:val="17"/>
  </w:num>
  <w:num w:numId="24" w16cid:durableId="1378974109">
    <w:abstractNumId w:val="0"/>
  </w:num>
  <w:num w:numId="25" w16cid:durableId="1871991199">
    <w:abstractNumId w:val="27"/>
  </w:num>
  <w:num w:numId="26" w16cid:durableId="2093770516">
    <w:abstractNumId w:val="7"/>
  </w:num>
  <w:num w:numId="27" w16cid:durableId="2040473184">
    <w:abstractNumId w:val="14"/>
  </w:num>
  <w:num w:numId="28" w16cid:durableId="905804686">
    <w:abstractNumId w:val="35"/>
  </w:num>
  <w:num w:numId="29" w16cid:durableId="1027754792">
    <w:abstractNumId w:val="11"/>
  </w:num>
  <w:num w:numId="30" w16cid:durableId="1699089536">
    <w:abstractNumId w:val="32"/>
  </w:num>
  <w:num w:numId="31" w16cid:durableId="691033336">
    <w:abstractNumId w:val="5"/>
  </w:num>
  <w:num w:numId="32" w16cid:durableId="2081513523">
    <w:abstractNumId w:val="36"/>
  </w:num>
  <w:num w:numId="33" w16cid:durableId="776560117">
    <w:abstractNumId w:val="25"/>
  </w:num>
  <w:num w:numId="34" w16cid:durableId="1766874701">
    <w:abstractNumId w:val="10"/>
  </w:num>
  <w:num w:numId="35" w16cid:durableId="2115512026">
    <w:abstractNumId w:val="23"/>
  </w:num>
  <w:num w:numId="36" w16cid:durableId="641664843">
    <w:abstractNumId w:val="30"/>
  </w:num>
  <w:num w:numId="37" w16cid:durableId="2015767887">
    <w:abstractNumId w:val="1"/>
  </w:num>
  <w:num w:numId="38" w16cid:durableId="87122737">
    <w:abstractNumId w:val="20"/>
  </w:num>
  <w:num w:numId="39" w16cid:durableId="1712724993">
    <w:abstractNumId w:val="19"/>
  </w:num>
  <w:num w:numId="40" w16cid:durableId="1730838383">
    <w:abstractNumId w:val="29"/>
  </w:num>
  <w:num w:numId="41" w16cid:durableId="1542552891">
    <w:abstractNumId w:val="15"/>
  </w:num>
  <w:num w:numId="42" w16cid:durableId="869881030">
    <w:abstractNumId w:val="12"/>
  </w:num>
  <w:num w:numId="43" w16cid:durableId="141628755">
    <w:abstractNumId w:val="37"/>
  </w:num>
  <w:num w:numId="44" w16cid:durableId="184165984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5BC"/>
    <w:rsid w:val="000014BE"/>
    <w:rsid w:val="000057EA"/>
    <w:rsid w:val="000067B7"/>
    <w:rsid w:val="00010E32"/>
    <w:rsid w:val="0001543D"/>
    <w:rsid w:val="00017404"/>
    <w:rsid w:val="00017DDA"/>
    <w:rsid w:val="00027967"/>
    <w:rsid w:val="00042143"/>
    <w:rsid w:val="000455A0"/>
    <w:rsid w:val="00052080"/>
    <w:rsid w:val="00053480"/>
    <w:rsid w:val="00053C11"/>
    <w:rsid w:val="00061927"/>
    <w:rsid w:val="00061DF9"/>
    <w:rsid w:val="00066186"/>
    <w:rsid w:val="00082A2B"/>
    <w:rsid w:val="00082EC5"/>
    <w:rsid w:val="000847ED"/>
    <w:rsid w:val="00086ED0"/>
    <w:rsid w:val="0009089F"/>
    <w:rsid w:val="00095371"/>
    <w:rsid w:val="000B0F3C"/>
    <w:rsid w:val="000B369F"/>
    <w:rsid w:val="000B6808"/>
    <w:rsid w:val="000C06F2"/>
    <w:rsid w:val="000C1077"/>
    <w:rsid w:val="000C1E0F"/>
    <w:rsid w:val="000D6813"/>
    <w:rsid w:val="000D6AFE"/>
    <w:rsid w:val="000E02A1"/>
    <w:rsid w:val="000E12EF"/>
    <w:rsid w:val="000E7CF8"/>
    <w:rsid w:val="00106F68"/>
    <w:rsid w:val="00112892"/>
    <w:rsid w:val="001212FB"/>
    <w:rsid w:val="00122613"/>
    <w:rsid w:val="001249F8"/>
    <w:rsid w:val="00125A11"/>
    <w:rsid w:val="0014007A"/>
    <w:rsid w:val="00145C91"/>
    <w:rsid w:val="0014693C"/>
    <w:rsid w:val="00154160"/>
    <w:rsid w:val="001649E2"/>
    <w:rsid w:val="0016699D"/>
    <w:rsid w:val="001722B2"/>
    <w:rsid w:val="00182AE7"/>
    <w:rsid w:val="001848B3"/>
    <w:rsid w:val="00185D0A"/>
    <w:rsid w:val="0019264D"/>
    <w:rsid w:val="0019331E"/>
    <w:rsid w:val="00193ED6"/>
    <w:rsid w:val="001A48CC"/>
    <w:rsid w:val="001A595C"/>
    <w:rsid w:val="001B3433"/>
    <w:rsid w:val="001B6641"/>
    <w:rsid w:val="001C589F"/>
    <w:rsid w:val="001D3365"/>
    <w:rsid w:val="001D7743"/>
    <w:rsid w:val="001E4530"/>
    <w:rsid w:val="001E4CB0"/>
    <w:rsid w:val="001E6C7F"/>
    <w:rsid w:val="001F0B27"/>
    <w:rsid w:val="001F3133"/>
    <w:rsid w:val="002023A6"/>
    <w:rsid w:val="00204B21"/>
    <w:rsid w:val="0020567E"/>
    <w:rsid w:val="002106F7"/>
    <w:rsid w:val="0021728A"/>
    <w:rsid w:val="002223C0"/>
    <w:rsid w:val="00222FB3"/>
    <w:rsid w:val="00223BE6"/>
    <w:rsid w:val="00231E61"/>
    <w:rsid w:val="00236D71"/>
    <w:rsid w:val="0023760E"/>
    <w:rsid w:val="002509B4"/>
    <w:rsid w:val="00254380"/>
    <w:rsid w:val="00254EE5"/>
    <w:rsid w:val="00256B49"/>
    <w:rsid w:val="0026131C"/>
    <w:rsid w:val="00262277"/>
    <w:rsid w:val="0026681B"/>
    <w:rsid w:val="0027236B"/>
    <w:rsid w:val="00283A1B"/>
    <w:rsid w:val="00285D28"/>
    <w:rsid w:val="00287A9F"/>
    <w:rsid w:val="002A1146"/>
    <w:rsid w:val="002A7CA7"/>
    <w:rsid w:val="002B2329"/>
    <w:rsid w:val="002B36ED"/>
    <w:rsid w:val="002B79A1"/>
    <w:rsid w:val="002B7B21"/>
    <w:rsid w:val="002C17AF"/>
    <w:rsid w:val="002C6C43"/>
    <w:rsid w:val="002D4493"/>
    <w:rsid w:val="002F366D"/>
    <w:rsid w:val="0030078B"/>
    <w:rsid w:val="003034FB"/>
    <w:rsid w:val="00305FFC"/>
    <w:rsid w:val="00315886"/>
    <w:rsid w:val="00321DDD"/>
    <w:rsid w:val="00326FC4"/>
    <w:rsid w:val="00331677"/>
    <w:rsid w:val="00331703"/>
    <w:rsid w:val="00332539"/>
    <w:rsid w:val="00336670"/>
    <w:rsid w:val="00342A2F"/>
    <w:rsid w:val="00342F3A"/>
    <w:rsid w:val="00347FBC"/>
    <w:rsid w:val="003507DB"/>
    <w:rsid w:val="0035200E"/>
    <w:rsid w:val="00352014"/>
    <w:rsid w:val="00356ABC"/>
    <w:rsid w:val="00357B9A"/>
    <w:rsid w:val="00361FC2"/>
    <w:rsid w:val="003762CD"/>
    <w:rsid w:val="0037779D"/>
    <w:rsid w:val="00380B8A"/>
    <w:rsid w:val="00385F03"/>
    <w:rsid w:val="003C02F7"/>
    <w:rsid w:val="003C2F7F"/>
    <w:rsid w:val="003C3DBA"/>
    <w:rsid w:val="003C64AC"/>
    <w:rsid w:val="003D150F"/>
    <w:rsid w:val="003D1C40"/>
    <w:rsid w:val="003D3DFD"/>
    <w:rsid w:val="003E3992"/>
    <w:rsid w:val="003E5094"/>
    <w:rsid w:val="003E5556"/>
    <w:rsid w:val="00400391"/>
    <w:rsid w:val="00401DE0"/>
    <w:rsid w:val="004020BA"/>
    <w:rsid w:val="00413549"/>
    <w:rsid w:val="0041649A"/>
    <w:rsid w:val="00420C5B"/>
    <w:rsid w:val="00424055"/>
    <w:rsid w:val="004326B8"/>
    <w:rsid w:val="00433AE7"/>
    <w:rsid w:val="0043469A"/>
    <w:rsid w:val="00442EF8"/>
    <w:rsid w:val="00445258"/>
    <w:rsid w:val="0044634C"/>
    <w:rsid w:val="00455961"/>
    <w:rsid w:val="004600E9"/>
    <w:rsid w:val="00460BF8"/>
    <w:rsid w:val="00467805"/>
    <w:rsid w:val="004715DA"/>
    <w:rsid w:val="0047301E"/>
    <w:rsid w:val="004803CA"/>
    <w:rsid w:val="0048438F"/>
    <w:rsid w:val="00491AF6"/>
    <w:rsid w:val="004941B7"/>
    <w:rsid w:val="00496CF4"/>
    <w:rsid w:val="004A205D"/>
    <w:rsid w:val="004A2800"/>
    <w:rsid w:val="004A486E"/>
    <w:rsid w:val="004A4B22"/>
    <w:rsid w:val="004B02DA"/>
    <w:rsid w:val="004B19A3"/>
    <w:rsid w:val="004D1462"/>
    <w:rsid w:val="004D3475"/>
    <w:rsid w:val="004D7C00"/>
    <w:rsid w:val="004E2A17"/>
    <w:rsid w:val="004E5D23"/>
    <w:rsid w:val="004E7F81"/>
    <w:rsid w:val="004F3A98"/>
    <w:rsid w:val="004F4E05"/>
    <w:rsid w:val="004F589A"/>
    <w:rsid w:val="0050042D"/>
    <w:rsid w:val="00501E42"/>
    <w:rsid w:val="00507EF2"/>
    <w:rsid w:val="005273BA"/>
    <w:rsid w:val="0052787B"/>
    <w:rsid w:val="00542441"/>
    <w:rsid w:val="0054324E"/>
    <w:rsid w:val="00546B6B"/>
    <w:rsid w:val="005475C0"/>
    <w:rsid w:val="00550AC0"/>
    <w:rsid w:val="00552FA0"/>
    <w:rsid w:val="005551F5"/>
    <w:rsid w:val="0056242E"/>
    <w:rsid w:val="00562AF8"/>
    <w:rsid w:val="0056394C"/>
    <w:rsid w:val="00563CC3"/>
    <w:rsid w:val="00564119"/>
    <w:rsid w:val="00564C66"/>
    <w:rsid w:val="00570F54"/>
    <w:rsid w:val="005762AA"/>
    <w:rsid w:val="00583E63"/>
    <w:rsid w:val="00585FFE"/>
    <w:rsid w:val="00587976"/>
    <w:rsid w:val="00591450"/>
    <w:rsid w:val="0059170C"/>
    <w:rsid w:val="005936D2"/>
    <w:rsid w:val="005A5436"/>
    <w:rsid w:val="005B0CF4"/>
    <w:rsid w:val="005B2989"/>
    <w:rsid w:val="005C2443"/>
    <w:rsid w:val="005D1F9B"/>
    <w:rsid w:val="005D2454"/>
    <w:rsid w:val="005D3DBB"/>
    <w:rsid w:val="005D4217"/>
    <w:rsid w:val="005E0970"/>
    <w:rsid w:val="005E0CA4"/>
    <w:rsid w:val="005E5C94"/>
    <w:rsid w:val="005E6A50"/>
    <w:rsid w:val="005F00ED"/>
    <w:rsid w:val="005F0C27"/>
    <w:rsid w:val="005F2E04"/>
    <w:rsid w:val="005F6B26"/>
    <w:rsid w:val="006063E1"/>
    <w:rsid w:val="00617E29"/>
    <w:rsid w:val="00622C44"/>
    <w:rsid w:val="00624BF4"/>
    <w:rsid w:val="00636155"/>
    <w:rsid w:val="00640699"/>
    <w:rsid w:val="00640F08"/>
    <w:rsid w:val="00643430"/>
    <w:rsid w:val="006542FD"/>
    <w:rsid w:val="00654B70"/>
    <w:rsid w:val="00656CAD"/>
    <w:rsid w:val="00662C12"/>
    <w:rsid w:val="00664073"/>
    <w:rsid w:val="006642D1"/>
    <w:rsid w:val="00667CA8"/>
    <w:rsid w:val="00670486"/>
    <w:rsid w:val="00671070"/>
    <w:rsid w:val="006740F3"/>
    <w:rsid w:val="00683914"/>
    <w:rsid w:val="00687077"/>
    <w:rsid w:val="00690C6E"/>
    <w:rsid w:val="00691394"/>
    <w:rsid w:val="006914CD"/>
    <w:rsid w:val="0069475B"/>
    <w:rsid w:val="00694AFE"/>
    <w:rsid w:val="006963E2"/>
    <w:rsid w:val="0069646E"/>
    <w:rsid w:val="006B3471"/>
    <w:rsid w:val="006B48AF"/>
    <w:rsid w:val="006C0772"/>
    <w:rsid w:val="006C14B3"/>
    <w:rsid w:val="006C418B"/>
    <w:rsid w:val="006C65DA"/>
    <w:rsid w:val="006C73CD"/>
    <w:rsid w:val="006D1A7D"/>
    <w:rsid w:val="006E78B9"/>
    <w:rsid w:val="006F2D58"/>
    <w:rsid w:val="00702855"/>
    <w:rsid w:val="00702F68"/>
    <w:rsid w:val="007038FE"/>
    <w:rsid w:val="007177BF"/>
    <w:rsid w:val="00727B9E"/>
    <w:rsid w:val="00745766"/>
    <w:rsid w:val="0074684E"/>
    <w:rsid w:val="007503A9"/>
    <w:rsid w:val="00753916"/>
    <w:rsid w:val="00756A36"/>
    <w:rsid w:val="00762117"/>
    <w:rsid w:val="00763091"/>
    <w:rsid w:val="007648C6"/>
    <w:rsid w:val="007650DE"/>
    <w:rsid w:val="0077402C"/>
    <w:rsid w:val="00774227"/>
    <w:rsid w:val="00775592"/>
    <w:rsid w:val="00782CD9"/>
    <w:rsid w:val="007848C7"/>
    <w:rsid w:val="00787B89"/>
    <w:rsid w:val="0079604D"/>
    <w:rsid w:val="007A2D0B"/>
    <w:rsid w:val="007A4084"/>
    <w:rsid w:val="007B015A"/>
    <w:rsid w:val="007C2EB1"/>
    <w:rsid w:val="007C36EA"/>
    <w:rsid w:val="007D61F5"/>
    <w:rsid w:val="007E23E9"/>
    <w:rsid w:val="007E441C"/>
    <w:rsid w:val="00801720"/>
    <w:rsid w:val="008027EF"/>
    <w:rsid w:val="00802B00"/>
    <w:rsid w:val="008037AC"/>
    <w:rsid w:val="0080541D"/>
    <w:rsid w:val="008115FE"/>
    <w:rsid w:val="0081307D"/>
    <w:rsid w:val="00816A00"/>
    <w:rsid w:val="00823759"/>
    <w:rsid w:val="008305F1"/>
    <w:rsid w:val="00832DE9"/>
    <w:rsid w:val="00834402"/>
    <w:rsid w:val="00837272"/>
    <w:rsid w:val="00840991"/>
    <w:rsid w:val="008511EF"/>
    <w:rsid w:val="00851B93"/>
    <w:rsid w:val="00853614"/>
    <w:rsid w:val="00853AC1"/>
    <w:rsid w:val="008554AB"/>
    <w:rsid w:val="00855B6D"/>
    <w:rsid w:val="00863C17"/>
    <w:rsid w:val="00870298"/>
    <w:rsid w:val="0087132B"/>
    <w:rsid w:val="00872D4A"/>
    <w:rsid w:val="00872D6D"/>
    <w:rsid w:val="00875F49"/>
    <w:rsid w:val="00881646"/>
    <w:rsid w:val="00885048"/>
    <w:rsid w:val="00885472"/>
    <w:rsid w:val="00886E95"/>
    <w:rsid w:val="0089539F"/>
    <w:rsid w:val="008979F2"/>
    <w:rsid w:val="00897E6D"/>
    <w:rsid w:val="008A163B"/>
    <w:rsid w:val="008B0281"/>
    <w:rsid w:val="008B12AA"/>
    <w:rsid w:val="008C2299"/>
    <w:rsid w:val="008C6208"/>
    <w:rsid w:val="008D4A72"/>
    <w:rsid w:val="008D7DA8"/>
    <w:rsid w:val="008E3B94"/>
    <w:rsid w:val="008E7885"/>
    <w:rsid w:val="00910AF3"/>
    <w:rsid w:val="0091306B"/>
    <w:rsid w:val="00915972"/>
    <w:rsid w:val="00923B63"/>
    <w:rsid w:val="00923B9A"/>
    <w:rsid w:val="00923CCF"/>
    <w:rsid w:val="00924759"/>
    <w:rsid w:val="00927183"/>
    <w:rsid w:val="00930252"/>
    <w:rsid w:val="00934AC6"/>
    <w:rsid w:val="00936B36"/>
    <w:rsid w:val="00937D31"/>
    <w:rsid w:val="00937F24"/>
    <w:rsid w:val="00942EDA"/>
    <w:rsid w:val="0095209F"/>
    <w:rsid w:val="00953683"/>
    <w:rsid w:val="00955967"/>
    <w:rsid w:val="009561FD"/>
    <w:rsid w:val="00963D3A"/>
    <w:rsid w:val="00971BEB"/>
    <w:rsid w:val="00981A3B"/>
    <w:rsid w:val="00982FF7"/>
    <w:rsid w:val="00986391"/>
    <w:rsid w:val="00990DF5"/>
    <w:rsid w:val="009956A7"/>
    <w:rsid w:val="009A075A"/>
    <w:rsid w:val="009A2784"/>
    <w:rsid w:val="009A6244"/>
    <w:rsid w:val="009B01CB"/>
    <w:rsid w:val="009C2E26"/>
    <w:rsid w:val="009C6178"/>
    <w:rsid w:val="009C715D"/>
    <w:rsid w:val="009D44F0"/>
    <w:rsid w:val="009E4156"/>
    <w:rsid w:val="00A015D4"/>
    <w:rsid w:val="00A0768B"/>
    <w:rsid w:val="00A138E0"/>
    <w:rsid w:val="00A158E0"/>
    <w:rsid w:val="00A20756"/>
    <w:rsid w:val="00A24FFA"/>
    <w:rsid w:val="00A25421"/>
    <w:rsid w:val="00A30951"/>
    <w:rsid w:val="00A34D04"/>
    <w:rsid w:val="00A42604"/>
    <w:rsid w:val="00A43842"/>
    <w:rsid w:val="00A529BB"/>
    <w:rsid w:val="00A55638"/>
    <w:rsid w:val="00A62174"/>
    <w:rsid w:val="00A67CA3"/>
    <w:rsid w:val="00A85DEA"/>
    <w:rsid w:val="00A97264"/>
    <w:rsid w:val="00AA05CD"/>
    <w:rsid w:val="00AA45A1"/>
    <w:rsid w:val="00AB0DA9"/>
    <w:rsid w:val="00AB1FA0"/>
    <w:rsid w:val="00AC0975"/>
    <w:rsid w:val="00AD1310"/>
    <w:rsid w:val="00AD785C"/>
    <w:rsid w:val="00AE59F3"/>
    <w:rsid w:val="00AF2145"/>
    <w:rsid w:val="00AF407D"/>
    <w:rsid w:val="00B020BB"/>
    <w:rsid w:val="00B07780"/>
    <w:rsid w:val="00B11D4F"/>
    <w:rsid w:val="00B126B3"/>
    <w:rsid w:val="00B1544C"/>
    <w:rsid w:val="00B17853"/>
    <w:rsid w:val="00B17D75"/>
    <w:rsid w:val="00B31A1E"/>
    <w:rsid w:val="00B32863"/>
    <w:rsid w:val="00B4285C"/>
    <w:rsid w:val="00B50182"/>
    <w:rsid w:val="00B574D1"/>
    <w:rsid w:val="00B635B4"/>
    <w:rsid w:val="00B7096B"/>
    <w:rsid w:val="00B81398"/>
    <w:rsid w:val="00B8557B"/>
    <w:rsid w:val="00B85F7D"/>
    <w:rsid w:val="00B86B59"/>
    <w:rsid w:val="00B86E78"/>
    <w:rsid w:val="00B93D0A"/>
    <w:rsid w:val="00B9504D"/>
    <w:rsid w:val="00BA3EF9"/>
    <w:rsid w:val="00BA4502"/>
    <w:rsid w:val="00BB21E8"/>
    <w:rsid w:val="00BC039D"/>
    <w:rsid w:val="00BC20BD"/>
    <w:rsid w:val="00BD0CF9"/>
    <w:rsid w:val="00BE3B80"/>
    <w:rsid w:val="00BE7D9D"/>
    <w:rsid w:val="00BF0243"/>
    <w:rsid w:val="00BF2F66"/>
    <w:rsid w:val="00BF35BC"/>
    <w:rsid w:val="00BF5006"/>
    <w:rsid w:val="00BF65B9"/>
    <w:rsid w:val="00C0309D"/>
    <w:rsid w:val="00C05C84"/>
    <w:rsid w:val="00C149EF"/>
    <w:rsid w:val="00C27E7B"/>
    <w:rsid w:val="00C35399"/>
    <w:rsid w:val="00C37E09"/>
    <w:rsid w:val="00C40ED7"/>
    <w:rsid w:val="00C44988"/>
    <w:rsid w:val="00C45EB1"/>
    <w:rsid w:val="00C5145D"/>
    <w:rsid w:val="00C5602A"/>
    <w:rsid w:val="00C564F3"/>
    <w:rsid w:val="00C609DC"/>
    <w:rsid w:val="00C6298C"/>
    <w:rsid w:val="00C7018F"/>
    <w:rsid w:val="00C718F3"/>
    <w:rsid w:val="00C7211E"/>
    <w:rsid w:val="00C75721"/>
    <w:rsid w:val="00C7601A"/>
    <w:rsid w:val="00C8026D"/>
    <w:rsid w:val="00C85E99"/>
    <w:rsid w:val="00C8618C"/>
    <w:rsid w:val="00C9576D"/>
    <w:rsid w:val="00C967E3"/>
    <w:rsid w:val="00CA1937"/>
    <w:rsid w:val="00CA552C"/>
    <w:rsid w:val="00CA74F7"/>
    <w:rsid w:val="00CB01DF"/>
    <w:rsid w:val="00CB2B8B"/>
    <w:rsid w:val="00CB5C5E"/>
    <w:rsid w:val="00CB644E"/>
    <w:rsid w:val="00CC2533"/>
    <w:rsid w:val="00CC5E06"/>
    <w:rsid w:val="00CE3191"/>
    <w:rsid w:val="00CE4190"/>
    <w:rsid w:val="00CE6E77"/>
    <w:rsid w:val="00CF5D1B"/>
    <w:rsid w:val="00CF678B"/>
    <w:rsid w:val="00CF71A6"/>
    <w:rsid w:val="00D046BD"/>
    <w:rsid w:val="00D05964"/>
    <w:rsid w:val="00D11701"/>
    <w:rsid w:val="00D145C9"/>
    <w:rsid w:val="00D230E1"/>
    <w:rsid w:val="00D253C9"/>
    <w:rsid w:val="00D30B7C"/>
    <w:rsid w:val="00D30EFA"/>
    <w:rsid w:val="00D32B54"/>
    <w:rsid w:val="00D35C62"/>
    <w:rsid w:val="00D447FA"/>
    <w:rsid w:val="00D5375F"/>
    <w:rsid w:val="00D705DB"/>
    <w:rsid w:val="00D72B7C"/>
    <w:rsid w:val="00D774DF"/>
    <w:rsid w:val="00D85A23"/>
    <w:rsid w:val="00D9010B"/>
    <w:rsid w:val="00D945C0"/>
    <w:rsid w:val="00D97688"/>
    <w:rsid w:val="00DD2B0C"/>
    <w:rsid w:val="00DD2CBB"/>
    <w:rsid w:val="00DE0DDA"/>
    <w:rsid w:val="00DE1DC7"/>
    <w:rsid w:val="00DE40C8"/>
    <w:rsid w:val="00DE6C5D"/>
    <w:rsid w:val="00DE754A"/>
    <w:rsid w:val="00DF0471"/>
    <w:rsid w:val="00E009F4"/>
    <w:rsid w:val="00E01E91"/>
    <w:rsid w:val="00E034B6"/>
    <w:rsid w:val="00E0364A"/>
    <w:rsid w:val="00E11479"/>
    <w:rsid w:val="00E12FBC"/>
    <w:rsid w:val="00E15E7F"/>
    <w:rsid w:val="00E2127F"/>
    <w:rsid w:val="00E2473D"/>
    <w:rsid w:val="00E25502"/>
    <w:rsid w:val="00E304D8"/>
    <w:rsid w:val="00E32516"/>
    <w:rsid w:val="00E40403"/>
    <w:rsid w:val="00E4075F"/>
    <w:rsid w:val="00E45FDE"/>
    <w:rsid w:val="00E55641"/>
    <w:rsid w:val="00E55805"/>
    <w:rsid w:val="00E603CF"/>
    <w:rsid w:val="00E712A6"/>
    <w:rsid w:val="00E723F1"/>
    <w:rsid w:val="00E7369B"/>
    <w:rsid w:val="00EA28EE"/>
    <w:rsid w:val="00EA3CAA"/>
    <w:rsid w:val="00EA64D9"/>
    <w:rsid w:val="00EB010A"/>
    <w:rsid w:val="00EB540E"/>
    <w:rsid w:val="00EC4F78"/>
    <w:rsid w:val="00ED4596"/>
    <w:rsid w:val="00ED5CBB"/>
    <w:rsid w:val="00ED6F13"/>
    <w:rsid w:val="00ED797D"/>
    <w:rsid w:val="00EE5AD2"/>
    <w:rsid w:val="00EE5D7E"/>
    <w:rsid w:val="00EF178C"/>
    <w:rsid w:val="00EF4610"/>
    <w:rsid w:val="00EF7659"/>
    <w:rsid w:val="00F008A7"/>
    <w:rsid w:val="00F00B00"/>
    <w:rsid w:val="00F00F1F"/>
    <w:rsid w:val="00F073EC"/>
    <w:rsid w:val="00F07CB8"/>
    <w:rsid w:val="00F21925"/>
    <w:rsid w:val="00F32A9E"/>
    <w:rsid w:val="00F33310"/>
    <w:rsid w:val="00F35441"/>
    <w:rsid w:val="00F44C85"/>
    <w:rsid w:val="00F511D9"/>
    <w:rsid w:val="00F56312"/>
    <w:rsid w:val="00F57ED4"/>
    <w:rsid w:val="00F63F12"/>
    <w:rsid w:val="00F65D55"/>
    <w:rsid w:val="00F71E0D"/>
    <w:rsid w:val="00F8174B"/>
    <w:rsid w:val="00F91CE0"/>
    <w:rsid w:val="00F92F65"/>
    <w:rsid w:val="00F97DA3"/>
    <w:rsid w:val="00FA1DA1"/>
    <w:rsid w:val="00FA4C72"/>
    <w:rsid w:val="00FA6862"/>
    <w:rsid w:val="00FB025A"/>
    <w:rsid w:val="00FB6036"/>
    <w:rsid w:val="00FB6C91"/>
    <w:rsid w:val="00FB70AF"/>
    <w:rsid w:val="00FC6D50"/>
    <w:rsid w:val="00FD1CA4"/>
    <w:rsid w:val="00FE047D"/>
    <w:rsid w:val="00FF2BDD"/>
    <w:rsid w:val="00FF6B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FC1DD3"/>
  <w15:chartTrackingRefBased/>
  <w15:docId w15:val="{80F5641F-3E7F-4E05-BE88-24E2BE0A8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DA1"/>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33170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F3C"/>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B0F3C"/>
  </w:style>
  <w:style w:type="paragraph" w:styleId="Footer">
    <w:name w:val="footer"/>
    <w:basedOn w:val="Normal"/>
    <w:link w:val="FooterChar"/>
    <w:uiPriority w:val="99"/>
    <w:unhideWhenUsed/>
    <w:qFormat/>
    <w:rsid w:val="000B0F3C"/>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B0F3C"/>
  </w:style>
  <w:style w:type="character" w:styleId="PageNumber">
    <w:name w:val="page number"/>
    <w:basedOn w:val="DefaultParagraphFont"/>
    <w:rsid w:val="001E4CB0"/>
  </w:style>
  <w:style w:type="paragraph" w:styleId="ListParagraph">
    <w:name w:val="List Paragraph"/>
    <w:basedOn w:val="Normal"/>
    <w:uiPriority w:val="34"/>
    <w:qFormat/>
    <w:rsid w:val="00CF678B"/>
    <w:pPr>
      <w:spacing w:after="160" w:line="259"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39"/>
    <w:rsid w:val="009A07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36155"/>
    <w:rPr>
      <w:color w:val="808080"/>
    </w:rPr>
  </w:style>
  <w:style w:type="table" w:styleId="GridTable3-Accent1">
    <w:name w:val="Grid Table 3 Accent 1"/>
    <w:basedOn w:val="TableNormal"/>
    <w:uiPriority w:val="48"/>
    <w:rsid w:val="00A0768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4-Accent1">
    <w:name w:val="Grid Table 4 Accent 1"/>
    <w:basedOn w:val="TableNormal"/>
    <w:uiPriority w:val="49"/>
    <w:rsid w:val="00A0768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BodyText">
    <w:name w:val="Body Text"/>
    <w:basedOn w:val="Normal"/>
    <w:link w:val="BodyTextChar"/>
    <w:rsid w:val="00955967"/>
    <w:rPr>
      <w:rFonts w:ascii="Arial" w:hAnsi="Arial"/>
    </w:rPr>
  </w:style>
  <w:style w:type="character" w:customStyle="1" w:styleId="BodyTextChar">
    <w:name w:val="Body Text Char"/>
    <w:basedOn w:val="DefaultParagraphFont"/>
    <w:link w:val="BodyText"/>
    <w:rsid w:val="00955967"/>
    <w:rPr>
      <w:rFonts w:ascii="Arial" w:eastAsia="Times New Roman" w:hAnsi="Arial" w:cs="Times New Roman"/>
      <w:sz w:val="24"/>
      <w:szCs w:val="20"/>
    </w:rPr>
  </w:style>
  <w:style w:type="paragraph" w:styleId="NormalWeb">
    <w:name w:val="Normal (Web)"/>
    <w:basedOn w:val="Normal"/>
    <w:uiPriority w:val="99"/>
    <w:unhideWhenUsed/>
    <w:rsid w:val="00955967"/>
    <w:pPr>
      <w:spacing w:before="100" w:beforeAutospacing="1" w:after="100" w:afterAutospacing="1"/>
    </w:pPr>
    <w:rPr>
      <w:rFonts w:ascii="Aptos" w:eastAsiaTheme="minorHAnsi" w:hAnsi="Aptos" w:cs="Aptos"/>
      <w:szCs w:val="24"/>
      <w:lang w:eastAsia="en-GB"/>
    </w:rPr>
  </w:style>
  <w:style w:type="character" w:styleId="Hyperlink">
    <w:name w:val="Hyperlink"/>
    <w:basedOn w:val="DefaultParagraphFont"/>
    <w:uiPriority w:val="99"/>
    <w:unhideWhenUsed/>
    <w:rsid w:val="00BF35BC"/>
    <w:rPr>
      <w:color w:val="0563C1" w:themeColor="hyperlink"/>
      <w:u w:val="single"/>
    </w:rPr>
  </w:style>
  <w:style w:type="character" w:styleId="UnresolvedMention">
    <w:name w:val="Unresolved Mention"/>
    <w:basedOn w:val="DefaultParagraphFont"/>
    <w:uiPriority w:val="99"/>
    <w:semiHidden/>
    <w:unhideWhenUsed/>
    <w:rsid w:val="00BF35BC"/>
    <w:rPr>
      <w:color w:val="605E5C"/>
      <w:shd w:val="clear" w:color="auto" w:fill="E1DFDD"/>
    </w:rPr>
  </w:style>
  <w:style w:type="character" w:styleId="CommentReference">
    <w:name w:val="annotation reference"/>
    <w:basedOn w:val="DefaultParagraphFont"/>
    <w:uiPriority w:val="99"/>
    <w:semiHidden/>
    <w:unhideWhenUsed/>
    <w:rsid w:val="00C8026D"/>
    <w:rPr>
      <w:sz w:val="16"/>
      <w:szCs w:val="16"/>
    </w:rPr>
  </w:style>
  <w:style w:type="paragraph" w:styleId="CommentText">
    <w:name w:val="annotation text"/>
    <w:basedOn w:val="Normal"/>
    <w:link w:val="CommentTextChar"/>
    <w:uiPriority w:val="99"/>
    <w:unhideWhenUsed/>
    <w:rsid w:val="00C8026D"/>
    <w:rPr>
      <w:sz w:val="20"/>
    </w:rPr>
  </w:style>
  <w:style w:type="character" w:customStyle="1" w:styleId="CommentTextChar">
    <w:name w:val="Comment Text Char"/>
    <w:basedOn w:val="DefaultParagraphFont"/>
    <w:link w:val="CommentText"/>
    <w:uiPriority w:val="99"/>
    <w:rsid w:val="00C8026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8026D"/>
    <w:rPr>
      <w:b/>
      <w:bCs/>
    </w:rPr>
  </w:style>
  <w:style w:type="character" w:customStyle="1" w:styleId="CommentSubjectChar">
    <w:name w:val="Comment Subject Char"/>
    <w:basedOn w:val="CommentTextChar"/>
    <w:link w:val="CommentSubject"/>
    <w:uiPriority w:val="99"/>
    <w:semiHidden/>
    <w:rsid w:val="00C8026D"/>
    <w:rPr>
      <w:rFonts w:ascii="Times New Roman" w:eastAsia="Times New Roman" w:hAnsi="Times New Roman" w:cs="Times New Roman"/>
      <w:b/>
      <w:bCs/>
      <w:sz w:val="20"/>
      <w:szCs w:val="20"/>
    </w:rPr>
  </w:style>
  <w:style w:type="paragraph" w:styleId="Revision">
    <w:name w:val="Revision"/>
    <w:hidden/>
    <w:uiPriority w:val="99"/>
    <w:semiHidden/>
    <w:rsid w:val="00D97688"/>
    <w:pPr>
      <w:spacing w:after="0" w:line="240" w:lineRule="auto"/>
    </w:pPr>
    <w:rPr>
      <w:rFonts w:ascii="Times New Roman" w:eastAsia="Times New Roman" w:hAnsi="Times New Roman" w:cs="Times New Roman"/>
      <w:sz w:val="24"/>
      <w:szCs w:val="20"/>
    </w:rPr>
  </w:style>
  <w:style w:type="character" w:styleId="Strong">
    <w:name w:val="Strong"/>
    <w:basedOn w:val="DefaultParagraphFont"/>
    <w:uiPriority w:val="22"/>
    <w:qFormat/>
    <w:rsid w:val="00564C66"/>
    <w:rPr>
      <w:b/>
      <w:bCs/>
    </w:rPr>
  </w:style>
  <w:style w:type="paragraph" w:styleId="TOC1">
    <w:name w:val="toc 1"/>
    <w:basedOn w:val="Normal"/>
    <w:next w:val="Normal"/>
    <w:autoRedefine/>
    <w:uiPriority w:val="39"/>
    <w:rsid w:val="00837272"/>
    <w:pPr>
      <w:tabs>
        <w:tab w:val="left" w:pos="480"/>
        <w:tab w:val="right" w:leader="dot" w:pos="9060"/>
      </w:tabs>
    </w:pPr>
    <w:rPr>
      <w:rFonts w:ascii="Arial" w:hAnsi="Arial"/>
      <w:b/>
      <w:noProof/>
      <w:sz w:val="22"/>
    </w:rPr>
  </w:style>
  <w:style w:type="paragraph" w:styleId="TOC2">
    <w:name w:val="toc 2"/>
    <w:basedOn w:val="Normal"/>
    <w:next w:val="Normal"/>
    <w:autoRedefine/>
    <w:uiPriority w:val="39"/>
    <w:rsid w:val="00837272"/>
    <w:pPr>
      <w:tabs>
        <w:tab w:val="left" w:pos="960"/>
        <w:tab w:val="right" w:leader="dot" w:pos="9060"/>
      </w:tabs>
      <w:ind w:left="240"/>
    </w:pPr>
    <w:rPr>
      <w:rFonts w:ascii="Arial" w:hAnsi="Arial"/>
      <w:b/>
      <w:noProof/>
      <w:sz w:val="22"/>
    </w:rPr>
  </w:style>
  <w:style w:type="character" w:customStyle="1" w:styleId="Heading1Char">
    <w:name w:val="Heading 1 Char"/>
    <w:basedOn w:val="DefaultParagraphFont"/>
    <w:link w:val="Heading1"/>
    <w:uiPriority w:val="9"/>
    <w:rsid w:val="00331703"/>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331703"/>
    <w:pPr>
      <w:spacing w:line="259" w:lineRule="auto"/>
      <w:outlineLvl w:val="9"/>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793854">
      <w:bodyDiv w:val="1"/>
      <w:marLeft w:val="0"/>
      <w:marRight w:val="0"/>
      <w:marTop w:val="0"/>
      <w:marBottom w:val="0"/>
      <w:divBdr>
        <w:top w:val="none" w:sz="0" w:space="0" w:color="auto"/>
        <w:left w:val="none" w:sz="0" w:space="0" w:color="auto"/>
        <w:bottom w:val="none" w:sz="0" w:space="0" w:color="auto"/>
        <w:right w:val="none" w:sz="0" w:space="0" w:color="auto"/>
      </w:divBdr>
    </w:div>
    <w:div w:id="223688244">
      <w:bodyDiv w:val="1"/>
      <w:marLeft w:val="0"/>
      <w:marRight w:val="0"/>
      <w:marTop w:val="0"/>
      <w:marBottom w:val="0"/>
      <w:divBdr>
        <w:top w:val="none" w:sz="0" w:space="0" w:color="auto"/>
        <w:left w:val="none" w:sz="0" w:space="0" w:color="auto"/>
        <w:bottom w:val="none" w:sz="0" w:space="0" w:color="auto"/>
        <w:right w:val="none" w:sz="0" w:space="0" w:color="auto"/>
      </w:divBdr>
    </w:div>
    <w:div w:id="339281227">
      <w:bodyDiv w:val="1"/>
      <w:marLeft w:val="0"/>
      <w:marRight w:val="0"/>
      <w:marTop w:val="0"/>
      <w:marBottom w:val="0"/>
      <w:divBdr>
        <w:top w:val="none" w:sz="0" w:space="0" w:color="auto"/>
        <w:left w:val="none" w:sz="0" w:space="0" w:color="auto"/>
        <w:bottom w:val="none" w:sz="0" w:space="0" w:color="auto"/>
        <w:right w:val="none" w:sz="0" w:space="0" w:color="auto"/>
      </w:divBdr>
    </w:div>
    <w:div w:id="617879141">
      <w:bodyDiv w:val="1"/>
      <w:marLeft w:val="0"/>
      <w:marRight w:val="0"/>
      <w:marTop w:val="0"/>
      <w:marBottom w:val="0"/>
      <w:divBdr>
        <w:top w:val="none" w:sz="0" w:space="0" w:color="auto"/>
        <w:left w:val="none" w:sz="0" w:space="0" w:color="auto"/>
        <w:bottom w:val="none" w:sz="0" w:space="0" w:color="auto"/>
        <w:right w:val="none" w:sz="0" w:space="0" w:color="auto"/>
      </w:divBdr>
    </w:div>
    <w:div w:id="637104174">
      <w:bodyDiv w:val="1"/>
      <w:marLeft w:val="0"/>
      <w:marRight w:val="0"/>
      <w:marTop w:val="0"/>
      <w:marBottom w:val="0"/>
      <w:divBdr>
        <w:top w:val="none" w:sz="0" w:space="0" w:color="auto"/>
        <w:left w:val="none" w:sz="0" w:space="0" w:color="auto"/>
        <w:bottom w:val="none" w:sz="0" w:space="0" w:color="auto"/>
        <w:right w:val="none" w:sz="0" w:space="0" w:color="auto"/>
      </w:divBdr>
    </w:div>
    <w:div w:id="659845195">
      <w:bodyDiv w:val="1"/>
      <w:marLeft w:val="0"/>
      <w:marRight w:val="0"/>
      <w:marTop w:val="0"/>
      <w:marBottom w:val="0"/>
      <w:divBdr>
        <w:top w:val="none" w:sz="0" w:space="0" w:color="auto"/>
        <w:left w:val="none" w:sz="0" w:space="0" w:color="auto"/>
        <w:bottom w:val="none" w:sz="0" w:space="0" w:color="auto"/>
        <w:right w:val="none" w:sz="0" w:space="0" w:color="auto"/>
      </w:divBdr>
    </w:div>
    <w:div w:id="720788465">
      <w:bodyDiv w:val="1"/>
      <w:marLeft w:val="0"/>
      <w:marRight w:val="0"/>
      <w:marTop w:val="0"/>
      <w:marBottom w:val="0"/>
      <w:divBdr>
        <w:top w:val="none" w:sz="0" w:space="0" w:color="auto"/>
        <w:left w:val="none" w:sz="0" w:space="0" w:color="auto"/>
        <w:bottom w:val="none" w:sz="0" w:space="0" w:color="auto"/>
        <w:right w:val="none" w:sz="0" w:space="0" w:color="auto"/>
      </w:divBdr>
    </w:div>
    <w:div w:id="947783679">
      <w:bodyDiv w:val="1"/>
      <w:marLeft w:val="0"/>
      <w:marRight w:val="0"/>
      <w:marTop w:val="0"/>
      <w:marBottom w:val="0"/>
      <w:divBdr>
        <w:top w:val="none" w:sz="0" w:space="0" w:color="auto"/>
        <w:left w:val="none" w:sz="0" w:space="0" w:color="auto"/>
        <w:bottom w:val="none" w:sz="0" w:space="0" w:color="auto"/>
        <w:right w:val="none" w:sz="0" w:space="0" w:color="auto"/>
      </w:divBdr>
    </w:div>
    <w:div w:id="1224369766">
      <w:bodyDiv w:val="1"/>
      <w:marLeft w:val="0"/>
      <w:marRight w:val="0"/>
      <w:marTop w:val="0"/>
      <w:marBottom w:val="0"/>
      <w:divBdr>
        <w:top w:val="none" w:sz="0" w:space="0" w:color="auto"/>
        <w:left w:val="none" w:sz="0" w:space="0" w:color="auto"/>
        <w:bottom w:val="none" w:sz="0" w:space="0" w:color="auto"/>
        <w:right w:val="none" w:sz="0" w:space="0" w:color="auto"/>
      </w:divBdr>
    </w:div>
    <w:div w:id="1237787500">
      <w:bodyDiv w:val="1"/>
      <w:marLeft w:val="0"/>
      <w:marRight w:val="0"/>
      <w:marTop w:val="0"/>
      <w:marBottom w:val="0"/>
      <w:divBdr>
        <w:top w:val="none" w:sz="0" w:space="0" w:color="auto"/>
        <w:left w:val="none" w:sz="0" w:space="0" w:color="auto"/>
        <w:bottom w:val="none" w:sz="0" w:space="0" w:color="auto"/>
        <w:right w:val="none" w:sz="0" w:space="0" w:color="auto"/>
      </w:divBdr>
    </w:div>
    <w:div w:id="1274705181">
      <w:bodyDiv w:val="1"/>
      <w:marLeft w:val="0"/>
      <w:marRight w:val="0"/>
      <w:marTop w:val="0"/>
      <w:marBottom w:val="0"/>
      <w:divBdr>
        <w:top w:val="none" w:sz="0" w:space="0" w:color="auto"/>
        <w:left w:val="none" w:sz="0" w:space="0" w:color="auto"/>
        <w:bottom w:val="none" w:sz="0" w:space="0" w:color="auto"/>
        <w:right w:val="none" w:sz="0" w:space="0" w:color="auto"/>
      </w:divBdr>
    </w:div>
    <w:div w:id="1280069869">
      <w:bodyDiv w:val="1"/>
      <w:marLeft w:val="0"/>
      <w:marRight w:val="0"/>
      <w:marTop w:val="0"/>
      <w:marBottom w:val="0"/>
      <w:divBdr>
        <w:top w:val="none" w:sz="0" w:space="0" w:color="auto"/>
        <w:left w:val="none" w:sz="0" w:space="0" w:color="auto"/>
        <w:bottom w:val="none" w:sz="0" w:space="0" w:color="auto"/>
        <w:right w:val="none" w:sz="0" w:space="0" w:color="auto"/>
      </w:divBdr>
    </w:div>
    <w:div w:id="1453480666">
      <w:bodyDiv w:val="1"/>
      <w:marLeft w:val="0"/>
      <w:marRight w:val="0"/>
      <w:marTop w:val="0"/>
      <w:marBottom w:val="0"/>
      <w:divBdr>
        <w:top w:val="none" w:sz="0" w:space="0" w:color="auto"/>
        <w:left w:val="none" w:sz="0" w:space="0" w:color="auto"/>
        <w:bottom w:val="none" w:sz="0" w:space="0" w:color="auto"/>
        <w:right w:val="none" w:sz="0" w:space="0" w:color="auto"/>
      </w:divBdr>
    </w:div>
    <w:div w:id="1952786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https://devonwildlifetrust.sharepoint.com/sites/HubSite/Templates%20%20Branding/DWT/Basic%20templates/Word%20Document%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48C71BED29E4B40BC2FB4BD28F6C363" ma:contentTypeVersion="9" ma:contentTypeDescription="Create a new document." ma:contentTypeScope="" ma:versionID="8c563144326f7aa848c8d42092c5899b">
  <xsd:schema xmlns:xsd="http://www.w3.org/2001/XMLSchema" xmlns:xs="http://www.w3.org/2001/XMLSchema" xmlns:p="http://schemas.microsoft.com/office/2006/metadata/properties" xmlns:ns2="a58a1858-df19-46d0-982a-959d653784c3" targetNamespace="http://schemas.microsoft.com/office/2006/metadata/properties" ma:root="true" ma:fieldsID="4cc9e8bb38257101c7ead4196294b9ef" ns2:_="">
    <xsd:import namespace="a58a1858-df19-46d0-982a-959d653784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1858-df19-46d0-982a-959d653784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cbb716e-2483-4362-a279-3f6385e45e9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58a1858-df19-46d0-982a-959d653784c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E545DE-EF0C-47DF-974A-BF96638963F4}">
  <ds:schemaRefs>
    <ds:schemaRef ds:uri="http://schemas.openxmlformats.org/officeDocument/2006/bibliography"/>
  </ds:schemaRefs>
</ds:datastoreItem>
</file>

<file path=customXml/itemProps2.xml><?xml version="1.0" encoding="utf-8"?>
<ds:datastoreItem xmlns:ds="http://schemas.openxmlformats.org/officeDocument/2006/customXml" ds:itemID="{19413803-B3FF-4273-9B70-6A21A091B1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1858-df19-46d0-982a-959d653784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800FAA-8D55-4087-A2E6-A7B3EA185777}">
  <ds:schemaRefs>
    <ds:schemaRef ds:uri="http://schemas.microsoft.com/office/2006/metadata/properties"/>
    <ds:schemaRef ds:uri="http://schemas.microsoft.com/office/infopath/2007/PartnerControls"/>
    <ds:schemaRef ds:uri="a58a1858-df19-46d0-982a-959d653784c3"/>
  </ds:schemaRefs>
</ds:datastoreItem>
</file>

<file path=customXml/itemProps4.xml><?xml version="1.0" encoding="utf-8"?>
<ds:datastoreItem xmlns:ds="http://schemas.openxmlformats.org/officeDocument/2006/customXml" ds:itemID="{4C11B1CF-48F2-47C5-B97A-7B383F5EDD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Word%20Document%20Portrait</Template>
  <TotalTime>14</TotalTime>
  <Pages>13</Pages>
  <Words>3205</Words>
  <Characters>18273</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Coman</dc:creator>
  <cp:keywords/>
  <dc:description/>
  <cp:lastModifiedBy>Carly Ireland</cp:lastModifiedBy>
  <cp:revision>15</cp:revision>
  <dcterms:created xsi:type="dcterms:W3CDTF">2026-09-24T20:27:00Z</dcterms:created>
  <dcterms:modified xsi:type="dcterms:W3CDTF">2026-09-30T10:29:00Z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d2605457163386563383614aad2c5e106aaf45a8a8021014254e51e46a6dda2b</vt:lpwstr>
  </property>
  <property fmtid="{D5CDD505-2E9C-101B-9397-08002B2CF9AE}" pid="3" name="ContentTypeId">
    <vt:lpwstr>0x010100848C71BED29E4B40BC2FB4BD28F6C363</vt:lpwstr>
  </property>
  <property fmtid="{D5CDD505-2E9C-101B-9397-08002B2CF9AE}" pid="4" name="MediaServiceImageTags">
    <vt:lpwstr/>
  </property>
</Properties>
</file>