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55376" w14:textId="216DFA28" w:rsidR="0072581A" w:rsidRPr="00A774A4" w:rsidRDefault="0072581A" w:rsidP="0072581A">
      <w:pPr>
        <w:tabs>
          <w:tab w:val="left" w:pos="432"/>
          <w:tab w:val="left" w:pos="1008"/>
          <w:tab w:val="left" w:pos="1728"/>
          <w:tab w:val="decimal" w:pos="2160"/>
          <w:tab w:val="decimal" w:pos="3600"/>
          <w:tab w:val="right" w:pos="7920"/>
          <w:tab w:val="decimal" w:pos="9360"/>
        </w:tabs>
        <w:spacing w:line="276" w:lineRule="auto"/>
        <w:rPr>
          <w:rFonts w:cs="Arial"/>
          <w:b/>
          <w:bCs/>
        </w:rPr>
      </w:pPr>
      <w:r w:rsidRPr="64C9F821">
        <w:rPr>
          <w:rFonts w:cs="Arial"/>
          <w:b/>
          <w:bCs/>
        </w:rPr>
        <w:t xml:space="preserve">               </w:t>
      </w:r>
    </w:p>
    <w:p w14:paraId="0CFF8AC5" w14:textId="77777777" w:rsidR="0072581A" w:rsidRPr="00A774A4" w:rsidRDefault="0072581A" w:rsidP="0072581A">
      <w:pPr>
        <w:tabs>
          <w:tab w:val="left" w:pos="432"/>
          <w:tab w:val="left" w:pos="1008"/>
          <w:tab w:val="left" w:pos="1728"/>
          <w:tab w:val="decimal" w:pos="2160"/>
          <w:tab w:val="decimal" w:pos="3600"/>
          <w:tab w:val="right" w:pos="7920"/>
          <w:tab w:val="decimal" w:pos="9360"/>
        </w:tabs>
        <w:spacing w:line="276" w:lineRule="auto"/>
        <w:jc w:val="center"/>
        <w:rPr>
          <w:rFonts w:cs="Arial"/>
          <w:b/>
          <w:bCs/>
        </w:rPr>
      </w:pPr>
      <w:r w:rsidRPr="00A774A4">
        <w:rPr>
          <w:rFonts w:cs="Arial"/>
          <w:b/>
          <w:bCs/>
        </w:rPr>
        <w:t xml:space="preserve">               </w:t>
      </w:r>
    </w:p>
    <w:p w14:paraId="427B642F" w14:textId="5F303A4B" w:rsidR="0072581A" w:rsidRPr="005765A7" w:rsidRDefault="0072581A" w:rsidP="0072581A">
      <w:pPr>
        <w:tabs>
          <w:tab w:val="decimal" w:pos="4147"/>
          <w:tab w:val="right" w:pos="9446"/>
        </w:tabs>
        <w:spacing w:line="276" w:lineRule="auto"/>
        <w:jc w:val="center"/>
        <w:rPr>
          <w:rFonts w:cs="Arial"/>
          <w:b/>
        </w:rPr>
      </w:pPr>
      <w:r w:rsidRPr="005765A7">
        <w:rPr>
          <w:rFonts w:cs="Arial"/>
          <w:b/>
        </w:rPr>
        <w:t xml:space="preserve">Devon Wildlife Trust </w:t>
      </w:r>
    </w:p>
    <w:p w14:paraId="12BF36E5" w14:textId="7BED71B5" w:rsidR="0072581A" w:rsidRPr="005765A7" w:rsidRDefault="0072581A" w:rsidP="0072581A">
      <w:pPr>
        <w:tabs>
          <w:tab w:val="decimal" w:pos="4147"/>
          <w:tab w:val="right" w:pos="9446"/>
        </w:tabs>
        <w:spacing w:line="276" w:lineRule="auto"/>
        <w:jc w:val="center"/>
        <w:rPr>
          <w:rFonts w:cs="Arial"/>
          <w:b/>
        </w:rPr>
      </w:pPr>
      <w:r w:rsidRPr="64C9F821">
        <w:rPr>
          <w:rFonts w:cs="Arial"/>
          <w:b/>
          <w:bCs/>
        </w:rPr>
        <w:t>(A company limited by guarantee)</w:t>
      </w:r>
    </w:p>
    <w:p w14:paraId="4D96B1F1" w14:textId="1870FF1D" w:rsidR="64C9F821" w:rsidRDefault="64C9F821" w:rsidP="64C9F821">
      <w:pPr>
        <w:spacing w:line="276" w:lineRule="auto"/>
        <w:jc w:val="center"/>
        <w:rPr>
          <w:rFonts w:cs="Arial"/>
          <w:b/>
          <w:bCs/>
        </w:rPr>
      </w:pPr>
    </w:p>
    <w:p w14:paraId="2225D38E" w14:textId="45F473F2" w:rsidR="0072581A" w:rsidRPr="005765A7" w:rsidRDefault="0072581A" w:rsidP="64C9F821">
      <w:pPr>
        <w:tabs>
          <w:tab w:val="decimal" w:pos="4147"/>
          <w:tab w:val="right" w:pos="9446"/>
        </w:tabs>
        <w:spacing w:line="276" w:lineRule="auto"/>
        <w:jc w:val="center"/>
        <w:rPr>
          <w:rFonts w:cs="Arial"/>
          <w:b/>
          <w:bCs/>
        </w:rPr>
      </w:pPr>
      <w:r w:rsidRPr="64C9F821">
        <w:rPr>
          <w:rFonts w:cs="Arial"/>
          <w:b/>
          <w:bCs/>
        </w:rPr>
        <w:t>Registered charity number 213224</w:t>
      </w:r>
    </w:p>
    <w:p w14:paraId="2031B2B3" w14:textId="77777777" w:rsidR="0072581A" w:rsidRPr="005765A7" w:rsidRDefault="0072581A" w:rsidP="0072581A">
      <w:pPr>
        <w:tabs>
          <w:tab w:val="left" w:pos="432"/>
          <w:tab w:val="left" w:pos="1008"/>
          <w:tab w:val="left" w:pos="1728"/>
          <w:tab w:val="decimal" w:pos="2160"/>
          <w:tab w:val="decimal" w:pos="3600"/>
          <w:tab w:val="decimal" w:pos="5040"/>
          <w:tab w:val="decimal" w:pos="6480"/>
          <w:tab w:val="decimal" w:pos="7920"/>
          <w:tab w:val="decimal" w:pos="9360"/>
        </w:tabs>
        <w:spacing w:line="276" w:lineRule="auto"/>
        <w:jc w:val="center"/>
        <w:rPr>
          <w:rFonts w:cs="Arial"/>
        </w:rPr>
      </w:pPr>
    </w:p>
    <w:p w14:paraId="2DA134C7" w14:textId="109BD985" w:rsidR="0072581A" w:rsidRPr="005765A7" w:rsidRDefault="0072581A" w:rsidP="0072581A">
      <w:pPr>
        <w:tabs>
          <w:tab w:val="left" w:pos="432"/>
          <w:tab w:val="left" w:pos="1008"/>
          <w:tab w:val="left" w:pos="1728"/>
          <w:tab w:val="decimal" w:pos="2160"/>
          <w:tab w:val="decimal" w:pos="3600"/>
          <w:tab w:val="decimal" w:pos="5040"/>
          <w:tab w:val="decimal" w:pos="6480"/>
          <w:tab w:val="decimal" w:pos="7920"/>
          <w:tab w:val="decimal" w:pos="9360"/>
        </w:tabs>
        <w:spacing w:line="276" w:lineRule="auto"/>
        <w:jc w:val="center"/>
        <w:rPr>
          <w:rFonts w:cs="Arial"/>
          <w:b/>
        </w:rPr>
      </w:pPr>
      <w:r w:rsidRPr="005765A7">
        <w:rPr>
          <w:rFonts w:cs="Arial"/>
          <w:b/>
        </w:rPr>
        <w:t>Annual Report and Group Accounts</w:t>
      </w:r>
    </w:p>
    <w:p w14:paraId="1C726F2B" w14:textId="77777777" w:rsidR="0072581A" w:rsidRPr="005765A7" w:rsidRDefault="0072581A" w:rsidP="0072581A">
      <w:pPr>
        <w:tabs>
          <w:tab w:val="left" w:pos="432"/>
          <w:tab w:val="left" w:pos="1008"/>
          <w:tab w:val="left" w:pos="1728"/>
          <w:tab w:val="decimal" w:pos="2160"/>
          <w:tab w:val="decimal" w:pos="3600"/>
          <w:tab w:val="decimal" w:pos="5040"/>
          <w:tab w:val="decimal" w:pos="6480"/>
          <w:tab w:val="decimal" w:pos="7920"/>
          <w:tab w:val="decimal" w:pos="9360"/>
        </w:tabs>
        <w:spacing w:line="276" w:lineRule="auto"/>
        <w:jc w:val="center"/>
        <w:rPr>
          <w:rFonts w:cs="Arial"/>
        </w:rPr>
      </w:pPr>
    </w:p>
    <w:p w14:paraId="6D1F72ED" w14:textId="5B6D1816" w:rsidR="0072581A" w:rsidRPr="005765A7" w:rsidRDefault="0072581A" w:rsidP="0072581A">
      <w:pPr>
        <w:tabs>
          <w:tab w:val="left" w:pos="432"/>
          <w:tab w:val="left" w:pos="1008"/>
          <w:tab w:val="left" w:pos="1728"/>
          <w:tab w:val="decimal" w:pos="2410"/>
          <w:tab w:val="decimal" w:pos="3828"/>
          <w:tab w:val="decimal" w:pos="5245"/>
          <w:tab w:val="decimal" w:pos="6663"/>
          <w:tab w:val="decimal" w:pos="7920"/>
          <w:tab w:val="decimal" w:pos="9360"/>
        </w:tabs>
        <w:spacing w:line="276" w:lineRule="auto"/>
        <w:jc w:val="center"/>
        <w:rPr>
          <w:rFonts w:cs="Arial"/>
          <w:b/>
        </w:rPr>
      </w:pPr>
      <w:r w:rsidRPr="005765A7">
        <w:rPr>
          <w:rFonts w:cs="Arial"/>
          <w:b/>
        </w:rPr>
        <w:t>For the Year Ended 31 March 2</w:t>
      </w:r>
      <w:r w:rsidR="0080619D" w:rsidRPr="005765A7">
        <w:rPr>
          <w:rFonts w:cs="Arial"/>
          <w:b/>
        </w:rPr>
        <w:t>020</w:t>
      </w:r>
    </w:p>
    <w:p w14:paraId="6A88D1AD" w14:textId="77777777" w:rsidR="0072581A" w:rsidRPr="005765A7" w:rsidRDefault="0072581A"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jc w:val="center"/>
        <w:rPr>
          <w:rFonts w:cs="Arial"/>
        </w:rPr>
      </w:pPr>
    </w:p>
    <w:p w14:paraId="1DE0C320" w14:textId="77777777" w:rsidR="0072581A" w:rsidRPr="005765A7" w:rsidRDefault="0072581A"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jc w:val="center"/>
        <w:rPr>
          <w:rFonts w:cs="Arial"/>
        </w:rPr>
      </w:pPr>
    </w:p>
    <w:p w14:paraId="6CE3C789" w14:textId="0341DBDA" w:rsidR="0072581A" w:rsidRPr="005765A7" w:rsidRDefault="0072581A" w:rsidP="64C9F821">
      <w:pPr>
        <w:tabs>
          <w:tab w:val="left" w:pos="432"/>
          <w:tab w:val="left" w:pos="1008"/>
          <w:tab w:val="left" w:pos="1728"/>
          <w:tab w:val="decimal" w:pos="2160"/>
          <w:tab w:val="decimal" w:pos="3402"/>
          <w:tab w:val="decimal" w:pos="4820"/>
          <w:tab w:val="decimal" w:pos="6480"/>
          <w:tab w:val="decimal" w:pos="7920"/>
          <w:tab w:val="decimal" w:pos="9360"/>
        </w:tabs>
        <w:spacing w:line="276" w:lineRule="auto"/>
        <w:jc w:val="center"/>
        <w:rPr>
          <w:rFonts w:cs="Arial"/>
          <w:b/>
          <w:bCs/>
        </w:rPr>
      </w:pPr>
      <w:r w:rsidRPr="64C9F821">
        <w:rPr>
          <w:rFonts w:cs="Arial"/>
          <w:b/>
          <w:bCs/>
        </w:rPr>
        <w:t>Registered company number 733321</w:t>
      </w:r>
    </w:p>
    <w:p w14:paraId="4DCF4E99" w14:textId="77777777" w:rsidR="0072581A" w:rsidRPr="00E93296" w:rsidRDefault="0072581A" w:rsidP="64C9F821">
      <w:pPr>
        <w:spacing w:line="276" w:lineRule="auto"/>
        <w:jc w:val="center"/>
        <w:rPr>
          <w:rFonts w:cs="Arial"/>
          <w:highlight w:val="yellow"/>
        </w:rPr>
      </w:pPr>
    </w:p>
    <w:p w14:paraId="250719AD" w14:textId="77777777" w:rsidR="0072581A" w:rsidRPr="00E93296" w:rsidRDefault="0072581A" w:rsidP="0072581A">
      <w:pPr>
        <w:spacing w:line="276" w:lineRule="auto"/>
        <w:rPr>
          <w:rFonts w:cs="Arial"/>
          <w:highlight w:val="yellow"/>
        </w:rPr>
      </w:pPr>
    </w:p>
    <w:p w14:paraId="1C70D060" w14:textId="77777777" w:rsidR="0072581A" w:rsidRPr="00E93296" w:rsidRDefault="0072581A" w:rsidP="0072581A">
      <w:pPr>
        <w:spacing w:line="276" w:lineRule="auto"/>
        <w:rPr>
          <w:rFonts w:cs="Arial"/>
          <w:highlight w:val="yellow"/>
        </w:rPr>
      </w:pPr>
    </w:p>
    <w:p w14:paraId="2EF6B424" w14:textId="77777777" w:rsidR="0072581A" w:rsidRPr="00E93296" w:rsidRDefault="0072581A" w:rsidP="0072581A">
      <w:pPr>
        <w:spacing w:line="276" w:lineRule="auto"/>
        <w:rPr>
          <w:rFonts w:cs="Arial"/>
          <w:highlight w:val="yellow"/>
        </w:rPr>
      </w:pPr>
    </w:p>
    <w:p w14:paraId="700FB76B" w14:textId="77777777" w:rsidR="0072581A" w:rsidRPr="00E93296" w:rsidRDefault="0072581A" w:rsidP="0072581A">
      <w:pPr>
        <w:spacing w:line="276" w:lineRule="auto"/>
        <w:rPr>
          <w:rFonts w:cs="Arial"/>
          <w:highlight w:val="yellow"/>
        </w:rPr>
      </w:pPr>
    </w:p>
    <w:p w14:paraId="25FC70AB" w14:textId="77777777" w:rsidR="0072581A" w:rsidRPr="00E93296" w:rsidRDefault="0072581A" w:rsidP="0072581A">
      <w:pPr>
        <w:spacing w:line="276" w:lineRule="auto"/>
        <w:rPr>
          <w:rFonts w:cs="Arial"/>
          <w:highlight w:val="yellow"/>
        </w:rPr>
      </w:pPr>
    </w:p>
    <w:p w14:paraId="607B2011" w14:textId="77777777" w:rsidR="0072581A" w:rsidRPr="00E93296" w:rsidRDefault="0072581A" w:rsidP="0072581A">
      <w:pPr>
        <w:spacing w:line="276" w:lineRule="auto"/>
        <w:rPr>
          <w:rFonts w:cs="Arial"/>
          <w:highlight w:val="yellow"/>
        </w:rPr>
      </w:pPr>
    </w:p>
    <w:p w14:paraId="6E8A251C" w14:textId="77777777" w:rsidR="0072581A" w:rsidRPr="00E93296" w:rsidRDefault="0072581A" w:rsidP="0072581A">
      <w:pPr>
        <w:spacing w:line="276" w:lineRule="auto"/>
        <w:rPr>
          <w:rFonts w:cs="Arial"/>
          <w:highlight w:val="yellow"/>
        </w:rPr>
      </w:pPr>
    </w:p>
    <w:p w14:paraId="44BE8374" w14:textId="77777777" w:rsidR="0072581A" w:rsidRPr="00E93296" w:rsidRDefault="0072581A" w:rsidP="0072581A">
      <w:pPr>
        <w:spacing w:line="276" w:lineRule="auto"/>
        <w:rPr>
          <w:rFonts w:cs="Arial"/>
          <w:highlight w:val="yellow"/>
        </w:rPr>
      </w:pPr>
    </w:p>
    <w:p w14:paraId="5BC5E2B7" w14:textId="77777777" w:rsidR="0072581A" w:rsidRPr="00E93296" w:rsidRDefault="0072581A" w:rsidP="0072581A">
      <w:pPr>
        <w:spacing w:line="276" w:lineRule="auto"/>
        <w:rPr>
          <w:rFonts w:cs="Arial"/>
          <w:highlight w:val="yellow"/>
        </w:rPr>
      </w:pPr>
    </w:p>
    <w:p w14:paraId="51975DB2" w14:textId="77777777" w:rsidR="0072581A" w:rsidRPr="00E93296" w:rsidRDefault="0072581A" w:rsidP="0072581A">
      <w:pPr>
        <w:spacing w:line="276" w:lineRule="auto"/>
        <w:rPr>
          <w:rFonts w:cs="Arial"/>
          <w:highlight w:val="yellow"/>
        </w:rPr>
      </w:pPr>
    </w:p>
    <w:p w14:paraId="1FED7DBB" w14:textId="77777777" w:rsidR="0072581A" w:rsidRPr="00E93296" w:rsidRDefault="0072581A" w:rsidP="0072581A">
      <w:pPr>
        <w:spacing w:line="276" w:lineRule="auto"/>
        <w:rPr>
          <w:rFonts w:cs="Arial"/>
          <w:highlight w:val="yellow"/>
        </w:rPr>
      </w:pPr>
    </w:p>
    <w:p w14:paraId="129DAD6B" w14:textId="77777777" w:rsidR="00B05B3F" w:rsidRPr="00E93296" w:rsidRDefault="00B05B3F" w:rsidP="0072581A">
      <w:pPr>
        <w:spacing w:line="276" w:lineRule="auto"/>
        <w:rPr>
          <w:rFonts w:cs="Arial"/>
          <w:b/>
          <w:highlight w:val="yellow"/>
        </w:rPr>
      </w:pPr>
    </w:p>
    <w:p w14:paraId="4612ABD3" w14:textId="77777777" w:rsidR="00B05B3F" w:rsidRPr="00E93296" w:rsidRDefault="00B05B3F" w:rsidP="0072581A">
      <w:pPr>
        <w:spacing w:line="276" w:lineRule="auto"/>
        <w:rPr>
          <w:rFonts w:cs="Arial"/>
          <w:b/>
          <w:highlight w:val="yellow"/>
        </w:rPr>
      </w:pPr>
    </w:p>
    <w:p w14:paraId="5556A235" w14:textId="77777777" w:rsidR="00B05B3F" w:rsidRPr="00E93296" w:rsidRDefault="00B05B3F" w:rsidP="0072581A">
      <w:pPr>
        <w:spacing w:line="276" w:lineRule="auto"/>
        <w:rPr>
          <w:rFonts w:cs="Arial"/>
          <w:b/>
          <w:highlight w:val="yellow"/>
        </w:rPr>
      </w:pPr>
    </w:p>
    <w:p w14:paraId="77999BF3" w14:textId="77777777" w:rsidR="00B05B3F" w:rsidRPr="00E93296" w:rsidRDefault="00B05B3F" w:rsidP="0072581A">
      <w:pPr>
        <w:spacing w:line="276" w:lineRule="auto"/>
        <w:rPr>
          <w:rFonts w:cs="Arial"/>
          <w:b/>
          <w:highlight w:val="yellow"/>
        </w:rPr>
      </w:pPr>
    </w:p>
    <w:p w14:paraId="5B00AB2B" w14:textId="77777777" w:rsidR="00B05B3F" w:rsidRPr="00E93296" w:rsidRDefault="00B05B3F" w:rsidP="0072581A">
      <w:pPr>
        <w:spacing w:line="276" w:lineRule="auto"/>
        <w:rPr>
          <w:rFonts w:cs="Arial"/>
          <w:b/>
          <w:highlight w:val="yellow"/>
        </w:rPr>
      </w:pPr>
    </w:p>
    <w:p w14:paraId="43B36E0F" w14:textId="77777777" w:rsidR="00B05B3F" w:rsidRPr="00E93296" w:rsidRDefault="00B05B3F" w:rsidP="0072581A">
      <w:pPr>
        <w:spacing w:line="276" w:lineRule="auto"/>
        <w:rPr>
          <w:rFonts w:cs="Arial"/>
          <w:b/>
          <w:highlight w:val="yellow"/>
        </w:rPr>
      </w:pPr>
    </w:p>
    <w:p w14:paraId="5591FC55" w14:textId="77777777" w:rsidR="00B05B3F" w:rsidRPr="00E93296" w:rsidRDefault="00B05B3F" w:rsidP="0072581A">
      <w:pPr>
        <w:spacing w:line="276" w:lineRule="auto"/>
        <w:rPr>
          <w:rFonts w:cs="Arial"/>
          <w:b/>
          <w:highlight w:val="yellow"/>
        </w:rPr>
      </w:pPr>
    </w:p>
    <w:p w14:paraId="5C8A1C46" w14:textId="77777777" w:rsidR="00B05B3F" w:rsidRPr="00E93296" w:rsidRDefault="00B05B3F" w:rsidP="0072581A">
      <w:pPr>
        <w:spacing w:line="276" w:lineRule="auto"/>
        <w:rPr>
          <w:rFonts w:cs="Arial"/>
          <w:b/>
          <w:highlight w:val="yellow"/>
        </w:rPr>
      </w:pPr>
    </w:p>
    <w:p w14:paraId="396B89A3" w14:textId="77777777" w:rsidR="00B05B3F" w:rsidRPr="00E93296" w:rsidRDefault="00B05B3F" w:rsidP="0072581A">
      <w:pPr>
        <w:spacing w:line="276" w:lineRule="auto"/>
        <w:rPr>
          <w:rFonts w:cs="Arial"/>
          <w:b/>
          <w:highlight w:val="yellow"/>
        </w:rPr>
      </w:pPr>
    </w:p>
    <w:p w14:paraId="6D8C14BE" w14:textId="77777777" w:rsidR="00B05B3F" w:rsidRPr="00E93296" w:rsidRDefault="00B05B3F" w:rsidP="0072581A">
      <w:pPr>
        <w:spacing w:line="276" w:lineRule="auto"/>
        <w:rPr>
          <w:rFonts w:cs="Arial"/>
          <w:b/>
          <w:highlight w:val="yellow"/>
        </w:rPr>
      </w:pPr>
    </w:p>
    <w:p w14:paraId="3204B7C2" w14:textId="77777777" w:rsidR="00B05B3F" w:rsidRPr="00E93296" w:rsidRDefault="00B05B3F" w:rsidP="0072581A">
      <w:pPr>
        <w:spacing w:line="276" w:lineRule="auto"/>
        <w:rPr>
          <w:rFonts w:cs="Arial"/>
          <w:b/>
          <w:highlight w:val="yellow"/>
        </w:rPr>
      </w:pPr>
    </w:p>
    <w:p w14:paraId="7A0A5554" w14:textId="77777777" w:rsidR="00B05B3F" w:rsidRPr="00E93296" w:rsidRDefault="00B05B3F" w:rsidP="0072581A">
      <w:pPr>
        <w:spacing w:line="276" w:lineRule="auto"/>
        <w:rPr>
          <w:rFonts w:cs="Arial"/>
          <w:b/>
          <w:highlight w:val="yellow"/>
        </w:rPr>
      </w:pPr>
    </w:p>
    <w:p w14:paraId="79787F22" w14:textId="77777777" w:rsidR="00B05B3F" w:rsidRPr="00E93296" w:rsidRDefault="00B05B3F" w:rsidP="0072581A">
      <w:pPr>
        <w:spacing w:line="276" w:lineRule="auto"/>
        <w:rPr>
          <w:rFonts w:cs="Arial"/>
          <w:b/>
          <w:highlight w:val="yellow"/>
        </w:rPr>
      </w:pPr>
    </w:p>
    <w:p w14:paraId="1EB232DD" w14:textId="77777777" w:rsidR="00B05B3F" w:rsidRPr="00E93296" w:rsidRDefault="00B05B3F" w:rsidP="0072581A">
      <w:pPr>
        <w:spacing w:line="276" w:lineRule="auto"/>
        <w:rPr>
          <w:rFonts w:cs="Arial"/>
          <w:b/>
          <w:highlight w:val="yellow"/>
        </w:rPr>
      </w:pPr>
    </w:p>
    <w:p w14:paraId="35561756" w14:textId="77777777" w:rsidR="00B05B3F" w:rsidRPr="00E93296" w:rsidRDefault="00B05B3F" w:rsidP="0072581A">
      <w:pPr>
        <w:spacing w:line="276" w:lineRule="auto"/>
        <w:rPr>
          <w:rFonts w:cs="Arial"/>
          <w:b/>
          <w:highlight w:val="yellow"/>
        </w:rPr>
      </w:pPr>
    </w:p>
    <w:p w14:paraId="42CA09EB" w14:textId="77777777" w:rsidR="00B05B3F" w:rsidRPr="00E93296" w:rsidRDefault="00B05B3F" w:rsidP="0072581A">
      <w:pPr>
        <w:spacing w:line="276" w:lineRule="auto"/>
        <w:rPr>
          <w:rFonts w:cs="Arial"/>
          <w:b/>
          <w:highlight w:val="yellow"/>
        </w:rPr>
      </w:pPr>
    </w:p>
    <w:p w14:paraId="5BEB67BE" w14:textId="77777777" w:rsidR="00B05B3F" w:rsidRPr="00E93296" w:rsidRDefault="00B05B3F" w:rsidP="0072581A">
      <w:pPr>
        <w:spacing w:line="276" w:lineRule="auto"/>
        <w:rPr>
          <w:rFonts w:cs="Arial"/>
          <w:b/>
          <w:highlight w:val="yellow"/>
        </w:rPr>
      </w:pPr>
    </w:p>
    <w:p w14:paraId="70F7C906" w14:textId="77777777" w:rsidR="00B05B3F" w:rsidRPr="00E93296" w:rsidRDefault="00B05B3F" w:rsidP="0072581A">
      <w:pPr>
        <w:spacing w:line="276" w:lineRule="auto"/>
        <w:rPr>
          <w:rFonts w:cs="Arial"/>
          <w:b/>
          <w:highlight w:val="yellow"/>
        </w:rPr>
      </w:pPr>
    </w:p>
    <w:p w14:paraId="6CE7E5AF" w14:textId="77777777" w:rsidR="00B05B3F" w:rsidRPr="00E93296" w:rsidRDefault="00B05B3F" w:rsidP="0072581A">
      <w:pPr>
        <w:spacing w:line="276" w:lineRule="auto"/>
        <w:rPr>
          <w:rFonts w:cs="Arial"/>
          <w:b/>
          <w:highlight w:val="yellow"/>
        </w:rPr>
      </w:pPr>
    </w:p>
    <w:p w14:paraId="17636A2E" w14:textId="77777777" w:rsidR="00B05B3F" w:rsidRPr="00E93296" w:rsidRDefault="00B05B3F" w:rsidP="0072581A">
      <w:pPr>
        <w:spacing w:line="276" w:lineRule="auto"/>
        <w:rPr>
          <w:rFonts w:cs="Arial"/>
          <w:b/>
          <w:highlight w:val="yellow"/>
        </w:rPr>
      </w:pPr>
    </w:p>
    <w:p w14:paraId="5BED2713" w14:textId="77777777" w:rsidR="00B05B3F" w:rsidRPr="00E93296" w:rsidRDefault="00B05B3F" w:rsidP="0072581A">
      <w:pPr>
        <w:spacing w:line="276" w:lineRule="auto"/>
        <w:rPr>
          <w:rFonts w:cs="Arial"/>
          <w:b/>
          <w:highlight w:val="yellow"/>
        </w:rPr>
      </w:pPr>
    </w:p>
    <w:p w14:paraId="607D79E0" w14:textId="77777777" w:rsidR="006A20FD" w:rsidRPr="00E93296" w:rsidRDefault="006A20FD" w:rsidP="0072581A">
      <w:pPr>
        <w:spacing w:line="276" w:lineRule="auto"/>
        <w:rPr>
          <w:rFonts w:cs="Arial"/>
          <w:b/>
          <w:highlight w:val="yellow"/>
        </w:rPr>
        <w:sectPr w:rsidR="006A20FD" w:rsidRPr="00E93296" w:rsidSect="0064481D">
          <w:footerReference w:type="first" r:id="rId11"/>
          <w:pgSz w:w="11909" w:h="16834" w:code="9"/>
          <w:pgMar w:top="1077" w:right="1134" w:bottom="1080" w:left="964" w:header="1080" w:footer="1080" w:gutter="0"/>
          <w:pgNumType w:start="1"/>
          <w:cols w:space="720"/>
        </w:sectPr>
      </w:pPr>
    </w:p>
    <w:p w14:paraId="3400DEDE" w14:textId="4FC555E8" w:rsidR="00B05B3F" w:rsidRPr="00E93296" w:rsidRDefault="00B05B3F" w:rsidP="0072581A">
      <w:pPr>
        <w:spacing w:line="276" w:lineRule="auto"/>
        <w:rPr>
          <w:rFonts w:cs="Arial"/>
          <w:b/>
          <w:highlight w:val="yellow"/>
        </w:rPr>
      </w:pPr>
    </w:p>
    <w:p w14:paraId="2072B1C2" w14:textId="77777777" w:rsidR="00B05B3F" w:rsidRPr="00E93296" w:rsidRDefault="00B05B3F" w:rsidP="0072581A">
      <w:pPr>
        <w:spacing w:line="276" w:lineRule="auto"/>
        <w:rPr>
          <w:rFonts w:cs="Arial"/>
          <w:b/>
          <w:highlight w:val="yellow"/>
        </w:rPr>
      </w:pPr>
    </w:p>
    <w:p w14:paraId="30A1CAD9" w14:textId="77777777" w:rsidR="0072581A" w:rsidRPr="005765A7" w:rsidRDefault="0072581A" w:rsidP="0072581A">
      <w:pPr>
        <w:spacing w:line="276" w:lineRule="auto"/>
        <w:rPr>
          <w:rFonts w:cs="Arial"/>
          <w:b/>
        </w:rPr>
      </w:pPr>
      <w:r w:rsidRPr="005765A7">
        <w:rPr>
          <w:rFonts w:cs="Arial"/>
          <w:b/>
        </w:rPr>
        <w:t xml:space="preserve">Contents </w:t>
      </w:r>
    </w:p>
    <w:p w14:paraId="49EFBDF9" w14:textId="77777777" w:rsidR="0072581A" w:rsidRPr="005765A7" w:rsidRDefault="0072581A" w:rsidP="0072581A">
      <w:pPr>
        <w:spacing w:line="276" w:lineRule="auto"/>
        <w:rPr>
          <w:rFonts w:cs="Arial"/>
          <w:b/>
        </w:rPr>
      </w:pPr>
    </w:p>
    <w:p w14:paraId="0D57DCD1" w14:textId="77777777" w:rsidR="0072581A" w:rsidRPr="005765A7" w:rsidRDefault="0072581A" w:rsidP="0072581A">
      <w:pPr>
        <w:spacing w:line="276" w:lineRule="auto"/>
        <w:rPr>
          <w:rFonts w:cs="Arial"/>
          <w:bCs/>
        </w:rPr>
      </w:pPr>
      <w:r w:rsidRPr="005765A7">
        <w:rPr>
          <w:rFonts w:cs="Arial"/>
          <w:b/>
        </w:rPr>
        <w:tab/>
      </w:r>
      <w:r w:rsidRPr="005765A7">
        <w:rPr>
          <w:rFonts w:cs="Arial"/>
          <w:b/>
        </w:rPr>
        <w:tab/>
      </w:r>
      <w:r w:rsidRPr="005765A7">
        <w:rPr>
          <w:rFonts w:cs="Arial"/>
          <w:b/>
        </w:rPr>
        <w:tab/>
      </w:r>
      <w:r w:rsidRPr="005765A7">
        <w:rPr>
          <w:rFonts w:cs="Arial"/>
          <w:b/>
        </w:rPr>
        <w:tab/>
      </w:r>
      <w:r w:rsidRPr="005765A7">
        <w:rPr>
          <w:rFonts w:cs="Arial"/>
          <w:b/>
        </w:rPr>
        <w:tab/>
      </w:r>
      <w:r w:rsidRPr="005765A7">
        <w:rPr>
          <w:rFonts w:cs="Arial"/>
          <w:b/>
        </w:rPr>
        <w:tab/>
      </w:r>
      <w:r w:rsidRPr="005765A7">
        <w:rPr>
          <w:rFonts w:cs="Arial"/>
          <w:b/>
        </w:rPr>
        <w:tab/>
      </w:r>
      <w:r w:rsidRPr="005765A7">
        <w:rPr>
          <w:rFonts w:cs="Arial"/>
          <w:b/>
        </w:rPr>
        <w:tab/>
        <w:t xml:space="preserve">      </w:t>
      </w:r>
      <w:r w:rsidRPr="005765A7">
        <w:rPr>
          <w:rFonts w:cs="Arial"/>
          <w:bCs/>
        </w:rPr>
        <w:t>Page</w:t>
      </w:r>
    </w:p>
    <w:p w14:paraId="7EBEEBDA" w14:textId="77777777" w:rsidR="0072581A" w:rsidRPr="00E93296" w:rsidRDefault="0072581A" w:rsidP="0072581A">
      <w:pPr>
        <w:spacing w:line="276" w:lineRule="auto"/>
        <w:rPr>
          <w:rFonts w:cs="Arial"/>
          <w:bCs/>
          <w:highlight w:val="yellow"/>
        </w:rPr>
      </w:pPr>
    </w:p>
    <w:p w14:paraId="7D6B17A8" w14:textId="1BFCEBAF" w:rsidR="0072581A" w:rsidRPr="006532BE" w:rsidRDefault="0072581A" w:rsidP="0072581A">
      <w:pPr>
        <w:tabs>
          <w:tab w:val="right" w:pos="5812"/>
        </w:tabs>
        <w:spacing w:line="276" w:lineRule="auto"/>
        <w:rPr>
          <w:rFonts w:cs="Arial"/>
        </w:rPr>
      </w:pPr>
      <w:r w:rsidRPr="006532BE">
        <w:rPr>
          <w:rFonts w:cs="Arial"/>
        </w:rPr>
        <w:t>Trustees’ Re</w:t>
      </w:r>
      <w:r w:rsidR="00DD320A">
        <w:rPr>
          <w:rFonts w:cs="Arial"/>
        </w:rPr>
        <w:t>port - Report from the Chair</w:t>
      </w:r>
      <w:r w:rsidR="00DD320A">
        <w:rPr>
          <w:rFonts w:cs="Arial"/>
        </w:rPr>
        <w:tab/>
      </w:r>
      <w:r w:rsidR="00DD320A">
        <w:rPr>
          <w:rFonts w:cs="Arial"/>
        </w:rPr>
        <w:tab/>
      </w:r>
      <w:r w:rsidR="00420576">
        <w:rPr>
          <w:rFonts w:cs="Arial"/>
        </w:rPr>
        <w:t>1</w:t>
      </w:r>
    </w:p>
    <w:p w14:paraId="107785D7" w14:textId="77777777" w:rsidR="0072581A" w:rsidRPr="00E93296" w:rsidRDefault="0072581A" w:rsidP="0072581A">
      <w:pPr>
        <w:tabs>
          <w:tab w:val="right" w:pos="5812"/>
        </w:tabs>
        <w:spacing w:line="276" w:lineRule="auto"/>
        <w:rPr>
          <w:rFonts w:cs="Arial"/>
          <w:highlight w:val="yellow"/>
        </w:rPr>
      </w:pPr>
    </w:p>
    <w:p w14:paraId="54563BAE" w14:textId="50EA600E" w:rsidR="0072581A" w:rsidRPr="00E93296" w:rsidRDefault="00E621D9" w:rsidP="64C9F821">
      <w:pPr>
        <w:tabs>
          <w:tab w:val="right" w:pos="5812"/>
        </w:tabs>
        <w:spacing w:line="276" w:lineRule="auto"/>
        <w:rPr>
          <w:rFonts w:cs="Arial"/>
        </w:rPr>
      </w:pPr>
      <w:r w:rsidRPr="64C9F821">
        <w:rPr>
          <w:rFonts w:cs="Arial"/>
        </w:rPr>
        <w:t>Trustees’ Report</w:t>
      </w:r>
      <w:r w:rsidRPr="00DD320A">
        <w:rPr>
          <w:rFonts w:cs="Arial"/>
        </w:rPr>
        <w:tab/>
      </w:r>
      <w:r w:rsidRPr="00DD320A">
        <w:rPr>
          <w:rFonts w:cs="Arial"/>
        </w:rPr>
        <w:tab/>
      </w:r>
      <w:r w:rsidR="00420576">
        <w:rPr>
          <w:rFonts w:cs="Arial"/>
        </w:rPr>
        <w:t>3</w:t>
      </w:r>
    </w:p>
    <w:p w14:paraId="0B3C735B" w14:textId="77777777" w:rsidR="0072581A" w:rsidRPr="00E93296" w:rsidRDefault="0072581A" w:rsidP="0072581A">
      <w:pPr>
        <w:tabs>
          <w:tab w:val="right" w:pos="6237"/>
        </w:tabs>
        <w:spacing w:line="276" w:lineRule="auto"/>
        <w:rPr>
          <w:rFonts w:cs="Arial"/>
          <w:highlight w:val="yellow"/>
        </w:rPr>
      </w:pPr>
    </w:p>
    <w:p w14:paraId="2922282D" w14:textId="2C11DB12" w:rsidR="0072581A" w:rsidRPr="00E93296" w:rsidRDefault="0072581A" w:rsidP="64C9F821">
      <w:pPr>
        <w:tabs>
          <w:tab w:val="right" w:pos="5812"/>
        </w:tabs>
        <w:spacing w:line="276" w:lineRule="auto"/>
        <w:rPr>
          <w:rFonts w:cs="Arial"/>
        </w:rPr>
      </w:pPr>
      <w:r w:rsidRPr="64C9F821">
        <w:rPr>
          <w:rFonts w:cs="Arial"/>
        </w:rPr>
        <w:t xml:space="preserve">Independent Auditor’s Report </w:t>
      </w:r>
      <w:r w:rsidR="1D6F2519" w:rsidRPr="64C9F821">
        <w:rPr>
          <w:rFonts w:cs="Arial"/>
        </w:rPr>
        <w:t xml:space="preserve">                                                         </w:t>
      </w:r>
      <w:r w:rsidR="00DD320A">
        <w:rPr>
          <w:rFonts w:cs="Arial"/>
        </w:rPr>
        <w:tab/>
      </w:r>
      <w:r w:rsidR="001C1D84">
        <w:rPr>
          <w:rFonts w:cs="Arial"/>
        </w:rPr>
        <w:t>2</w:t>
      </w:r>
      <w:r w:rsidR="00E0688B">
        <w:rPr>
          <w:rFonts w:cs="Arial"/>
        </w:rPr>
        <w:t>8</w:t>
      </w:r>
    </w:p>
    <w:p w14:paraId="1E6C1014" w14:textId="77777777" w:rsidR="0072581A" w:rsidRPr="00E93296" w:rsidRDefault="0072581A" w:rsidP="0072581A">
      <w:pPr>
        <w:tabs>
          <w:tab w:val="right" w:pos="5812"/>
        </w:tabs>
        <w:spacing w:line="276" w:lineRule="auto"/>
        <w:rPr>
          <w:rFonts w:cs="Arial"/>
          <w:highlight w:val="yellow"/>
        </w:rPr>
      </w:pPr>
    </w:p>
    <w:p w14:paraId="32B19EEA" w14:textId="6C12F6BD" w:rsidR="0072581A" w:rsidRPr="00E93296" w:rsidRDefault="0072581A" w:rsidP="0072581A">
      <w:pPr>
        <w:tabs>
          <w:tab w:val="right" w:pos="5812"/>
        </w:tabs>
        <w:spacing w:line="276" w:lineRule="auto"/>
        <w:rPr>
          <w:rFonts w:cs="Arial"/>
          <w:highlight w:val="yellow"/>
        </w:rPr>
      </w:pPr>
      <w:r w:rsidRPr="00A23F8A">
        <w:rPr>
          <w:rFonts w:cs="Arial"/>
        </w:rPr>
        <w:t>Group Stat</w:t>
      </w:r>
      <w:r w:rsidR="00E621D9" w:rsidRPr="00A23F8A">
        <w:rPr>
          <w:rFonts w:cs="Arial"/>
        </w:rPr>
        <w:t>ement of Financial Activities</w:t>
      </w:r>
      <w:r w:rsidR="69D50D0D" w:rsidRPr="00A23F8A">
        <w:rPr>
          <w:rFonts w:cs="Arial"/>
        </w:rPr>
        <w:t xml:space="preserve">                                           </w:t>
      </w:r>
      <w:r w:rsidR="00A23F8A">
        <w:rPr>
          <w:rFonts w:cs="Arial"/>
        </w:rPr>
        <w:tab/>
      </w:r>
      <w:r w:rsidR="00420576" w:rsidRPr="00A23F8A">
        <w:rPr>
          <w:rFonts w:cs="Arial"/>
        </w:rPr>
        <w:t>3</w:t>
      </w:r>
      <w:r w:rsidR="001C1D84">
        <w:rPr>
          <w:rFonts w:cs="Arial"/>
        </w:rPr>
        <w:t>1</w:t>
      </w:r>
    </w:p>
    <w:p w14:paraId="632A5411" w14:textId="77777777" w:rsidR="0072581A" w:rsidRPr="00E93296" w:rsidRDefault="0072581A" w:rsidP="0072581A">
      <w:pPr>
        <w:tabs>
          <w:tab w:val="right" w:pos="5812"/>
        </w:tabs>
        <w:spacing w:line="276" w:lineRule="auto"/>
        <w:rPr>
          <w:rFonts w:cs="Arial"/>
          <w:highlight w:val="yellow"/>
        </w:rPr>
      </w:pPr>
    </w:p>
    <w:p w14:paraId="69E800F1" w14:textId="7BEA0D8D" w:rsidR="0072581A" w:rsidRPr="00A23F8A" w:rsidRDefault="00E621D9" w:rsidP="0072581A">
      <w:pPr>
        <w:tabs>
          <w:tab w:val="right" w:pos="5812"/>
        </w:tabs>
        <w:spacing w:line="276" w:lineRule="auto"/>
        <w:rPr>
          <w:rFonts w:cs="Arial"/>
        </w:rPr>
      </w:pPr>
      <w:r w:rsidRPr="00A23F8A">
        <w:rPr>
          <w:rFonts w:cs="Arial"/>
        </w:rPr>
        <w:t>Balance Sheets</w:t>
      </w:r>
      <w:r w:rsidR="566A25E4" w:rsidRPr="00A23F8A">
        <w:rPr>
          <w:rFonts w:cs="Arial"/>
        </w:rPr>
        <w:t xml:space="preserve">                                                                                </w:t>
      </w:r>
      <w:r w:rsidR="00A23F8A">
        <w:rPr>
          <w:rFonts w:cs="Arial"/>
        </w:rPr>
        <w:tab/>
      </w:r>
      <w:r w:rsidRPr="00A23F8A">
        <w:rPr>
          <w:rFonts w:cs="Arial"/>
        </w:rPr>
        <w:t>3</w:t>
      </w:r>
      <w:r w:rsidR="001C1D84">
        <w:rPr>
          <w:rFonts w:cs="Arial"/>
        </w:rPr>
        <w:t>2</w:t>
      </w:r>
    </w:p>
    <w:p w14:paraId="0479058E" w14:textId="77777777" w:rsidR="0072581A" w:rsidRPr="00E93296" w:rsidRDefault="0072581A" w:rsidP="0072581A">
      <w:pPr>
        <w:tabs>
          <w:tab w:val="right" w:pos="5812"/>
        </w:tabs>
        <w:spacing w:line="276" w:lineRule="auto"/>
        <w:rPr>
          <w:rFonts w:cs="Arial"/>
          <w:highlight w:val="yellow"/>
        </w:rPr>
      </w:pPr>
    </w:p>
    <w:p w14:paraId="31D6D08F" w14:textId="50AC7A95" w:rsidR="0072581A" w:rsidRPr="00E93296" w:rsidRDefault="00E621D9" w:rsidP="0072581A">
      <w:pPr>
        <w:tabs>
          <w:tab w:val="right" w:pos="5812"/>
        </w:tabs>
        <w:spacing w:line="276" w:lineRule="auto"/>
        <w:rPr>
          <w:rFonts w:cs="Arial"/>
          <w:highlight w:val="yellow"/>
        </w:rPr>
      </w:pPr>
      <w:r w:rsidRPr="00A23F8A">
        <w:rPr>
          <w:rFonts w:cs="Arial"/>
        </w:rPr>
        <w:t>Group Cash Flow Statement</w:t>
      </w:r>
      <w:r w:rsidR="303D4413" w:rsidRPr="00A23F8A">
        <w:rPr>
          <w:rFonts w:cs="Arial"/>
        </w:rPr>
        <w:t xml:space="preserve">                                                           </w:t>
      </w:r>
      <w:r w:rsidRPr="00A23F8A">
        <w:rPr>
          <w:rFonts w:cs="Arial"/>
        </w:rPr>
        <w:tab/>
      </w:r>
      <w:r w:rsidRPr="00A23F8A">
        <w:rPr>
          <w:rFonts w:cs="Arial"/>
        </w:rPr>
        <w:tab/>
        <w:t>3</w:t>
      </w:r>
      <w:r w:rsidR="001C1D84">
        <w:rPr>
          <w:rFonts w:cs="Arial"/>
        </w:rPr>
        <w:t>3</w:t>
      </w:r>
    </w:p>
    <w:p w14:paraId="190BCBBA" w14:textId="77777777" w:rsidR="0072581A" w:rsidRPr="00A23F8A" w:rsidRDefault="0072581A" w:rsidP="0072581A">
      <w:pPr>
        <w:tabs>
          <w:tab w:val="left" w:pos="2812"/>
        </w:tabs>
        <w:spacing w:line="276" w:lineRule="auto"/>
        <w:rPr>
          <w:rFonts w:cs="Arial"/>
        </w:rPr>
      </w:pPr>
      <w:r w:rsidRPr="00A23F8A">
        <w:rPr>
          <w:rFonts w:cs="Arial"/>
        </w:rPr>
        <w:tab/>
      </w:r>
    </w:p>
    <w:p w14:paraId="749366E0" w14:textId="58EF8AC5" w:rsidR="0072581A" w:rsidRPr="00A23F8A" w:rsidRDefault="00E621D9" w:rsidP="0072581A">
      <w:pPr>
        <w:tabs>
          <w:tab w:val="right" w:pos="5812"/>
        </w:tabs>
        <w:spacing w:line="276" w:lineRule="auto"/>
        <w:rPr>
          <w:rFonts w:cs="Arial"/>
        </w:rPr>
      </w:pPr>
      <w:r w:rsidRPr="00A23F8A">
        <w:rPr>
          <w:rFonts w:cs="Arial"/>
        </w:rPr>
        <w:t xml:space="preserve">Notes to the Group Accounts </w:t>
      </w:r>
      <w:r w:rsidR="0F3B9CEE" w:rsidRPr="00A23F8A">
        <w:rPr>
          <w:rFonts w:cs="Arial"/>
        </w:rPr>
        <w:t xml:space="preserve">                                                         </w:t>
      </w:r>
      <w:r w:rsidRPr="00A23F8A">
        <w:rPr>
          <w:rFonts w:cs="Arial"/>
        </w:rPr>
        <w:tab/>
      </w:r>
      <w:r w:rsidRPr="00A23F8A">
        <w:rPr>
          <w:rFonts w:cs="Arial"/>
        </w:rPr>
        <w:tab/>
      </w:r>
      <w:r w:rsidR="001C1D84">
        <w:rPr>
          <w:rFonts w:cs="Arial"/>
        </w:rPr>
        <w:t>34</w:t>
      </w:r>
    </w:p>
    <w:p w14:paraId="55DE8414" w14:textId="77777777" w:rsidR="0072581A" w:rsidRPr="00A23F8A" w:rsidRDefault="0072581A" w:rsidP="0072581A">
      <w:pPr>
        <w:tabs>
          <w:tab w:val="right" w:pos="5812"/>
        </w:tabs>
        <w:spacing w:line="276" w:lineRule="auto"/>
        <w:rPr>
          <w:rFonts w:cs="Arial"/>
        </w:rPr>
      </w:pPr>
    </w:p>
    <w:p w14:paraId="547DD1E6" w14:textId="77777777" w:rsidR="0072581A" w:rsidRPr="00A23F8A" w:rsidRDefault="0072581A" w:rsidP="0072581A">
      <w:pPr>
        <w:tabs>
          <w:tab w:val="right" w:pos="5812"/>
        </w:tabs>
        <w:spacing w:line="276" w:lineRule="auto"/>
        <w:rPr>
          <w:rFonts w:cs="Arial"/>
        </w:rPr>
      </w:pPr>
      <w:r w:rsidRPr="00A23F8A">
        <w:rPr>
          <w:rFonts w:cs="Arial"/>
        </w:rPr>
        <w:tab/>
      </w:r>
      <w:r w:rsidRPr="00A23F8A">
        <w:rPr>
          <w:rFonts w:cs="Arial"/>
        </w:rPr>
        <w:tab/>
      </w:r>
    </w:p>
    <w:p w14:paraId="79EA4E33" w14:textId="77777777" w:rsidR="0072581A" w:rsidRPr="00E93296" w:rsidRDefault="0072581A" w:rsidP="0072581A">
      <w:pPr>
        <w:tabs>
          <w:tab w:val="right" w:pos="5812"/>
        </w:tabs>
        <w:spacing w:line="276" w:lineRule="auto"/>
        <w:rPr>
          <w:rFonts w:cs="Arial"/>
          <w:highlight w:val="yellow"/>
        </w:rPr>
      </w:pPr>
    </w:p>
    <w:p w14:paraId="2CC6FF14" w14:textId="77777777" w:rsidR="0072581A" w:rsidRPr="00E93296" w:rsidRDefault="0072581A" w:rsidP="0072581A">
      <w:pPr>
        <w:tabs>
          <w:tab w:val="right" w:pos="5812"/>
        </w:tabs>
        <w:spacing w:line="276" w:lineRule="auto"/>
        <w:rPr>
          <w:rFonts w:cs="Arial"/>
          <w:highlight w:val="yellow"/>
        </w:rPr>
        <w:sectPr w:rsidR="0072581A" w:rsidRPr="00E93296" w:rsidSect="0064481D">
          <w:headerReference w:type="default" r:id="rId12"/>
          <w:footerReference w:type="default" r:id="rId13"/>
          <w:pgSz w:w="11909" w:h="16834" w:code="9"/>
          <w:pgMar w:top="1077" w:right="1134" w:bottom="1080" w:left="964" w:header="1080" w:footer="1080" w:gutter="0"/>
          <w:pgNumType w:start="1"/>
          <w:cols w:space="720"/>
        </w:sectPr>
      </w:pPr>
    </w:p>
    <w:p w14:paraId="6D932A79" w14:textId="77777777" w:rsidR="00C208EE" w:rsidRPr="00C208EE" w:rsidRDefault="00C208EE" w:rsidP="00C208EE">
      <w:pPr>
        <w:spacing w:line="276" w:lineRule="auto"/>
        <w:rPr>
          <w:rFonts w:cs="Arial"/>
          <w:b/>
          <w:i/>
        </w:rPr>
      </w:pPr>
      <w:bookmarkStart w:id="0" w:name="_Hlk38989693"/>
      <w:r w:rsidRPr="00C208EE">
        <w:rPr>
          <w:rFonts w:cs="Arial"/>
          <w:b/>
          <w:i/>
        </w:rPr>
        <w:lastRenderedPageBreak/>
        <w:t>Report from the Chair</w:t>
      </w:r>
    </w:p>
    <w:p w14:paraId="41D159AB" w14:textId="77777777" w:rsidR="00C208EE" w:rsidRPr="00C208EE" w:rsidRDefault="00C208EE" w:rsidP="00C208EE">
      <w:pPr>
        <w:spacing w:line="276" w:lineRule="auto"/>
        <w:rPr>
          <w:rFonts w:cs="Arial"/>
        </w:rPr>
      </w:pPr>
    </w:p>
    <w:p w14:paraId="1769DCC0" w14:textId="77777777" w:rsidR="00C208EE" w:rsidRPr="00C208EE" w:rsidRDefault="00C208EE" w:rsidP="00C208EE">
      <w:pPr>
        <w:spacing w:line="276" w:lineRule="auto"/>
        <w:rPr>
          <w:rFonts w:cs="Arial"/>
          <w:iCs/>
        </w:rPr>
      </w:pPr>
      <w:r w:rsidRPr="00C208EE">
        <w:rPr>
          <w:rFonts w:cs="Arial"/>
          <w:iCs/>
        </w:rPr>
        <w:t>As I write this report, Covid-19 has very quickly and fundamentally changed how we live, work, and communicate.  It is a difficult and frightening time for many of us as we worry about the safety of friends and family. It is also one of great uncertainty; it is hard to know how this terrible disease, and the steps we have had to take to contain it, will affect us all in the future. But the community spirit shown by many has been heartening and I am lucky enough to have a garden and access to wild places on my doorstep. I have found immense joy and considerable solace in Devon’s beautiful natural environment. It reminds me of why I am so involved with Devon Wildlife Trust; because I believe, passionately, that the enjoyment of a healthy natural environment, rich in wildlife, should be everyone’s right. That connection with nature is fundamental to our health and our happiness. That everyone, no matter what their circumstances or where they live, should have that privilege.  And that, in the face of a climate and ecological emergency, we need to act now, and act decisively, to recover nature for all our sakes.</w:t>
      </w:r>
    </w:p>
    <w:p w14:paraId="53466D3E" w14:textId="77777777" w:rsidR="00C208EE" w:rsidRPr="00C208EE" w:rsidRDefault="00C208EE" w:rsidP="00C208EE">
      <w:pPr>
        <w:spacing w:line="276" w:lineRule="auto"/>
        <w:rPr>
          <w:rFonts w:cs="Arial"/>
          <w:iCs/>
        </w:rPr>
      </w:pPr>
    </w:p>
    <w:p w14:paraId="4FD9C5E7" w14:textId="77777777" w:rsidR="00C208EE" w:rsidRPr="00C208EE" w:rsidRDefault="00C208EE" w:rsidP="00C208EE">
      <w:pPr>
        <w:spacing w:line="276" w:lineRule="auto"/>
        <w:rPr>
          <w:rFonts w:cs="Arial"/>
          <w:iCs/>
        </w:rPr>
      </w:pPr>
      <w:r w:rsidRPr="00C208EE">
        <w:rPr>
          <w:rFonts w:cs="Arial"/>
          <w:iCs/>
        </w:rPr>
        <w:t>I am proud to say that in 2019/20, Devon Wildlife Trust, with your support, has worked hard to create a wilder Devon and to protect the wildlife we love. Key achievements for the year against our strategic aims are detailed in section 2 of this report, but the following are just a few highlights for me:</w:t>
      </w:r>
    </w:p>
    <w:p w14:paraId="708A1BB6" w14:textId="77777777" w:rsidR="00C208EE" w:rsidRPr="00C208EE" w:rsidRDefault="00C208EE" w:rsidP="00C208EE">
      <w:pPr>
        <w:spacing w:line="276" w:lineRule="auto"/>
        <w:rPr>
          <w:rFonts w:cs="Arial"/>
          <w:iCs/>
        </w:rPr>
      </w:pPr>
    </w:p>
    <w:p w14:paraId="7D560B6D" w14:textId="7DF7099E" w:rsidR="00C208EE" w:rsidRPr="00C208EE" w:rsidRDefault="00C208EE" w:rsidP="00D858B2">
      <w:pPr>
        <w:numPr>
          <w:ilvl w:val="0"/>
          <w:numId w:val="48"/>
        </w:numPr>
        <w:tabs>
          <w:tab w:val="left" w:pos="1134"/>
          <w:tab w:val="left" w:pos="2268"/>
          <w:tab w:val="left" w:pos="6237"/>
          <w:tab w:val="left" w:pos="7371"/>
        </w:tabs>
        <w:spacing w:line="276" w:lineRule="auto"/>
        <w:ind w:left="567" w:hanging="425"/>
        <w:rPr>
          <w:rFonts w:cs="Arial"/>
          <w:bCs/>
          <w:iCs/>
        </w:rPr>
      </w:pPr>
      <w:r w:rsidRPr="00C208EE">
        <w:rPr>
          <w:rFonts w:cs="Arial"/>
          <w:iCs/>
        </w:rPr>
        <w:t xml:space="preserve">Five years of immensely hard work to bring beavers back into the wild in England concluded with the publication of </w:t>
      </w:r>
      <w:r w:rsidRPr="00C208EE">
        <w:rPr>
          <w:rFonts w:cs="Arial"/>
          <w:iCs/>
          <w:color w:val="000000" w:themeColor="text1"/>
        </w:rPr>
        <w:t xml:space="preserve">a ground-breaking Beaver </w:t>
      </w:r>
      <w:r w:rsidRPr="000E7712">
        <w:rPr>
          <w:rFonts w:cs="Arial"/>
          <w:iCs/>
          <w:color w:val="000000" w:themeColor="text1"/>
        </w:rPr>
        <w:t xml:space="preserve">Management Strategy Framework supported by a brilliant and comprehensive Science and Evidence Report. </w:t>
      </w:r>
      <w:r w:rsidR="00B7229C" w:rsidRPr="00D858B2">
        <w:rPr>
          <w:rFonts w:cs="Arial"/>
          <w:iCs/>
          <w:color w:val="000000" w:themeColor="text1"/>
        </w:rPr>
        <w:t xml:space="preserve">We were absolutely thrilled to hear the </w:t>
      </w:r>
      <w:r w:rsidR="000E7712" w:rsidRPr="00D858B2">
        <w:rPr>
          <w:rFonts w:cs="Arial"/>
          <w:iCs/>
          <w:color w:val="000000" w:themeColor="text1"/>
        </w:rPr>
        <w:t>government</w:t>
      </w:r>
      <w:r w:rsidR="005774A1">
        <w:rPr>
          <w:rFonts w:cs="Arial"/>
          <w:iCs/>
          <w:color w:val="000000" w:themeColor="text1"/>
        </w:rPr>
        <w:t>’</w:t>
      </w:r>
      <w:r w:rsidR="000E7712" w:rsidRPr="00D858B2">
        <w:rPr>
          <w:rFonts w:cs="Arial"/>
          <w:iCs/>
          <w:color w:val="000000" w:themeColor="text1"/>
        </w:rPr>
        <w:t>s</w:t>
      </w:r>
      <w:r w:rsidR="00B7229C" w:rsidRPr="00D858B2">
        <w:rPr>
          <w:rFonts w:cs="Arial"/>
          <w:iCs/>
          <w:color w:val="000000" w:themeColor="text1"/>
        </w:rPr>
        <w:t xml:space="preserve"> decision in early August that </w:t>
      </w:r>
      <w:r w:rsidRPr="000E7712">
        <w:rPr>
          <w:rFonts w:cs="Arial"/>
          <w:iCs/>
          <w:color w:val="000000" w:themeColor="text1"/>
        </w:rPr>
        <w:t xml:space="preserve">the beavers </w:t>
      </w:r>
      <w:r w:rsidR="00B7229C" w:rsidRPr="00D858B2">
        <w:rPr>
          <w:rFonts w:cs="Arial"/>
          <w:iCs/>
          <w:color w:val="000000" w:themeColor="text1"/>
        </w:rPr>
        <w:t>will be</w:t>
      </w:r>
      <w:r w:rsidRPr="000E7712">
        <w:rPr>
          <w:rFonts w:cs="Arial"/>
          <w:iCs/>
          <w:color w:val="000000" w:themeColor="text1"/>
        </w:rPr>
        <w:t xml:space="preserve"> permitted to remain </w:t>
      </w:r>
      <w:r w:rsidR="001E6051">
        <w:rPr>
          <w:rFonts w:cs="Arial"/>
          <w:iCs/>
          <w:color w:val="000000" w:themeColor="text1"/>
        </w:rPr>
        <w:t>on the R</w:t>
      </w:r>
      <w:r w:rsidR="00B7229C" w:rsidRPr="00D858B2">
        <w:rPr>
          <w:rFonts w:cs="Arial"/>
          <w:iCs/>
          <w:color w:val="000000" w:themeColor="text1"/>
        </w:rPr>
        <w:t>iver Otter and spread to neighbouring catchments.  DWT will continue to manage the beavers in Devon for the coming year while the government undertakes a public consultation on a management strategy for beavers in England.</w:t>
      </w:r>
      <w:r w:rsidRPr="00C208EE">
        <w:rPr>
          <w:rFonts w:cs="Arial"/>
          <w:bCs/>
          <w:iCs/>
        </w:rPr>
        <w:t xml:space="preserve"> </w:t>
      </w:r>
      <w:r w:rsidR="00B7229C">
        <w:rPr>
          <w:rFonts w:cs="Arial"/>
          <w:bCs/>
          <w:iCs/>
        </w:rPr>
        <w:t xml:space="preserve">The return of these remarkable creatures after an absence of 400 years </w:t>
      </w:r>
      <w:r w:rsidRPr="00C208EE">
        <w:rPr>
          <w:rFonts w:cs="Arial"/>
          <w:bCs/>
          <w:iCs/>
        </w:rPr>
        <w:t>will help to restore the health of our rivers and create the conditions that will allow a wide range of other rare and threatened species, such as the water vole, to thrive.</w:t>
      </w:r>
    </w:p>
    <w:p w14:paraId="69014D9B" w14:textId="77777777" w:rsidR="00C208EE" w:rsidRPr="00C208EE" w:rsidRDefault="00C208EE" w:rsidP="00B62BED">
      <w:pPr>
        <w:pStyle w:val="NoSpacing"/>
      </w:pPr>
    </w:p>
    <w:p w14:paraId="720B1AA2" w14:textId="77777777" w:rsidR="00C208EE" w:rsidRPr="00C208EE" w:rsidRDefault="00C208EE" w:rsidP="00D858B2">
      <w:pPr>
        <w:numPr>
          <w:ilvl w:val="0"/>
          <w:numId w:val="48"/>
        </w:numPr>
        <w:tabs>
          <w:tab w:val="left" w:pos="1134"/>
          <w:tab w:val="left" w:pos="2268"/>
          <w:tab w:val="left" w:pos="6237"/>
          <w:tab w:val="left" w:pos="7371"/>
        </w:tabs>
        <w:spacing w:before="120" w:after="240" w:line="276" w:lineRule="auto"/>
        <w:ind w:left="567" w:hanging="425"/>
        <w:rPr>
          <w:rFonts w:cs="Arial"/>
          <w:iCs/>
        </w:rPr>
      </w:pPr>
      <w:r w:rsidRPr="00C208EE">
        <w:rPr>
          <w:rFonts w:cs="Arial"/>
          <w:bCs/>
          <w:iCs/>
        </w:rPr>
        <w:t xml:space="preserve">DWT increased its nature reserves from 51 to </w:t>
      </w:r>
      <w:r w:rsidRPr="00BD0A76">
        <w:rPr>
          <w:rFonts w:cs="Arial"/>
          <w:bCs/>
          <w:iCs/>
        </w:rPr>
        <w:t>58</w:t>
      </w:r>
      <w:r w:rsidRPr="00C208EE">
        <w:rPr>
          <w:rFonts w:cs="Arial"/>
          <w:bCs/>
          <w:iCs/>
        </w:rPr>
        <w:t xml:space="preserve"> sites this year and our influence in the wider farmed landscape continued. </w:t>
      </w:r>
      <w:r w:rsidRPr="00C208EE">
        <w:rPr>
          <w:rFonts w:cs="Arial"/>
          <w:iCs/>
        </w:rPr>
        <w:t xml:space="preserve">The </w:t>
      </w:r>
      <w:r w:rsidRPr="00C208EE">
        <w:rPr>
          <w:rFonts w:cs="Arial"/>
          <w:bCs/>
          <w:iCs/>
        </w:rPr>
        <w:t>Working Wetlands</w:t>
      </w:r>
      <w:r w:rsidRPr="00C208EE">
        <w:rPr>
          <w:rFonts w:cs="Arial"/>
          <w:iCs/>
        </w:rPr>
        <w:t xml:space="preserve"> (WW) project completed a 5 year South West Water funded Upstream Thinking programme, working with farmers to reduce pesticide use and diffuse pollution in our rivers, and to restore threatened Culm grassland. The Northern Devon Nature Improvement Area (NIA) initiative, the Devon Greater Horseshoe Bat Project (DGHBP) and Avon Valley Projects also worked with farmers and land managers to restore meadows, hedgerows and a range of vital habitats.  </w:t>
      </w:r>
    </w:p>
    <w:p w14:paraId="2F09A533" w14:textId="2162F7EA" w:rsidR="00C208EE" w:rsidRPr="00C208EE" w:rsidRDefault="00C208EE" w:rsidP="00D858B2">
      <w:pPr>
        <w:numPr>
          <w:ilvl w:val="0"/>
          <w:numId w:val="48"/>
        </w:numPr>
        <w:spacing w:line="276" w:lineRule="auto"/>
        <w:ind w:left="567" w:hanging="425"/>
        <w:rPr>
          <w:rFonts w:cs="Arial"/>
          <w:bCs/>
          <w:iCs/>
        </w:rPr>
      </w:pPr>
      <w:r w:rsidRPr="00C208EE">
        <w:rPr>
          <w:rFonts w:cs="Arial"/>
          <w:iCs/>
        </w:rPr>
        <w:t xml:space="preserve">All of this work is improving the state of our rivers and, this year, </w:t>
      </w:r>
      <w:r w:rsidRPr="00C208EE">
        <w:rPr>
          <w:rFonts w:cs="Arial"/>
          <w:bCs/>
          <w:iCs/>
        </w:rPr>
        <w:t>the NIA</w:t>
      </w:r>
      <w:r w:rsidRPr="00C208EE">
        <w:rPr>
          <w:rFonts w:ascii="Tahoma" w:hAnsi="Tahoma" w:cs="Arial"/>
          <w:iCs/>
          <w:color w:val="000000" w:themeColor="text1"/>
          <w:sz w:val="16"/>
          <w:szCs w:val="16"/>
        </w:rPr>
        <w:t xml:space="preserve"> </w:t>
      </w:r>
      <w:r w:rsidRPr="00C208EE">
        <w:rPr>
          <w:rFonts w:cs="Arial"/>
          <w:iCs/>
          <w:color w:val="000000" w:themeColor="text1"/>
        </w:rPr>
        <w:t>began a</w:t>
      </w:r>
      <w:r w:rsidRPr="00C208EE">
        <w:rPr>
          <w:rFonts w:cs="Arial"/>
          <w:bCs/>
          <w:iCs/>
        </w:rPr>
        <w:t xml:space="preserve"> new Torridge River Restoration Project. This ambitious project will see over £400,000 in capital works money spent on improving the ecological status of the River Torridge by </w:t>
      </w:r>
      <w:r w:rsidR="008B16B3">
        <w:rPr>
          <w:rFonts w:cs="Arial"/>
          <w:bCs/>
          <w:iCs/>
        </w:rPr>
        <w:t xml:space="preserve">autumn </w:t>
      </w:r>
      <w:r w:rsidRPr="00C208EE">
        <w:rPr>
          <w:rFonts w:cs="Arial"/>
          <w:bCs/>
          <w:iCs/>
        </w:rPr>
        <w:t>2021.</w:t>
      </w:r>
    </w:p>
    <w:p w14:paraId="2013622E" w14:textId="77777777" w:rsidR="00C208EE" w:rsidRPr="00C208EE" w:rsidRDefault="00C208EE" w:rsidP="00D858B2">
      <w:pPr>
        <w:spacing w:line="276" w:lineRule="auto"/>
        <w:ind w:left="567" w:hanging="425"/>
        <w:rPr>
          <w:rFonts w:cs="Arial"/>
          <w:bCs/>
          <w:iCs/>
        </w:rPr>
      </w:pPr>
    </w:p>
    <w:p w14:paraId="22AA5195" w14:textId="77777777" w:rsidR="00C208EE" w:rsidRPr="00C208EE" w:rsidRDefault="00C208EE" w:rsidP="00D858B2">
      <w:pPr>
        <w:numPr>
          <w:ilvl w:val="0"/>
          <w:numId w:val="48"/>
        </w:numPr>
        <w:spacing w:line="276" w:lineRule="auto"/>
        <w:ind w:left="567" w:hanging="425"/>
        <w:rPr>
          <w:rFonts w:cs="Arial"/>
          <w:bCs/>
          <w:iCs/>
        </w:rPr>
      </w:pPr>
      <w:r w:rsidRPr="00C208EE">
        <w:rPr>
          <w:rFonts w:cs="Arial"/>
          <w:bCs/>
          <w:iCs/>
        </w:rPr>
        <w:t xml:space="preserve">There has been much work to be done on our nature reserves to respond to ash dieback, a tree disease that will affect 90% of our ash trees. This year the Trust also secured development phase funding from the National Lottery Heritage Fund (NLHF) for Saving Devon’s Treescapes, an ambitious partnership project that will work with communities to counter the impacts of tree loss in our towns and the wider countryside. </w:t>
      </w:r>
    </w:p>
    <w:p w14:paraId="7B0896EB" w14:textId="77777777" w:rsidR="00C208EE" w:rsidRPr="00C208EE" w:rsidRDefault="00C208EE" w:rsidP="00D858B2">
      <w:pPr>
        <w:ind w:left="567" w:hanging="425"/>
        <w:rPr>
          <w:rFonts w:cs="Arial"/>
          <w:bCs/>
          <w:iCs/>
        </w:rPr>
      </w:pPr>
    </w:p>
    <w:p w14:paraId="486A994F" w14:textId="5D08D118" w:rsidR="00E55EE9" w:rsidRDefault="00B3513C" w:rsidP="00E55EE9">
      <w:pPr>
        <w:numPr>
          <w:ilvl w:val="0"/>
          <w:numId w:val="48"/>
        </w:numPr>
        <w:spacing w:line="276" w:lineRule="auto"/>
        <w:ind w:left="567" w:hanging="425"/>
        <w:rPr>
          <w:rFonts w:cs="Arial"/>
          <w:bCs/>
          <w:iCs/>
        </w:rPr>
        <w:sectPr w:rsidR="00E55EE9" w:rsidSect="003C5FE2">
          <w:footerReference w:type="default" r:id="rId14"/>
          <w:pgSz w:w="11909" w:h="16834"/>
          <w:pgMar w:top="1077" w:right="1134" w:bottom="851" w:left="964" w:header="567" w:footer="1080" w:gutter="0"/>
          <w:pgNumType w:start="1"/>
          <w:cols w:space="720"/>
          <w:docGrid w:linePitch="272"/>
        </w:sectPr>
      </w:pPr>
      <w:r w:rsidRPr="003C5FE2">
        <w:rPr>
          <w:rFonts w:cs="Arial"/>
          <w:bCs/>
          <w:iCs/>
          <w:noProof/>
          <w:lang w:val="en-US"/>
        </w:rPr>
        <mc:AlternateContent>
          <mc:Choice Requires="wps">
            <w:drawing>
              <wp:anchor distT="45720" distB="45720" distL="114300" distR="114300" simplePos="0" relativeHeight="251886593" behindDoc="0" locked="0" layoutInCell="1" allowOverlap="1" wp14:anchorId="199DE730" wp14:editId="552ABEE0">
                <wp:simplePos x="0" y="0"/>
                <wp:positionH relativeFrom="margin">
                  <wp:align>center</wp:align>
                </wp:positionH>
                <wp:positionV relativeFrom="paragraph">
                  <wp:posOffset>1572768</wp:posOffset>
                </wp:positionV>
                <wp:extent cx="889635" cy="265430"/>
                <wp:effectExtent l="0" t="0" r="571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D46927B" w14:textId="77777777" w:rsidR="002362D4" w:rsidRDefault="002362D4" w:rsidP="00B3513C">
                            <w:pPr>
                              <w:jc w:val="center"/>
                            </w:pPr>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9DE730" id="_x0000_t202" coordsize="21600,21600" o:spt="202" path="m,l,21600r21600,l21600,xe">
                <v:stroke joinstyle="miter"/>
                <v:path gradientshapeok="t" o:connecttype="rect"/>
              </v:shapetype>
              <v:shape id="Text Box 2" o:spid="_x0000_s1026" type="#_x0000_t202" style="position:absolute;left:0;text-align:left;margin-left:0;margin-top:123.85pt;width:70.05pt;height:20.9pt;z-index:25188659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" stroked="f">
                <v:textbox>
                  <w:txbxContent>
                    <w:p w14:paraId="1D46927B" w14:textId="77777777" w:rsidR="002362D4" w:rsidRDefault="002362D4" w:rsidP="00B3513C">
                      <w:pPr>
                        <w:jc w:val="center"/>
                      </w:pPr>
                      <w:r>
                        <w:t>1</w:t>
                      </w:r>
                    </w:p>
                  </w:txbxContent>
                </v:textbox>
                <w10:wrap anchorx="margin"/>
              </v:shape>
            </w:pict>
          </mc:Fallback>
        </mc:AlternateContent>
      </w:r>
      <w:r w:rsidR="00C208EE" w:rsidRPr="00C208EE">
        <w:rPr>
          <w:rFonts w:cs="Arial"/>
          <w:bCs/>
          <w:iCs/>
        </w:rPr>
        <w:t>Once again, we have engaged thousands of people through our visitor centres, our education team and our projects, helping people from all backgrounds to access, understand and benefit from nature. And this year we launched an Action for Insects campaign, to worldwide media interest. This campaign has now be</w:t>
      </w:r>
      <w:r w:rsidR="005774A1">
        <w:rPr>
          <w:rFonts w:cs="Arial"/>
          <w:bCs/>
          <w:iCs/>
        </w:rPr>
        <w:t>en adopted by T</w:t>
      </w:r>
      <w:r w:rsidR="00C208EE" w:rsidRPr="00C208EE">
        <w:rPr>
          <w:rFonts w:cs="Arial"/>
          <w:bCs/>
          <w:iCs/>
        </w:rPr>
        <w:t>he Wildlife Trusts movement and will continue into 2020/21. It supports ongoing advocacy work to ensure that, post Brexit, we have strong, legal environmental protections and high-level commitment to establishing a Nature Recovery Network</w:t>
      </w:r>
      <w:r w:rsidR="008B4F0D">
        <w:rPr>
          <w:rFonts w:cs="Arial"/>
          <w:bCs/>
          <w:iCs/>
        </w:rPr>
        <w:t xml:space="preserve"> and reducing pesticides</w:t>
      </w:r>
      <w:r w:rsidR="00C208EE" w:rsidRPr="00C208EE">
        <w:rPr>
          <w:rFonts w:cs="Arial"/>
          <w:bCs/>
          <w:iCs/>
        </w:rPr>
        <w:t>.</w:t>
      </w:r>
      <w:r w:rsidR="003C5FE2">
        <w:rPr>
          <w:rFonts w:cs="Arial"/>
          <w:bCs/>
          <w:iCs/>
        </w:rPr>
        <w:t xml:space="preserve"> </w:t>
      </w:r>
    </w:p>
    <w:p w14:paraId="3DC72D64" w14:textId="77777777" w:rsidR="00C208EE" w:rsidRPr="00C208EE" w:rsidRDefault="00C208EE" w:rsidP="00C208EE">
      <w:pPr>
        <w:numPr>
          <w:ilvl w:val="0"/>
          <w:numId w:val="48"/>
        </w:numPr>
        <w:spacing w:line="276" w:lineRule="auto"/>
        <w:rPr>
          <w:rFonts w:cs="Arial"/>
          <w:bCs/>
          <w:iCs/>
        </w:rPr>
      </w:pPr>
      <w:r w:rsidRPr="00C208EE">
        <w:rPr>
          <w:rFonts w:cs="Arial"/>
          <w:iCs/>
          <w:lang w:eastAsia="en-GB"/>
        </w:rPr>
        <w:lastRenderedPageBreak/>
        <w:t xml:space="preserve">We have continued to run the business to a very high standard and have retained Investors in People, Investing in Volunteers and ISO14001 (environmental management) accreditations. </w:t>
      </w:r>
      <w:r w:rsidRPr="00C208EE">
        <w:rPr>
          <w:rFonts w:cs="Arial"/>
          <w:bCs/>
          <w:iCs/>
        </w:rPr>
        <w:t>With ever increasing awareness of climate change, the Trust also began to progress plans to achieve its target to be carbon neutral by 2030. At the end of this year, we rapidly put in place business continuity plans in response to Covid-19. The speed and efficiency with which we were able to do this is a testament to the strength of the organisation and its hard-working staff team.</w:t>
      </w:r>
    </w:p>
    <w:p w14:paraId="1D252F65" w14:textId="77777777" w:rsidR="00C208EE" w:rsidRPr="00C208EE" w:rsidRDefault="00C208EE" w:rsidP="00C208EE">
      <w:pPr>
        <w:spacing w:line="276" w:lineRule="auto"/>
        <w:rPr>
          <w:rFonts w:cs="Arial"/>
          <w:iCs/>
          <w:lang w:eastAsia="en-GB"/>
        </w:rPr>
      </w:pPr>
      <w:r w:rsidRPr="00C208EE">
        <w:rPr>
          <w:rFonts w:cs="Arial"/>
          <w:iCs/>
          <w:lang w:eastAsia="en-GB"/>
        </w:rPr>
        <w:t xml:space="preserve"> </w:t>
      </w:r>
    </w:p>
    <w:p w14:paraId="3697F5E8" w14:textId="77777777" w:rsidR="00C208EE" w:rsidRPr="00C208EE" w:rsidRDefault="00C208EE" w:rsidP="00C208EE">
      <w:pPr>
        <w:numPr>
          <w:ilvl w:val="0"/>
          <w:numId w:val="48"/>
        </w:numPr>
        <w:spacing w:line="276" w:lineRule="auto"/>
        <w:rPr>
          <w:rFonts w:cs="Arial"/>
          <w:iCs/>
          <w:lang w:eastAsia="en-GB"/>
        </w:rPr>
      </w:pPr>
      <w:r w:rsidRPr="00C208EE">
        <w:rPr>
          <w:rFonts w:cs="Arial"/>
          <w:iCs/>
          <w:lang w:eastAsia="en-GB"/>
        </w:rPr>
        <w:t xml:space="preserve">With a difficult and uncertain year ahead of us, I am also pleased to report that 19/20 was a good year for the Trust financially, thanks, in large part, to our fantastic supporters. </w:t>
      </w:r>
    </w:p>
    <w:p w14:paraId="7EC1924E" w14:textId="77777777" w:rsidR="00C208EE" w:rsidRPr="00C208EE" w:rsidRDefault="00C208EE" w:rsidP="00C208EE">
      <w:pPr>
        <w:spacing w:line="276" w:lineRule="auto"/>
        <w:rPr>
          <w:rFonts w:cs="Arial"/>
          <w:iCs/>
          <w:lang w:eastAsia="en-GB"/>
        </w:rPr>
      </w:pPr>
    </w:p>
    <w:p w14:paraId="6316B00C" w14:textId="2FDC213F" w:rsidR="00C208EE" w:rsidRPr="00C208EE" w:rsidRDefault="00C208EE" w:rsidP="00C208EE">
      <w:pPr>
        <w:spacing w:line="276" w:lineRule="auto"/>
        <w:rPr>
          <w:rFonts w:cs="Arial"/>
          <w:iCs/>
          <w:lang w:eastAsia="en-GB"/>
        </w:rPr>
      </w:pPr>
      <w:r w:rsidRPr="00C208EE">
        <w:rPr>
          <w:rFonts w:cs="Arial"/>
          <w:iCs/>
        </w:rPr>
        <w:t>By the time many of you will be reading this, I hope that we will be coming through the worst of Covid-19. But whatever the future brings, we are continuing to fight hard for a wilder Devon and n</w:t>
      </w:r>
      <w:r w:rsidRPr="00C208EE">
        <w:rPr>
          <w:rFonts w:cs="Arial"/>
          <w:iCs/>
          <w:lang w:eastAsia="en-GB"/>
        </w:rPr>
        <w:t>one of our work would be possible without the passion, commitment and tireless work of our staff, local groups, volunteers and partners. It would not be possible without the generosity of our members, grant funders, corporate supporters, donors and those who have chosen to remember</w:t>
      </w:r>
      <w:r w:rsidR="008B4F0D">
        <w:rPr>
          <w:rFonts w:cs="Arial"/>
          <w:iCs/>
          <w:lang w:eastAsia="en-GB"/>
        </w:rPr>
        <w:t xml:space="preserve"> Devon Wildlife Trust in their w</w:t>
      </w:r>
      <w:r w:rsidRPr="00C208EE">
        <w:rPr>
          <w:rFonts w:cs="Arial"/>
          <w:iCs/>
          <w:lang w:eastAsia="en-GB"/>
        </w:rPr>
        <w:t>ills. On behalf of the Board of Trustees, I want to thank everyone who has made such a difference to Devon’s wildlife this year and who will make our work possible in the future.</w:t>
      </w:r>
    </w:p>
    <w:p w14:paraId="786CA3FB" w14:textId="77777777" w:rsidR="00C208EE" w:rsidRPr="00C208EE" w:rsidRDefault="00C208EE" w:rsidP="00C208EE">
      <w:pPr>
        <w:spacing w:line="276" w:lineRule="auto"/>
        <w:rPr>
          <w:rFonts w:cs="Arial"/>
          <w:b/>
          <w:iCs/>
        </w:rPr>
      </w:pPr>
    </w:p>
    <w:p w14:paraId="7ADBDC66" w14:textId="77777777" w:rsidR="00C208EE" w:rsidRPr="00C208EE" w:rsidRDefault="00C208EE" w:rsidP="00C208EE">
      <w:pPr>
        <w:spacing w:line="276" w:lineRule="auto"/>
        <w:rPr>
          <w:rFonts w:cs="Arial"/>
          <w:b/>
          <w:iCs/>
        </w:rPr>
      </w:pPr>
    </w:p>
    <w:p w14:paraId="5FA33DF2" w14:textId="77777777" w:rsidR="00C208EE" w:rsidRPr="00C208EE" w:rsidRDefault="00C208EE" w:rsidP="00C208EE">
      <w:pPr>
        <w:spacing w:line="276" w:lineRule="auto"/>
        <w:rPr>
          <w:rFonts w:cs="Arial"/>
          <w:iCs/>
        </w:rPr>
      </w:pPr>
    </w:p>
    <w:p w14:paraId="148C67B9" w14:textId="77777777" w:rsidR="00C208EE" w:rsidRPr="00C208EE" w:rsidRDefault="00C208EE" w:rsidP="00C208EE">
      <w:pPr>
        <w:spacing w:line="276" w:lineRule="auto"/>
        <w:rPr>
          <w:rFonts w:cs="Arial"/>
        </w:rPr>
      </w:pPr>
      <w:r w:rsidRPr="00C208EE">
        <w:rPr>
          <w:rFonts w:cs="Arial"/>
        </w:rPr>
        <w:t>Suzanne Goodfellow</w:t>
      </w:r>
      <w:r w:rsidRPr="00C208EE">
        <w:rPr>
          <w:rFonts w:cs="Arial"/>
        </w:rPr>
        <w:tab/>
      </w:r>
      <w:r w:rsidRPr="00C208EE">
        <w:rPr>
          <w:rFonts w:cs="Arial"/>
        </w:rPr>
        <w:tab/>
      </w:r>
    </w:p>
    <w:p w14:paraId="6973F2E1" w14:textId="77777777" w:rsidR="00C208EE" w:rsidRPr="00C208EE" w:rsidRDefault="00C208EE" w:rsidP="00C208EE">
      <w:pPr>
        <w:spacing w:line="276" w:lineRule="auto"/>
        <w:rPr>
          <w:rFonts w:cs="Arial"/>
        </w:rPr>
      </w:pPr>
      <w:r w:rsidRPr="00C208EE">
        <w:rPr>
          <w:rFonts w:cs="Arial"/>
        </w:rPr>
        <w:t>Chair of the Board of Trustees</w:t>
      </w:r>
    </w:p>
    <w:p w14:paraId="2039974E" w14:textId="4160D66C" w:rsidR="00C208EE" w:rsidRPr="00C208EE" w:rsidRDefault="00B3513C" w:rsidP="00C208EE">
      <w:pPr>
        <w:spacing w:line="276" w:lineRule="auto"/>
      </w:pPr>
      <w:r w:rsidRPr="003C5FE2">
        <w:rPr>
          <w:rFonts w:cs="Arial"/>
          <w:bCs/>
          <w:iCs/>
          <w:noProof/>
          <w:lang w:val="en-US"/>
        </w:rPr>
        <mc:AlternateContent>
          <mc:Choice Requires="wps">
            <w:drawing>
              <wp:anchor distT="45720" distB="45720" distL="114300" distR="114300" simplePos="0" relativeHeight="251884545" behindDoc="0" locked="0" layoutInCell="1" allowOverlap="1" wp14:anchorId="27CFD23B" wp14:editId="3B0ED529">
                <wp:simplePos x="0" y="0"/>
                <wp:positionH relativeFrom="page">
                  <wp:align>center</wp:align>
                </wp:positionH>
                <wp:positionV relativeFrom="paragraph">
                  <wp:posOffset>4983480</wp:posOffset>
                </wp:positionV>
                <wp:extent cx="889635" cy="265430"/>
                <wp:effectExtent l="0" t="0" r="571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02A6808" w14:textId="77777777" w:rsidR="002362D4" w:rsidRDefault="002362D4" w:rsidP="00B3513C">
                            <w:pPr>
                              <w:jc w:val="center"/>
                            </w:pPr>
                            <w: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CFD23B" id="_x0000_s1027" type="#_x0000_t202" style="position:absolute;left:0;text-align:left;margin-left:0;margin-top:392.4pt;width:70.05pt;height:20.9pt;z-index:25188454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" stroked="f">
                <v:textbox>
                  <w:txbxContent>
                    <w:p w14:paraId="202A6808" w14:textId="77777777" w:rsidR="002362D4" w:rsidRDefault="002362D4" w:rsidP="00B3513C">
                      <w:pPr>
                        <w:jc w:val="center"/>
                      </w:pPr>
                      <w:r>
                        <w:t>2</w:t>
                      </w:r>
                    </w:p>
                  </w:txbxContent>
                </v:textbox>
                <w10:wrap anchorx="page"/>
              </v:shape>
            </w:pict>
          </mc:Fallback>
        </mc:AlternateContent>
      </w:r>
    </w:p>
    <w:bookmarkEnd w:id="0"/>
    <w:p w14:paraId="5C6E3E96" w14:textId="490AE0DA" w:rsidR="00C208EE" w:rsidRPr="00C208EE" w:rsidRDefault="00C208EE" w:rsidP="00C208EE">
      <w:pPr>
        <w:overflowPunct/>
        <w:autoSpaceDE/>
        <w:autoSpaceDN/>
        <w:adjustRightInd/>
        <w:spacing w:line="276" w:lineRule="auto"/>
        <w:jc w:val="left"/>
        <w:rPr>
          <w:rFonts w:cs="Arial"/>
          <w:highlight w:val="yellow"/>
          <w:lang w:eastAsia="en-GB"/>
        </w:rPr>
        <w:sectPr w:rsidR="00C208EE" w:rsidRPr="00C208EE" w:rsidSect="0064481D">
          <w:footerReference w:type="default" r:id="rId15"/>
          <w:pgSz w:w="11909" w:h="16834"/>
          <w:pgMar w:top="1077" w:right="1134" w:bottom="851" w:left="964" w:header="1080" w:footer="1080" w:gutter="0"/>
          <w:pgNumType w:start="1"/>
          <w:cols w:space="720"/>
        </w:sectPr>
      </w:pPr>
    </w:p>
    <w:p w14:paraId="15773E13" w14:textId="77777777" w:rsidR="00494861" w:rsidRDefault="00494861" w:rsidP="00C208EE">
      <w:pPr>
        <w:tabs>
          <w:tab w:val="left" w:pos="720"/>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cs="Arial"/>
          <w:bCs/>
        </w:rPr>
      </w:pPr>
    </w:p>
    <w:p w14:paraId="0C63E3A0" w14:textId="0ABD2669" w:rsidR="00C208EE" w:rsidRPr="00C208EE" w:rsidRDefault="00C208EE" w:rsidP="00C208EE">
      <w:pPr>
        <w:tabs>
          <w:tab w:val="left" w:pos="720"/>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cs="Arial"/>
        </w:rPr>
      </w:pPr>
      <w:r w:rsidRPr="00C208EE">
        <w:rPr>
          <w:rFonts w:cs="Arial"/>
          <w:bCs/>
        </w:rPr>
        <w:t xml:space="preserve">The trustees of Devon Wildlife Trust (DWT), who are also directors of DWT for the purposes of the Companies Act 2006, present their Annual Report (incorporating the Strategic Report), together with the consolidated financial statements of the charity and its subsidiaries </w:t>
      </w:r>
      <w:r w:rsidR="00456277">
        <w:rPr>
          <w:rFonts w:cs="Arial"/>
          <w:bCs/>
        </w:rPr>
        <w:t>for the year ended 31 March 2020</w:t>
      </w:r>
      <w:r w:rsidRPr="00C208EE">
        <w:rPr>
          <w:rFonts w:cs="Arial"/>
          <w:bCs/>
        </w:rPr>
        <w:t>.</w:t>
      </w:r>
    </w:p>
    <w:p w14:paraId="6F203083" w14:textId="77777777" w:rsidR="00C208EE" w:rsidRPr="00C208EE" w:rsidRDefault="00C208EE" w:rsidP="00C208EE">
      <w:pPr>
        <w:tabs>
          <w:tab w:val="left" w:pos="720"/>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cs="Arial"/>
        </w:rPr>
      </w:pPr>
    </w:p>
    <w:p w14:paraId="40F2050E" w14:textId="77777777" w:rsidR="00C208EE" w:rsidRPr="00C208EE" w:rsidRDefault="00C208EE" w:rsidP="00C208EE">
      <w:pPr>
        <w:tabs>
          <w:tab w:val="left" w:pos="720"/>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ascii="Times New Roman" w:hAnsi="Times New Roman" w:cs="Arial"/>
        </w:rPr>
      </w:pPr>
      <w:r w:rsidRPr="00C208EE">
        <w:rPr>
          <w:rFonts w:cs="Arial"/>
        </w:rPr>
        <w:t>The financial statements comply with the Charities Act 2011, the Companies Act 2006 and Accounting and Reporting by Charities: Statement of Recommended Practice applicable to charities preparing their accounts in accordance with the Financial Reporting Standard applicable in the UK and Republic of Ireland (FRS 102) (effective 1 January 2015)</w:t>
      </w:r>
      <w:r w:rsidRPr="00C208EE">
        <w:rPr>
          <w:rFonts w:cs="Arial"/>
          <w:bCs/>
        </w:rPr>
        <w:t>.</w:t>
      </w:r>
    </w:p>
    <w:p w14:paraId="1FB8C07B" w14:textId="77777777" w:rsidR="00C208EE" w:rsidRPr="00C208EE" w:rsidRDefault="00C208EE" w:rsidP="00C208EE">
      <w:pPr>
        <w:tabs>
          <w:tab w:val="left" w:pos="720"/>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ascii="Times New Roman" w:hAnsi="Times New Roman" w:cs="Arial"/>
          <w:sz w:val="22"/>
          <w:highlight w:val="yellow"/>
        </w:rPr>
      </w:pPr>
    </w:p>
    <w:p w14:paraId="0DBCF2B9" w14:textId="77777777" w:rsidR="00C208EE" w:rsidRPr="00C208EE" w:rsidRDefault="00C208EE" w:rsidP="00C208EE">
      <w:pPr>
        <w:spacing w:line="276" w:lineRule="auto"/>
        <w:rPr>
          <w:b/>
          <w:bCs/>
          <w:i/>
        </w:rPr>
      </w:pPr>
      <w:r w:rsidRPr="00C208EE">
        <w:rPr>
          <w:b/>
          <w:bCs/>
          <w:i/>
        </w:rPr>
        <w:t>1</w:t>
      </w:r>
      <w:r w:rsidRPr="00C208EE">
        <w:rPr>
          <w:b/>
          <w:bCs/>
          <w:i/>
        </w:rPr>
        <w:tab/>
        <w:t xml:space="preserve">Aims and Objectives </w:t>
      </w:r>
    </w:p>
    <w:p w14:paraId="24B853FD" w14:textId="77777777" w:rsidR="00C208EE" w:rsidRPr="00C208EE" w:rsidRDefault="00C208EE" w:rsidP="00C208EE">
      <w:pPr>
        <w:spacing w:line="276" w:lineRule="auto"/>
        <w:rPr>
          <w:b/>
          <w:bCs/>
        </w:rPr>
      </w:pPr>
    </w:p>
    <w:p w14:paraId="4E7ACDE7" w14:textId="77777777" w:rsidR="00C208EE" w:rsidRPr="00C208EE" w:rsidRDefault="00C208EE" w:rsidP="00C208EE">
      <w:pPr>
        <w:overflowPunct/>
        <w:autoSpaceDE/>
        <w:autoSpaceDN/>
        <w:adjustRightInd/>
        <w:spacing w:line="276" w:lineRule="auto"/>
        <w:textAlignment w:val="auto"/>
        <w:rPr>
          <w:rFonts w:cs="Arial"/>
          <w:bCs/>
        </w:rPr>
      </w:pPr>
      <w:r w:rsidRPr="00C208EE">
        <w:rPr>
          <w:rFonts w:cs="Arial"/>
          <w:bCs/>
        </w:rPr>
        <w:t>1.1</w:t>
      </w:r>
      <w:r w:rsidRPr="00C208EE">
        <w:rPr>
          <w:rFonts w:cs="Arial"/>
          <w:bCs/>
        </w:rPr>
        <w:tab/>
        <w:t xml:space="preserve">DWT’s </w:t>
      </w:r>
      <w:r w:rsidRPr="00C208EE">
        <w:rPr>
          <w:rFonts w:cs="Arial"/>
          <w:b/>
        </w:rPr>
        <w:t>Charitable Objects</w:t>
      </w:r>
      <w:r w:rsidRPr="00C208EE">
        <w:rPr>
          <w:rFonts w:cs="Arial"/>
          <w:bCs/>
        </w:rPr>
        <w:t xml:space="preserve"> as stated in our Memorandum and Articles of Association are:</w:t>
      </w:r>
    </w:p>
    <w:p w14:paraId="5839EB36" w14:textId="77777777" w:rsidR="00C208EE" w:rsidRPr="00C208EE" w:rsidRDefault="00C208EE" w:rsidP="00C208EE">
      <w:pPr>
        <w:overflowPunct/>
        <w:autoSpaceDE/>
        <w:autoSpaceDN/>
        <w:adjustRightInd/>
        <w:spacing w:line="276" w:lineRule="auto"/>
        <w:textAlignment w:val="auto"/>
        <w:rPr>
          <w:rFonts w:cs="Arial"/>
          <w:bCs/>
        </w:rPr>
      </w:pPr>
    </w:p>
    <w:p w14:paraId="41015DB8" w14:textId="77777777" w:rsidR="00C208EE" w:rsidRPr="00C208EE" w:rsidRDefault="00C208EE" w:rsidP="00C208EE">
      <w:pPr>
        <w:numPr>
          <w:ilvl w:val="0"/>
          <w:numId w:val="11"/>
        </w:numPr>
        <w:overflowPunct/>
        <w:autoSpaceDE/>
        <w:autoSpaceDN/>
        <w:adjustRightInd/>
        <w:spacing w:line="276" w:lineRule="auto"/>
        <w:textAlignment w:val="auto"/>
        <w:rPr>
          <w:rFonts w:cs="Arial"/>
          <w:bCs/>
        </w:rPr>
      </w:pPr>
      <w:r w:rsidRPr="00C208EE">
        <w:rPr>
          <w:rFonts w:cs="Arial"/>
          <w:bCs/>
        </w:rPr>
        <w:t>To conserve for the benefit of the people of Devon and others, places, objects and creatures of ornithological, entomological, botanical, zoological, geological, archaeological and scientific interest, in particular but not exclusively by promoting the biodiversity of the area of benefit where it shall be charitable to do so;</w:t>
      </w:r>
    </w:p>
    <w:p w14:paraId="6C753348" w14:textId="77777777" w:rsidR="00C208EE" w:rsidRPr="00C208EE" w:rsidRDefault="00C208EE" w:rsidP="00C208EE">
      <w:pPr>
        <w:spacing w:line="276" w:lineRule="auto"/>
        <w:rPr>
          <w:rFonts w:cs="Arial"/>
        </w:rPr>
      </w:pPr>
    </w:p>
    <w:p w14:paraId="673D5062" w14:textId="77777777" w:rsidR="00C208EE" w:rsidRPr="00C208EE" w:rsidRDefault="00C208EE" w:rsidP="00C208EE">
      <w:pPr>
        <w:numPr>
          <w:ilvl w:val="0"/>
          <w:numId w:val="11"/>
        </w:numPr>
        <w:overflowPunct/>
        <w:autoSpaceDE/>
        <w:autoSpaceDN/>
        <w:adjustRightInd/>
        <w:spacing w:line="276" w:lineRule="auto"/>
        <w:textAlignment w:val="auto"/>
        <w:rPr>
          <w:rFonts w:cs="Arial"/>
        </w:rPr>
      </w:pPr>
      <w:r w:rsidRPr="00C208EE">
        <w:rPr>
          <w:rFonts w:cs="Arial"/>
        </w:rPr>
        <w:t>To educate the public and in particular to increase knowledge and awareness of biodiversity; and for these purposes the term “biodiversity” shall be defined as meaning “the diversity of animal and plant life”.</w:t>
      </w:r>
    </w:p>
    <w:p w14:paraId="3641A9ED" w14:textId="77777777" w:rsidR="00C208EE" w:rsidRPr="00C208EE" w:rsidRDefault="00C208EE" w:rsidP="00C208EE">
      <w:pPr>
        <w:spacing w:line="276" w:lineRule="auto"/>
      </w:pPr>
    </w:p>
    <w:p w14:paraId="1020B946" w14:textId="77777777" w:rsidR="00C208EE" w:rsidRPr="00C208EE" w:rsidRDefault="00C208EE" w:rsidP="00C208EE">
      <w:pPr>
        <w:spacing w:line="276" w:lineRule="auto"/>
        <w:rPr>
          <w:rFonts w:cs="Arial"/>
        </w:rPr>
      </w:pPr>
      <w:r w:rsidRPr="00C208EE">
        <w:t>1.2</w:t>
      </w:r>
      <w:r w:rsidRPr="00C208EE">
        <w:tab/>
        <w:t xml:space="preserve">Devon Wildlife Trust’s vision, purpose and mission are set out in its 25 Year Plan. </w:t>
      </w:r>
      <w:r w:rsidRPr="00C208EE">
        <w:rPr>
          <w:rFonts w:cs="Arial"/>
        </w:rPr>
        <w:t xml:space="preserve">Our </w:t>
      </w:r>
      <w:r w:rsidRPr="00C208EE">
        <w:rPr>
          <w:rFonts w:cs="Arial"/>
          <w:b/>
          <w:bCs/>
        </w:rPr>
        <w:t>purpose</w:t>
      </w:r>
      <w:r w:rsidRPr="00C208EE">
        <w:rPr>
          <w:rFonts w:cs="Arial"/>
        </w:rPr>
        <w:t xml:space="preserve"> can be summarised by the four statements below: -</w:t>
      </w:r>
    </w:p>
    <w:p w14:paraId="5270738B" w14:textId="77777777" w:rsidR="00C208EE" w:rsidRPr="00C208EE" w:rsidRDefault="00C208EE" w:rsidP="00C208EE">
      <w:pPr>
        <w:spacing w:line="276" w:lineRule="auto"/>
      </w:pPr>
      <w:r w:rsidRPr="00C208EE">
        <w:t xml:space="preserve"> </w:t>
      </w:r>
    </w:p>
    <w:p w14:paraId="3F0D6F6B" w14:textId="77777777" w:rsidR="00C208EE" w:rsidRPr="00C208EE" w:rsidRDefault="00C208EE" w:rsidP="00C208EE">
      <w:pPr>
        <w:spacing w:line="276" w:lineRule="auto"/>
        <w:jc w:val="center"/>
        <w:rPr>
          <w:rFonts w:cs="Arial"/>
        </w:rPr>
      </w:pPr>
      <w:r>
        <w:rPr>
          <w:noProof/>
          <w:lang w:val="en-US"/>
        </w:rPr>
        <w:drawing>
          <wp:inline distT="0" distB="0" distL="0" distR="0" wp14:anchorId="03D44C48" wp14:editId="7F89A089">
            <wp:extent cx="3582537" cy="2133600"/>
            <wp:effectExtent l="0" t="0" r="0" b="0"/>
            <wp:docPr id="1803736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2537" cy="2133600"/>
                    </a:xfrm>
                    <a:prstGeom prst="rect">
                      <a:avLst/>
                    </a:prstGeom>
                  </pic:spPr>
                </pic:pic>
              </a:graphicData>
            </a:graphic>
          </wp:inline>
        </w:drawing>
      </w:r>
    </w:p>
    <w:p w14:paraId="01782023" w14:textId="77777777" w:rsidR="00C208EE" w:rsidRPr="00C208EE" w:rsidRDefault="00C208EE" w:rsidP="00C208EE">
      <w:pPr>
        <w:spacing w:line="276" w:lineRule="auto"/>
        <w:jc w:val="center"/>
        <w:rPr>
          <w:rFonts w:cs="Arial"/>
        </w:rPr>
      </w:pPr>
    </w:p>
    <w:p w14:paraId="78757E08" w14:textId="77777777" w:rsidR="00C208EE" w:rsidRPr="00C208EE" w:rsidRDefault="00C208EE" w:rsidP="00C208EE">
      <w:pPr>
        <w:spacing w:line="276" w:lineRule="auto"/>
        <w:rPr>
          <w:rFonts w:cs="Arial"/>
        </w:rPr>
      </w:pPr>
      <w:r w:rsidRPr="00C208EE">
        <w:rPr>
          <w:rFonts w:cs="Arial"/>
        </w:rPr>
        <w:t>DWT is involved with a wide range of activities, but they can be broadly divided into three principal themes: -</w:t>
      </w:r>
    </w:p>
    <w:p w14:paraId="4E70F643" w14:textId="77777777" w:rsidR="00C208EE" w:rsidRPr="00C208EE" w:rsidRDefault="00C208EE" w:rsidP="00C208EE">
      <w:pPr>
        <w:spacing w:line="276" w:lineRule="auto"/>
        <w:rPr>
          <w:rFonts w:cs="Arial"/>
        </w:rPr>
      </w:pPr>
    </w:p>
    <w:p w14:paraId="4F5DA773" w14:textId="2684DA7C" w:rsidR="0079565A" w:rsidRDefault="00B3513C" w:rsidP="00C208EE">
      <w:pPr>
        <w:numPr>
          <w:ilvl w:val="0"/>
          <w:numId w:val="5"/>
        </w:numPr>
        <w:overflowPunct/>
        <w:autoSpaceDE/>
        <w:adjustRightInd/>
        <w:spacing w:line="276" w:lineRule="auto"/>
        <w:textAlignment w:val="auto"/>
        <w:rPr>
          <w:rFonts w:cs="Arial"/>
        </w:rPr>
        <w:sectPr w:rsidR="0079565A" w:rsidSect="0064481D">
          <w:headerReference w:type="even" r:id="rId17"/>
          <w:headerReference w:type="default" r:id="rId18"/>
          <w:footerReference w:type="default" r:id="rId19"/>
          <w:headerReference w:type="first" r:id="rId20"/>
          <w:pgSz w:w="11909" w:h="16834"/>
          <w:pgMar w:top="1077" w:right="1134" w:bottom="851" w:left="964" w:header="1080" w:footer="1080" w:gutter="0"/>
          <w:pgNumType w:start="3"/>
          <w:cols w:space="720"/>
        </w:sectPr>
      </w:pPr>
      <w:r w:rsidRPr="003C5FE2">
        <w:rPr>
          <w:rFonts w:cs="Arial"/>
          <w:bCs/>
          <w:iCs/>
          <w:noProof/>
          <w:lang w:val="en-US"/>
        </w:rPr>
        <mc:AlternateContent>
          <mc:Choice Requires="wps">
            <w:drawing>
              <wp:anchor distT="45720" distB="45720" distL="114300" distR="114300" simplePos="0" relativeHeight="251882497" behindDoc="0" locked="0" layoutInCell="1" allowOverlap="1" wp14:anchorId="030D1D15" wp14:editId="63E33DE3">
                <wp:simplePos x="0" y="0"/>
                <wp:positionH relativeFrom="margin">
                  <wp:align>center</wp:align>
                </wp:positionH>
                <wp:positionV relativeFrom="paragraph">
                  <wp:posOffset>1353312</wp:posOffset>
                </wp:positionV>
                <wp:extent cx="889635" cy="265430"/>
                <wp:effectExtent l="0" t="0" r="571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13B8C77" w14:textId="77777777" w:rsidR="002362D4" w:rsidRDefault="002362D4" w:rsidP="00B3513C">
                            <w:pPr>
                              <w:jc w:val="center"/>
                            </w:pPr>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0D1D15" id="_x0000_s1028" type="#_x0000_t202" style="position:absolute;left:0;text-align:left;margin-left:0;margin-top:106.55pt;width:70.05pt;height:20.9pt;z-index:25188249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" stroked="f">
                <v:textbox>
                  <w:txbxContent>
                    <w:p w14:paraId="213B8C77" w14:textId="77777777" w:rsidR="002362D4" w:rsidRDefault="002362D4" w:rsidP="00B3513C">
                      <w:pPr>
                        <w:jc w:val="center"/>
                      </w:pPr>
                      <w:r>
                        <w:t>3</w:t>
                      </w:r>
                    </w:p>
                  </w:txbxContent>
                </v:textbox>
                <w10:wrap anchorx="margin"/>
              </v:shape>
            </w:pict>
          </mc:Fallback>
        </mc:AlternateContent>
      </w:r>
      <w:r w:rsidR="00C208EE" w:rsidRPr="00C208EE">
        <w:rPr>
          <w:rFonts w:cs="Arial"/>
        </w:rPr>
        <w:t>Livin</w:t>
      </w:r>
      <w:r w:rsidR="005774A1">
        <w:rPr>
          <w:rFonts w:cs="Arial"/>
        </w:rPr>
        <w:t>g Landscapes: this is based on T</w:t>
      </w:r>
      <w:r w:rsidR="00C208EE" w:rsidRPr="00C208EE">
        <w:rPr>
          <w:rFonts w:cs="Arial"/>
        </w:rPr>
        <w:t xml:space="preserve">he Wildlife </w:t>
      </w:r>
      <w:r w:rsidR="008B4F0D">
        <w:rPr>
          <w:rFonts w:cs="Arial"/>
        </w:rPr>
        <w:t>Trusts</w:t>
      </w:r>
      <w:r w:rsidR="00C208EE" w:rsidRPr="00C208EE">
        <w:rPr>
          <w:rFonts w:cs="Arial"/>
        </w:rPr>
        <w:t xml:space="preserve"> pioneering work to conserve wildlife at a landscape scale in the terrestrial environment, responding to the challenges of habitat fragmentation and climate change.  At its heart is a conviction that wildlife-rich areas need to be bigger, better, more numerous and better connected.  It encapsulates our aspirations for high quality habitats and the recovery of the species they support.</w:t>
      </w:r>
    </w:p>
    <w:p w14:paraId="0A622E80" w14:textId="77225CA6" w:rsidR="00C208EE" w:rsidRPr="00C208EE" w:rsidRDefault="00C208EE" w:rsidP="00C208EE">
      <w:pPr>
        <w:numPr>
          <w:ilvl w:val="0"/>
          <w:numId w:val="5"/>
        </w:numPr>
        <w:overflowPunct/>
        <w:autoSpaceDE/>
        <w:adjustRightInd/>
        <w:spacing w:line="276" w:lineRule="auto"/>
        <w:textAlignment w:val="auto"/>
        <w:rPr>
          <w:rFonts w:cs="Arial"/>
        </w:rPr>
      </w:pPr>
      <w:r w:rsidRPr="00C208EE">
        <w:rPr>
          <w:rFonts w:cs="Arial"/>
        </w:rPr>
        <w:lastRenderedPageBreak/>
        <w:t>Living Seas: approximately half of our biodiversity resides in our surrounding seas.  Yet action to protect marine wildlife is decades behind conservation on land.  With ocean environments in alarming decline worldwide and pressure on fisheries growing, it is imperative that we act now if we are to stop these trends before it is too late.  Our mission includes designating areas for marine wildlife, managing the activities that take place within them and changing fishing practices so that marine wildlife can thrive in UK seas once again.</w:t>
      </w:r>
    </w:p>
    <w:p w14:paraId="739E89F6" w14:textId="77777777" w:rsidR="00C208EE" w:rsidRPr="00C208EE" w:rsidRDefault="00C208EE" w:rsidP="00C208EE">
      <w:pPr>
        <w:spacing w:line="276" w:lineRule="auto"/>
        <w:rPr>
          <w:rFonts w:cs="Arial"/>
        </w:rPr>
      </w:pPr>
    </w:p>
    <w:p w14:paraId="241F9BAE" w14:textId="77777777" w:rsidR="00C208EE" w:rsidRPr="00C208EE" w:rsidRDefault="00C208EE" w:rsidP="00C208EE">
      <w:pPr>
        <w:numPr>
          <w:ilvl w:val="0"/>
          <w:numId w:val="5"/>
        </w:numPr>
        <w:overflowPunct/>
        <w:autoSpaceDE/>
        <w:adjustRightInd/>
        <w:spacing w:line="276" w:lineRule="auto"/>
        <w:textAlignment w:val="auto"/>
        <w:rPr>
          <w:rFonts w:cs="Arial"/>
        </w:rPr>
      </w:pPr>
      <w:r w:rsidRPr="00C208EE">
        <w:rPr>
          <w:rFonts w:cs="Arial"/>
        </w:rPr>
        <w:t xml:space="preserve">Living with Nature: this embraces our work with people and wildlife.  Our aim is to change hearts, minds and behaviour so that people take decisions in the best interests of wildlife and engage with nature to enrich their lives.  This might relate to the way people garden, the food they buy, the water they use or the way they spend their leisure time.  We are not just looking for passive support; we want many more people to become actively involved with wildlife conservation. </w:t>
      </w:r>
    </w:p>
    <w:p w14:paraId="6BA418AE" w14:textId="77777777" w:rsidR="00C208EE" w:rsidRPr="00C208EE" w:rsidRDefault="00C208EE">
      <w:pPr>
        <w:spacing w:line="276" w:lineRule="auto"/>
        <w:ind w:left="720"/>
        <w:rPr>
          <w:rFonts w:cs="Arial"/>
        </w:rPr>
      </w:pPr>
    </w:p>
    <w:p w14:paraId="1153CD71" w14:textId="77777777" w:rsidR="00C208EE" w:rsidRPr="00C208EE" w:rsidRDefault="00C208EE" w:rsidP="00D858B2">
      <w:pPr>
        <w:spacing w:line="276" w:lineRule="auto"/>
        <w:rPr>
          <w:rFonts w:cs="Arial"/>
        </w:rPr>
      </w:pPr>
      <w:r w:rsidRPr="00C208EE">
        <w:rPr>
          <w:rFonts w:cs="Arial"/>
        </w:rPr>
        <w:t xml:space="preserve">All three themes are supported by our aim to increase our understanding and knowledge base, to share that knowledge with our partners and stakeholders and to put it into practice throughout our work.  While driven by a passionate belief in what we do, our mission will be underpinned by good evidence, sound science and a desire to bring people with us.  </w:t>
      </w:r>
    </w:p>
    <w:p w14:paraId="56FD0FD6" w14:textId="77777777" w:rsidR="00C208EE" w:rsidRPr="00C208EE" w:rsidRDefault="00C208EE" w:rsidP="00C208EE">
      <w:pPr>
        <w:spacing w:line="276" w:lineRule="auto"/>
        <w:jc w:val="left"/>
        <w:rPr>
          <w:rFonts w:cs="Arial"/>
        </w:rPr>
      </w:pPr>
    </w:p>
    <w:p w14:paraId="45556FE4" w14:textId="77777777" w:rsidR="00C208EE" w:rsidRPr="00C208EE" w:rsidRDefault="00C208EE" w:rsidP="00C208EE">
      <w:pPr>
        <w:rPr>
          <w:rFonts w:cs="Arial"/>
          <w:szCs w:val="24"/>
        </w:rPr>
      </w:pPr>
      <w:r w:rsidRPr="00C208EE">
        <w:rPr>
          <w:rFonts w:cs="Arial"/>
          <w:szCs w:val="24"/>
        </w:rPr>
        <w:t>1.3</w:t>
      </w:r>
      <w:r w:rsidRPr="00C208EE">
        <w:rPr>
          <w:rFonts w:cs="Arial"/>
          <w:szCs w:val="24"/>
        </w:rPr>
        <w:tab/>
        <w:t xml:space="preserve">Our </w:t>
      </w:r>
      <w:r w:rsidRPr="00C208EE">
        <w:rPr>
          <w:rFonts w:cs="Arial"/>
          <w:b/>
          <w:bCs/>
          <w:szCs w:val="24"/>
        </w:rPr>
        <w:t>values</w:t>
      </w:r>
      <w:r w:rsidRPr="00C208EE">
        <w:rPr>
          <w:rFonts w:cs="Arial"/>
          <w:szCs w:val="24"/>
        </w:rPr>
        <w:t xml:space="preserve"> and </w:t>
      </w:r>
      <w:r w:rsidRPr="00C208EE">
        <w:rPr>
          <w:rFonts w:cs="Arial"/>
          <w:b/>
          <w:bCs/>
          <w:szCs w:val="24"/>
        </w:rPr>
        <w:t>beliefs</w:t>
      </w:r>
      <w:r w:rsidRPr="00C208EE">
        <w:rPr>
          <w:rFonts w:cs="Arial"/>
          <w:szCs w:val="24"/>
        </w:rPr>
        <w:t xml:space="preserve"> are what hold us together.  They inform how we do our work and what makes DWT and its people the organisation that it is.   </w:t>
      </w:r>
    </w:p>
    <w:p w14:paraId="79B24DEC" w14:textId="77777777" w:rsidR="00C208EE" w:rsidRPr="00C208EE" w:rsidRDefault="00C208EE" w:rsidP="00C208EE">
      <w:pPr>
        <w:rPr>
          <w:rFonts w:cs="Arial"/>
          <w:szCs w:val="24"/>
        </w:rPr>
      </w:pPr>
    </w:p>
    <w:p w14:paraId="48645D9B" w14:textId="77777777" w:rsidR="00C208EE" w:rsidRDefault="00C208EE" w:rsidP="00C208EE">
      <w:pPr>
        <w:jc w:val="center"/>
        <w:rPr>
          <w:rFonts w:cs="Arial"/>
          <w:szCs w:val="24"/>
        </w:rPr>
      </w:pPr>
      <w:r>
        <w:rPr>
          <w:noProof/>
          <w:lang w:val="en-US"/>
        </w:rPr>
        <w:drawing>
          <wp:inline distT="0" distB="0" distL="0" distR="0" wp14:anchorId="608E72F4" wp14:editId="7AE622C8">
            <wp:extent cx="4115794" cy="2522691"/>
            <wp:effectExtent l="0" t="0" r="0" b="0"/>
            <wp:docPr id="181742722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5794" cy="2522691"/>
                    </a:xfrm>
                    <a:prstGeom prst="rect">
                      <a:avLst/>
                    </a:prstGeom>
                  </pic:spPr>
                </pic:pic>
              </a:graphicData>
            </a:graphic>
          </wp:inline>
        </w:drawing>
      </w:r>
    </w:p>
    <w:p w14:paraId="1880C02D" w14:textId="77777777" w:rsidR="00916F68" w:rsidRDefault="00916F68" w:rsidP="00C208EE">
      <w:pPr>
        <w:jc w:val="center"/>
        <w:rPr>
          <w:rFonts w:cs="Arial"/>
          <w:szCs w:val="24"/>
        </w:rPr>
      </w:pPr>
    </w:p>
    <w:p w14:paraId="1E592B15" w14:textId="5309CE81" w:rsidR="00916F68" w:rsidRPr="00C208EE" w:rsidRDefault="00B3513C" w:rsidP="00C208EE">
      <w:pPr>
        <w:jc w:val="center"/>
        <w:rPr>
          <w:rFonts w:cs="Arial"/>
          <w:szCs w:val="24"/>
        </w:rPr>
      </w:pPr>
      <w:r w:rsidRPr="003C5FE2">
        <w:rPr>
          <w:rFonts w:cs="Arial"/>
          <w:bCs/>
          <w:iCs/>
          <w:noProof/>
          <w:lang w:val="en-US"/>
        </w:rPr>
        <mc:AlternateContent>
          <mc:Choice Requires="wps">
            <w:drawing>
              <wp:anchor distT="45720" distB="45720" distL="114300" distR="114300" simplePos="0" relativeHeight="251880449" behindDoc="0" locked="0" layoutInCell="1" allowOverlap="1" wp14:anchorId="3A4404B4" wp14:editId="00532027">
                <wp:simplePos x="0" y="0"/>
                <wp:positionH relativeFrom="margin">
                  <wp:align>center</wp:align>
                </wp:positionH>
                <wp:positionV relativeFrom="paragraph">
                  <wp:posOffset>2193925</wp:posOffset>
                </wp:positionV>
                <wp:extent cx="889635" cy="265430"/>
                <wp:effectExtent l="0" t="0" r="5715"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4927E73" w14:textId="77777777" w:rsidR="002362D4" w:rsidRDefault="002362D4" w:rsidP="00B3513C">
                            <w:pPr>
                              <w:jc w:val="center"/>
                            </w:pPr>
                            <w: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4404B4" id="_x0000_s1029" type="#_x0000_t202" style="position:absolute;left:0;text-align:left;margin-left:0;margin-top:172.75pt;width:70.05pt;height:20.9pt;z-index:2518804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" stroked="f">
                <v:textbox>
                  <w:txbxContent>
                    <w:p w14:paraId="14927E73" w14:textId="77777777" w:rsidR="002362D4" w:rsidRDefault="002362D4" w:rsidP="00B3513C">
                      <w:pPr>
                        <w:jc w:val="center"/>
                      </w:pPr>
                      <w:r>
                        <w:t>4</w:t>
                      </w:r>
                    </w:p>
                  </w:txbxContent>
                </v:textbox>
                <w10:wrap anchorx="margin"/>
              </v:shape>
            </w:pict>
          </mc:Fallback>
        </mc:AlternateContent>
      </w:r>
    </w:p>
    <w:p w14:paraId="6C0D046E" w14:textId="77777777" w:rsidR="00D918F9" w:rsidRDefault="00D918F9" w:rsidP="00C208EE">
      <w:pPr>
        <w:rPr>
          <w:rFonts w:cs="Arial"/>
          <w:szCs w:val="24"/>
        </w:rPr>
        <w:sectPr w:rsidR="00D918F9" w:rsidSect="0064481D">
          <w:footerReference w:type="default" r:id="rId22"/>
          <w:pgSz w:w="11909" w:h="16834"/>
          <w:pgMar w:top="1077" w:right="1134" w:bottom="851" w:left="964" w:header="1080" w:footer="1080" w:gutter="0"/>
          <w:pgNumType w:start="0"/>
          <w:cols w:space="720"/>
        </w:sectPr>
      </w:pPr>
    </w:p>
    <w:p w14:paraId="2456CF95" w14:textId="77777777" w:rsidR="00C208EE" w:rsidRPr="00C208EE" w:rsidRDefault="00C208EE" w:rsidP="00C208EE">
      <w:pPr>
        <w:jc w:val="center"/>
        <w:rPr>
          <w:rFonts w:cs="Arial"/>
          <w:szCs w:val="24"/>
        </w:rPr>
      </w:pPr>
      <w:r>
        <w:rPr>
          <w:noProof/>
          <w:lang w:val="en-US"/>
        </w:rPr>
        <w:lastRenderedPageBreak/>
        <w:drawing>
          <wp:inline distT="0" distB="0" distL="0" distR="0" wp14:anchorId="5CB03A40" wp14:editId="50806423">
            <wp:extent cx="3568663" cy="2296160"/>
            <wp:effectExtent l="0" t="0" r="0" b="8890"/>
            <wp:docPr id="975815161"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573667" cy="2299380"/>
                    </a:xfrm>
                    <a:prstGeom prst="rect">
                      <a:avLst/>
                    </a:prstGeom>
                  </pic:spPr>
                </pic:pic>
              </a:graphicData>
            </a:graphic>
          </wp:inline>
        </w:drawing>
      </w:r>
    </w:p>
    <w:p w14:paraId="31665056" w14:textId="77777777" w:rsidR="00C208EE" w:rsidRPr="00C208EE" w:rsidRDefault="00C208EE" w:rsidP="00C208EE">
      <w:pPr>
        <w:jc w:val="center"/>
        <w:rPr>
          <w:rFonts w:cs="Arial"/>
          <w:szCs w:val="24"/>
        </w:rPr>
      </w:pPr>
    </w:p>
    <w:p w14:paraId="3D24B87A" w14:textId="77777777" w:rsidR="00C208EE" w:rsidRPr="00C208EE" w:rsidRDefault="00C208EE" w:rsidP="00C208EE">
      <w:pPr>
        <w:spacing w:line="276" w:lineRule="auto"/>
        <w:jc w:val="left"/>
        <w:rPr>
          <w:rFonts w:cs="Arial"/>
        </w:rPr>
      </w:pPr>
      <w:r w:rsidRPr="00C208EE">
        <w:rPr>
          <w:rFonts w:cs="Arial"/>
        </w:rPr>
        <w:t>1.3</w:t>
      </w:r>
      <w:r w:rsidRPr="00C208EE">
        <w:rPr>
          <w:rFonts w:cs="Arial"/>
        </w:rPr>
        <w:tab/>
        <w:t xml:space="preserve">Our </w:t>
      </w:r>
      <w:r w:rsidRPr="00C208EE">
        <w:rPr>
          <w:rFonts w:cs="Arial"/>
          <w:b/>
          <w:bCs/>
        </w:rPr>
        <w:t>Strategic Plan</w:t>
      </w:r>
      <w:r w:rsidRPr="00C208EE">
        <w:rPr>
          <w:rFonts w:cs="Arial"/>
        </w:rPr>
        <w:t xml:space="preserve"> 2018-2023 supports our long-term vision for a Wilder Devon and sets out the following aims for the Trust:</w:t>
      </w:r>
    </w:p>
    <w:p w14:paraId="668125F1" w14:textId="39CA3552" w:rsidR="00E55EE9" w:rsidRPr="00C208EE" w:rsidRDefault="00C208EE" w:rsidP="00C208EE">
      <w:pPr>
        <w:spacing w:line="276" w:lineRule="auto"/>
        <w:jc w:val="center"/>
        <w:rPr>
          <w:rFonts w:cs="Arial"/>
          <w:highlight w:val="yellow"/>
        </w:rPr>
      </w:pPr>
      <w:r>
        <w:rPr>
          <w:noProof/>
          <w:lang w:val="en-US"/>
        </w:rPr>
        <w:drawing>
          <wp:inline distT="0" distB="0" distL="0" distR="0" wp14:anchorId="6F9FAA57" wp14:editId="000F104F">
            <wp:extent cx="5079035" cy="3986784"/>
            <wp:effectExtent l="0" t="0" r="7620" b="0"/>
            <wp:docPr id="1529873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079035" cy="3986784"/>
                    </a:xfrm>
                    <a:prstGeom prst="rect">
                      <a:avLst/>
                    </a:prstGeom>
                  </pic:spPr>
                </pic:pic>
              </a:graphicData>
            </a:graphic>
          </wp:inline>
        </w:drawing>
      </w:r>
    </w:p>
    <w:p w14:paraId="0EDC51D6" w14:textId="77777777" w:rsidR="00BD13C2" w:rsidRDefault="00BD13C2" w:rsidP="00F54649">
      <w:pPr>
        <w:spacing w:after="240" w:line="276" w:lineRule="auto"/>
        <w:rPr>
          <w:rFonts w:cs="Arial"/>
        </w:rPr>
      </w:pPr>
    </w:p>
    <w:p w14:paraId="7960EC11" w14:textId="3CD7AEF1" w:rsidR="00E55EE9" w:rsidRDefault="00B3513C" w:rsidP="00F54649">
      <w:pPr>
        <w:spacing w:after="240" w:line="276" w:lineRule="auto"/>
        <w:rPr>
          <w:rFonts w:cs="Arial"/>
        </w:rPr>
      </w:pPr>
      <w:r w:rsidRPr="003C5FE2">
        <w:rPr>
          <w:rFonts w:cs="Arial"/>
          <w:bCs/>
          <w:iCs/>
          <w:noProof/>
          <w:lang w:val="en-US"/>
        </w:rPr>
        <mc:AlternateContent>
          <mc:Choice Requires="wps">
            <w:drawing>
              <wp:anchor distT="45720" distB="45720" distL="114300" distR="114300" simplePos="0" relativeHeight="251878401" behindDoc="0" locked="0" layoutInCell="1" allowOverlap="1" wp14:anchorId="395F3482" wp14:editId="5025E840">
                <wp:simplePos x="0" y="0"/>
                <wp:positionH relativeFrom="margin">
                  <wp:align>center</wp:align>
                </wp:positionH>
                <wp:positionV relativeFrom="paragraph">
                  <wp:posOffset>1261872</wp:posOffset>
                </wp:positionV>
                <wp:extent cx="889635" cy="265430"/>
                <wp:effectExtent l="0" t="0" r="571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05B6252" w14:textId="77777777" w:rsidR="002362D4" w:rsidRDefault="002362D4" w:rsidP="00B3513C">
                            <w:pPr>
                              <w:jc w:val="center"/>
                            </w:pPr>
                            <w: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5F3482" id="_x0000_s1030" type="#_x0000_t202" style="position:absolute;left:0;text-align:left;margin-left:0;margin-top:99.35pt;width:70.05pt;height:20.9pt;z-index:25187840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" stroked="f">
                <v:textbox>
                  <w:txbxContent>
                    <w:p w14:paraId="305B6252" w14:textId="77777777" w:rsidR="002362D4" w:rsidRDefault="002362D4" w:rsidP="00B3513C">
                      <w:pPr>
                        <w:jc w:val="center"/>
                      </w:pPr>
                      <w:r>
                        <w:t>5</w:t>
                      </w:r>
                    </w:p>
                  </w:txbxContent>
                </v:textbox>
                <w10:wrap anchorx="margin"/>
              </v:shape>
            </w:pict>
          </mc:Fallback>
        </mc:AlternateContent>
      </w:r>
      <w:r w:rsidR="00C208EE" w:rsidRPr="00C208EE">
        <w:rPr>
          <w:rFonts w:cs="Arial"/>
        </w:rPr>
        <w:t>To achieve our objectives, we also aim to enhance our strategic and political influence, to build our science and research base and to grow and diversify our audiences so that the Trust and its work is welcoming and inclusive</w:t>
      </w:r>
    </w:p>
    <w:p w14:paraId="2F8CCAF6" w14:textId="77777777" w:rsidR="00E55EE9" w:rsidRDefault="00E55EE9" w:rsidP="00F54649">
      <w:pPr>
        <w:spacing w:after="240" w:line="276" w:lineRule="auto"/>
        <w:rPr>
          <w:rFonts w:cs="Arial"/>
        </w:rPr>
        <w:sectPr w:rsidR="00E55EE9" w:rsidSect="0064481D">
          <w:footerReference w:type="default" r:id="rId25"/>
          <w:pgSz w:w="11909" w:h="16834"/>
          <w:pgMar w:top="1077" w:right="1134" w:bottom="851" w:left="964" w:header="1080" w:footer="1080" w:gutter="0"/>
          <w:pgNumType w:start="0"/>
          <w:cols w:space="720"/>
        </w:sectPr>
      </w:pPr>
    </w:p>
    <w:p w14:paraId="664C2C4D" w14:textId="77777777" w:rsidR="000575CB" w:rsidRDefault="000575CB" w:rsidP="0064481D">
      <w:pPr>
        <w:spacing w:line="276" w:lineRule="auto"/>
        <w:rPr>
          <w:rFonts w:cs="Arial"/>
        </w:rPr>
      </w:pPr>
    </w:p>
    <w:p w14:paraId="0234098F" w14:textId="6A4EA63C" w:rsidR="00C208EE" w:rsidRPr="00C208EE" w:rsidRDefault="00C208EE" w:rsidP="0064481D">
      <w:pPr>
        <w:spacing w:line="276" w:lineRule="auto"/>
        <w:rPr>
          <w:rFonts w:cs="Arial"/>
        </w:rPr>
      </w:pPr>
      <w:r w:rsidRPr="00C208EE">
        <w:rPr>
          <w:rFonts w:cs="Arial"/>
        </w:rPr>
        <w:t>Much of our work for wildlife is intricately linked to action on climate change.  Our habitat restoration work plays a vital role in helping to lock up carbon.  Our work with schools and communities features efforts to raise awareness and encourage others to reduce their carbon footprint.</w:t>
      </w:r>
      <w:r w:rsidR="006F6A39">
        <w:rPr>
          <w:rFonts w:cs="Arial"/>
        </w:rPr>
        <w:t xml:space="preserve"> A</w:t>
      </w:r>
      <w:r w:rsidRPr="00C208EE">
        <w:rPr>
          <w:rFonts w:cs="Arial"/>
        </w:rPr>
        <w:t xml:space="preserve">s an organisation we do all we can to reduce our emissions through our ISO 14001 accredited environmental system, but we are planning more extensive and radical action on this in the coming year so we can achieve carbon neutrality by 2030 or sooner. </w:t>
      </w:r>
    </w:p>
    <w:p w14:paraId="215F5378" w14:textId="62A522ED" w:rsidR="00C208EE" w:rsidRPr="00C208EE" w:rsidRDefault="00C208EE" w:rsidP="00D858B2">
      <w:pPr>
        <w:spacing w:after="240" w:line="276" w:lineRule="auto"/>
        <w:rPr>
          <w:rFonts w:cs="Arial"/>
        </w:rPr>
      </w:pPr>
      <w:r w:rsidRPr="00C208EE">
        <w:rPr>
          <w:rFonts w:cs="Arial"/>
        </w:rPr>
        <w:t>20</w:t>
      </w:r>
      <w:r w:rsidR="006F6A39">
        <w:rPr>
          <w:rFonts w:cs="Arial"/>
        </w:rPr>
        <w:t>20</w:t>
      </w:r>
      <w:r w:rsidRPr="00C208EE">
        <w:rPr>
          <w:rFonts w:cs="Arial"/>
        </w:rPr>
        <w:t xml:space="preserve"> has been a year in which the seriousness of the crises facing nature and our climate have hit the headlines and resonated with the public and politicians as never before.  In the coming year we will be thoroughly reviewing our strategic plan and priorities to make sure they are absolutely in tune with this heightened awareness and new sense of collective purpose.</w:t>
      </w:r>
    </w:p>
    <w:p w14:paraId="0916E220" w14:textId="77777777" w:rsidR="00C208EE" w:rsidRPr="00C208EE" w:rsidRDefault="00C208EE" w:rsidP="00C208EE">
      <w:pPr>
        <w:spacing w:line="276" w:lineRule="auto"/>
        <w:jc w:val="left"/>
        <w:rPr>
          <w:b/>
          <w:i/>
        </w:rPr>
      </w:pPr>
      <w:r w:rsidRPr="00C208EE">
        <w:rPr>
          <w:b/>
          <w:i/>
        </w:rPr>
        <w:t>2</w:t>
      </w:r>
      <w:r w:rsidRPr="00C208EE">
        <w:rPr>
          <w:b/>
          <w:i/>
        </w:rPr>
        <w:tab/>
        <w:t>Key Achievements against our Strategic Aims and Objectives in 2019/20</w:t>
      </w:r>
    </w:p>
    <w:p w14:paraId="4DED98BA" w14:textId="0A7F34FC" w:rsidR="00C208EE" w:rsidRPr="00C208EE" w:rsidRDefault="00B3513C" w:rsidP="00C208EE">
      <w:pPr>
        <w:spacing w:line="276" w:lineRule="auto"/>
        <w:rPr>
          <w:i/>
          <w:highlight w:val="yellow"/>
        </w:rPr>
      </w:pPr>
      <w:r w:rsidRPr="003C5FE2">
        <w:rPr>
          <w:rFonts w:cs="Arial"/>
          <w:bCs/>
          <w:iCs/>
          <w:noProof/>
          <w:lang w:val="en-US"/>
        </w:rPr>
        <mc:AlternateContent>
          <mc:Choice Requires="wps">
            <w:drawing>
              <wp:anchor distT="45720" distB="45720" distL="114300" distR="114300" simplePos="0" relativeHeight="251888641" behindDoc="0" locked="0" layoutInCell="1" allowOverlap="1" wp14:anchorId="08DB1838" wp14:editId="4D2052C8">
                <wp:simplePos x="0" y="0"/>
                <wp:positionH relativeFrom="margin">
                  <wp:align>center</wp:align>
                </wp:positionH>
                <wp:positionV relativeFrom="paragraph">
                  <wp:posOffset>6737858</wp:posOffset>
                </wp:positionV>
                <wp:extent cx="889635" cy="265430"/>
                <wp:effectExtent l="0" t="0" r="571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C1AA9EC" w14:textId="6CA7F29C" w:rsidR="002362D4" w:rsidRDefault="002362D4" w:rsidP="00B3513C">
                            <w:pPr>
                              <w:jc w:val="center"/>
                            </w:pPr>
                            <w: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B1838" id="_x0000_s1031" type="#_x0000_t202" style="position:absolute;left:0;text-align:left;margin-left:0;margin-top:530.55pt;width:70.05pt;height:20.9pt;z-index:2518886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" stroked="f">
                <v:textbox>
                  <w:txbxContent>
                    <w:p w14:paraId="2C1AA9EC" w14:textId="6CA7F29C" w:rsidR="002362D4" w:rsidRDefault="002362D4" w:rsidP="00B3513C">
                      <w:pPr>
                        <w:jc w:val="center"/>
                      </w:pPr>
                      <w:r>
                        <w:t>6</w:t>
                      </w:r>
                    </w:p>
                  </w:txbxContent>
                </v:textbox>
                <w10:wrap anchorx="margin"/>
              </v:shape>
            </w:pict>
          </mc:Fallback>
        </mc:AlternateContent>
      </w:r>
    </w:p>
    <w:tbl>
      <w:tblPr>
        <w:tblStyle w:val="TableGrid"/>
        <w:tblpPr w:leftFromText="180" w:rightFromText="180" w:vertAnchor="text" w:tblpY="1"/>
        <w:tblOverlap w:val="never"/>
        <w:tblW w:w="10060" w:type="dxa"/>
        <w:tblLook w:val="04A0" w:firstRow="1" w:lastRow="0" w:firstColumn="1" w:lastColumn="0" w:noHBand="0" w:noVBand="1"/>
      </w:tblPr>
      <w:tblGrid>
        <w:gridCol w:w="10060"/>
      </w:tblGrid>
      <w:tr w:rsidR="00C208EE" w:rsidRPr="00C208EE" w14:paraId="046FE2D7" w14:textId="77777777" w:rsidTr="00D858B2">
        <w:tc>
          <w:tcPr>
            <w:tcW w:w="10060" w:type="dxa"/>
            <w:shd w:val="clear" w:color="auto" w:fill="9BBB59" w:themeFill="accent3"/>
            <w:vAlign w:val="center"/>
          </w:tcPr>
          <w:p w14:paraId="2F08ECC4" w14:textId="19F3D9EF" w:rsidR="00C208EE" w:rsidRPr="00C208EE" w:rsidRDefault="00C208EE">
            <w:pPr>
              <w:spacing w:before="120" w:line="276" w:lineRule="auto"/>
              <w:rPr>
                <w:rFonts w:cs="Arial"/>
                <w:b/>
              </w:rPr>
            </w:pPr>
            <w:r w:rsidRPr="00C208EE">
              <w:rPr>
                <w:rFonts w:cs="Arial"/>
                <w:b/>
                <w:color w:val="FFFFFF" w:themeColor="background1"/>
              </w:rPr>
              <w:t>1.  Wildlife havens: Devon’s wildlife havens are bigger, better managed, greater in number and properly connected</w:t>
            </w:r>
          </w:p>
        </w:tc>
      </w:tr>
      <w:tr w:rsidR="00C208EE" w:rsidRPr="00C208EE" w14:paraId="373D9694" w14:textId="77777777" w:rsidTr="00D858B2">
        <w:tc>
          <w:tcPr>
            <w:tcW w:w="10060" w:type="dxa"/>
            <w:vAlign w:val="center"/>
          </w:tcPr>
          <w:p w14:paraId="440E1396" w14:textId="77777777" w:rsidR="00E0688B" w:rsidRDefault="00E0688B">
            <w:pPr>
              <w:spacing w:line="276" w:lineRule="auto"/>
              <w:rPr>
                <w:rFonts w:cs="Arial"/>
                <w:b/>
                <w:bCs/>
              </w:rPr>
            </w:pPr>
          </w:p>
          <w:p w14:paraId="3E6E7B8B" w14:textId="79AE39CC" w:rsidR="00C208EE" w:rsidRPr="00C208EE" w:rsidRDefault="004600E7">
            <w:pPr>
              <w:spacing w:line="276" w:lineRule="auto"/>
              <w:rPr>
                <w:rFonts w:cs="Arial"/>
                <w:b/>
                <w:bCs/>
              </w:rPr>
            </w:pPr>
            <w:r>
              <w:rPr>
                <w:rFonts w:cs="Arial"/>
                <w:b/>
                <w:bCs/>
              </w:rPr>
              <w:t>Nature reserves</w:t>
            </w:r>
          </w:p>
          <w:p w14:paraId="2F865B03" w14:textId="2AB8A5D8" w:rsidR="00C208EE" w:rsidRPr="00C208EE" w:rsidRDefault="00C208EE">
            <w:pPr>
              <w:spacing w:line="276" w:lineRule="auto"/>
              <w:rPr>
                <w:rFonts w:cs="Arial"/>
              </w:rPr>
            </w:pPr>
            <w:r w:rsidRPr="00C208EE">
              <w:rPr>
                <w:rFonts w:cs="Arial"/>
                <w:bCs/>
              </w:rPr>
              <w:t xml:space="preserve">During 2019/20 DWT increased its nature reserves from 51 to 58 sites! 6 </w:t>
            </w:r>
            <w:r w:rsidRPr="00C208EE">
              <w:rPr>
                <w:rFonts w:cs="Arial"/>
                <w:iCs/>
              </w:rPr>
              <w:t xml:space="preserve">Valley Parks in Exeter transferred to DWT.  This is a huge opportunity to improve biodiversity right in the heart of Exeter, with </w:t>
            </w:r>
            <w:r w:rsidRPr="00C208EE">
              <w:rPr>
                <w:rFonts w:cs="Arial"/>
              </w:rPr>
              <w:t xml:space="preserve">over 500,000 visitors per year visiting 143 hectares of land managed for wildlife and people by DWT. </w:t>
            </w:r>
            <w:r w:rsidRPr="00C208EE">
              <w:rPr>
                <w:rFonts w:cs="Arial"/>
                <w:iCs/>
              </w:rPr>
              <w:t>Funding has also been secured from Viridor Credits Environmental Company to enable us to make o</w:t>
            </w:r>
            <w:r w:rsidRPr="00C208EE">
              <w:rPr>
                <w:iCs/>
              </w:rPr>
              <w:t xml:space="preserve">ne of the largest sites, </w:t>
            </w:r>
            <w:r w:rsidRPr="00C208EE">
              <w:rPr>
                <w:rFonts w:cs="Arial"/>
                <w:iCs/>
              </w:rPr>
              <w:t>Ludwell V</w:t>
            </w:r>
            <w:r w:rsidRPr="00C208EE">
              <w:rPr>
                <w:iCs/>
              </w:rPr>
              <w:t>alley Park</w:t>
            </w:r>
            <w:r w:rsidRPr="00C208EE">
              <w:rPr>
                <w:rFonts w:cs="Arial"/>
                <w:iCs/>
              </w:rPr>
              <w:t xml:space="preserve">, better for wildlife. </w:t>
            </w:r>
            <w:r w:rsidRPr="00C208EE">
              <w:rPr>
                <w:rFonts w:cs="Arial"/>
              </w:rPr>
              <w:t xml:space="preserve">With community volunteer support we will create a new pond, expand three woodland areas and create a new meadow in the middle of this busy urban centre. We have also improved signage and site infrastructure. </w:t>
            </w:r>
            <w:r w:rsidRPr="00C208EE">
              <w:rPr>
                <w:rFonts w:cs="Arial"/>
                <w:iCs/>
              </w:rPr>
              <w:t xml:space="preserve">Late in the year Horsey Island in North Devon was successfully purchased thanks to the support of a major donor. This provides a great opportunity to be directly involved in supporting natural coastal processes and developing salt marsh. At year end, again with the help of two major donors, we also acquired additional land adjacent to Lower East Lounston, </w:t>
            </w:r>
            <w:r w:rsidRPr="00C208EE">
              <w:rPr>
                <w:iCs/>
              </w:rPr>
              <w:t xml:space="preserve">doubling the size of </w:t>
            </w:r>
            <w:r w:rsidRPr="00C208EE">
              <w:rPr>
                <w:rFonts w:cs="Arial"/>
                <w:iCs/>
              </w:rPr>
              <w:t xml:space="preserve">the nature reserve.   </w:t>
            </w:r>
          </w:p>
          <w:p w14:paraId="505E61EC" w14:textId="5254F57B" w:rsidR="00C208EE" w:rsidRPr="00C208EE" w:rsidRDefault="00C208EE">
            <w:pPr>
              <w:spacing w:line="276" w:lineRule="auto"/>
              <w:rPr>
                <w:rFonts w:cs="Arial"/>
                <w:iCs/>
              </w:rPr>
            </w:pPr>
          </w:p>
          <w:p w14:paraId="4FDF80C9" w14:textId="032293F7" w:rsidR="00C208EE" w:rsidRPr="00C208EE" w:rsidRDefault="00C208EE">
            <w:pPr>
              <w:spacing w:line="276" w:lineRule="auto"/>
              <w:rPr>
                <w:rFonts w:cs="Arial"/>
                <w:iCs/>
              </w:rPr>
            </w:pPr>
            <w:r w:rsidRPr="00C208EE">
              <w:rPr>
                <w:rFonts w:cs="Arial"/>
                <w:iCs/>
              </w:rPr>
              <w:t>We maintained an excellent management regime of our reserves through 15 Higher Level Stewardship agreements and 6 Higher Tier Stewardship agreements and we have just completed a biodiversity audit of all sites. We have put considerable effort into planning and managing the impacts of ash dieback on our reserves</w:t>
            </w:r>
            <w:r w:rsidR="006F6A39">
              <w:rPr>
                <w:rFonts w:cs="Arial"/>
                <w:iCs/>
              </w:rPr>
              <w:t xml:space="preserve"> and th</w:t>
            </w:r>
            <w:r w:rsidRPr="00C208EE">
              <w:rPr>
                <w:rFonts w:cs="Arial"/>
                <w:iCs/>
              </w:rPr>
              <w:t>is will require significant investment by the Trust over the next few years.</w:t>
            </w:r>
          </w:p>
          <w:p w14:paraId="4C5C87FE" w14:textId="77777777" w:rsidR="00C208EE" w:rsidRPr="00C208EE" w:rsidRDefault="00C208EE">
            <w:pPr>
              <w:spacing w:line="276" w:lineRule="auto"/>
              <w:rPr>
                <w:rFonts w:cs="Arial"/>
                <w:iCs/>
              </w:rPr>
            </w:pPr>
          </w:p>
          <w:p w14:paraId="14DA0779" w14:textId="65717EC2" w:rsidR="00C208EE" w:rsidRPr="00C208EE" w:rsidRDefault="00C208EE">
            <w:pPr>
              <w:tabs>
                <w:tab w:val="left" w:pos="1134"/>
                <w:tab w:val="left" w:pos="2268"/>
                <w:tab w:val="left" w:pos="6237"/>
                <w:tab w:val="left" w:pos="7371"/>
              </w:tabs>
              <w:spacing w:line="276" w:lineRule="auto"/>
              <w:rPr>
                <w:rFonts w:cs="Arial"/>
                <w:bCs/>
                <w:iCs/>
              </w:rPr>
            </w:pPr>
            <w:r w:rsidRPr="00C208EE">
              <w:rPr>
                <w:rFonts w:cs="Arial"/>
                <w:bCs/>
                <w:iCs/>
              </w:rPr>
              <w:t>Numerous threatened species have benefitted from our nature reserves, including heath lobelia, narrow headed ant, southern damselfly, three-lobed water crowfoot, high brown fritillary, pearl-</w:t>
            </w:r>
            <w:r w:rsidRPr="00C208EE">
              <w:rPr>
                <w:rFonts w:cs="Arial"/>
                <w:bCs/>
                <w:szCs w:val="18"/>
              </w:rPr>
              <w:t>bordered</w:t>
            </w:r>
            <w:r w:rsidRPr="00C208EE">
              <w:rPr>
                <w:rFonts w:cs="Arial"/>
                <w:bCs/>
              </w:rPr>
              <w:t xml:space="preserve"> </w:t>
            </w:r>
            <w:r w:rsidRPr="00C208EE">
              <w:rPr>
                <w:rFonts w:cs="Arial"/>
                <w:bCs/>
                <w:iCs/>
              </w:rPr>
              <w:t>and small pearl-bordered fritillaries and lesser butterfly orchid.</w:t>
            </w:r>
          </w:p>
          <w:p w14:paraId="0B5D6B87" w14:textId="60967A74" w:rsidR="00C208EE" w:rsidRPr="00C208EE" w:rsidRDefault="00C208EE">
            <w:pPr>
              <w:spacing w:line="276" w:lineRule="auto"/>
              <w:rPr>
                <w:rFonts w:cs="Arial"/>
                <w:iCs/>
              </w:rPr>
            </w:pPr>
          </w:p>
          <w:p w14:paraId="19F2C0DC" w14:textId="04995C86" w:rsidR="00C208EE" w:rsidRPr="00C208EE" w:rsidRDefault="00C208EE">
            <w:pPr>
              <w:tabs>
                <w:tab w:val="left" w:pos="1134"/>
                <w:tab w:val="left" w:pos="2268"/>
                <w:tab w:val="left" w:pos="6237"/>
                <w:tab w:val="left" w:pos="7371"/>
              </w:tabs>
              <w:spacing w:line="276" w:lineRule="auto"/>
              <w:rPr>
                <w:rFonts w:cs="Arial"/>
                <w:bCs/>
                <w:iCs/>
              </w:rPr>
            </w:pPr>
            <w:r w:rsidRPr="00C208EE">
              <w:rPr>
                <w:rFonts w:cs="Arial"/>
                <w:bCs/>
                <w:iCs/>
              </w:rPr>
              <w:t xml:space="preserve">Overall, the team has managed over 2,000 hectares for wildlife and people, ably supported by active reserve-based volunteer groups across the county. This has only been possible thanks to these hard-working volunteers, a range of grant and charitable trust funders, the generous supporters of our annual nature reserves appeal and the ongoing support of our members. </w:t>
            </w:r>
          </w:p>
          <w:p w14:paraId="346FC243" w14:textId="14BDE363" w:rsidR="00E55EE9" w:rsidRPr="00C208EE" w:rsidRDefault="00E55EE9">
            <w:pPr>
              <w:tabs>
                <w:tab w:val="left" w:pos="1134"/>
                <w:tab w:val="left" w:pos="2268"/>
                <w:tab w:val="left" w:pos="6237"/>
                <w:tab w:val="left" w:pos="7371"/>
              </w:tabs>
              <w:spacing w:line="276" w:lineRule="auto"/>
              <w:rPr>
                <w:rFonts w:cs="Arial"/>
                <w:bCs/>
                <w:iCs/>
              </w:rPr>
            </w:pPr>
          </w:p>
          <w:p w14:paraId="3E7C4527" w14:textId="03EB8621" w:rsidR="00E55EE9" w:rsidRPr="00C208EE" w:rsidRDefault="00E55EE9" w:rsidP="00E55EE9">
            <w:pPr>
              <w:tabs>
                <w:tab w:val="left" w:pos="1134"/>
                <w:tab w:val="left" w:pos="2268"/>
                <w:tab w:val="left" w:pos="6237"/>
                <w:tab w:val="left" w:pos="7371"/>
              </w:tabs>
              <w:spacing w:line="276" w:lineRule="auto"/>
              <w:rPr>
                <w:rFonts w:cs="Arial"/>
                <w:b/>
                <w:iCs/>
              </w:rPr>
            </w:pPr>
            <w:r w:rsidRPr="00C208EE">
              <w:rPr>
                <w:rFonts w:cs="Arial"/>
                <w:b/>
                <w:iCs/>
              </w:rPr>
              <w:t>Influencing the farmed landscape</w:t>
            </w:r>
          </w:p>
          <w:p w14:paraId="5BF5BA18" w14:textId="77777777" w:rsidR="00C208EE" w:rsidRPr="00C208EE" w:rsidRDefault="00C208EE">
            <w:pPr>
              <w:tabs>
                <w:tab w:val="left" w:pos="1134"/>
                <w:tab w:val="left" w:pos="2268"/>
                <w:tab w:val="left" w:pos="6237"/>
                <w:tab w:val="left" w:pos="7371"/>
              </w:tabs>
              <w:spacing w:line="276" w:lineRule="auto"/>
              <w:rPr>
                <w:rFonts w:cs="Arial"/>
                <w:bCs/>
                <w:iCs/>
              </w:rPr>
            </w:pPr>
          </w:p>
          <w:p w14:paraId="7CF10FDE" w14:textId="38355671" w:rsidR="00C208EE" w:rsidRPr="00C208EE" w:rsidRDefault="00C208EE">
            <w:pPr>
              <w:tabs>
                <w:tab w:val="left" w:pos="1134"/>
                <w:tab w:val="left" w:pos="2268"/>
                <w:tab w:val="left" w:pos="6237"/>
                <w:tab w:val="left" w:pos="7371"/>
              </w:tabs>
              <w:spacing w:line="276" w:lineRule="auto"/>
              <w:rPr>
                <w:rFonts w:cs="Arial"/>
                <w:bCs/>
                <w:iCs/>
              </w:rPr>
            </w:pPr>
            <w:r w:rsidRPr="00C208EE">
              <w:rPr>
                <w:rFonts w:cs="Arial"/>
                <w:bCs/>
                <w:iCs/>
              </w:rPr>
              <w:t xml:space="preserve">Working in partnership with land managers and farmers we have made significant gains for wildlife outside our nature reserves. </w:t>
            </w:r>
            <w:r w:rsidRPr="00C208EE">
              <w:rPr>
                <w:rFonts w:cs="Arial"/>
                <w:iCs/>
              </w:rPr>
              <w:t xml:space="preserve">‘Meadow Makers’ - the </w:t>
            </w:r>
            <w:r w:rsidRPr="00C208EE">
              <w:rPr>
                <w:rFonts w:cs="Arial"/>
                <w:b/>
                <w:iCs/>
              </w:rPr>
              <w:t>Avon Valley Project</w:t>
            </w:r>
            <w:r w:rsidRPr="00C208EE">
              <w:rPr>
                <w:rFonts w:cs="Arial"/>
                <w:iCs/>
              </w:rPr>
              <w:t xml:space="preserve"> - </w:t>
            </w:r>
            <w:bookmarkStart w:id="1" w:name="_Hlk39241846"/>
            <w:r w:rsidRPr="00C208EE">
              <w:rPr>
                <w:rFonts w:cs="Arial"/>
                <w:iCs/>
              </w:rPr>
              <w:t>worked with 84 local land holders to restore 40ha of meadow</w:t>
            </w:r>
            <w:bookmarkEnd w:id="1"/>
            <w:r w:rsidRPr="00C208EE">
              <w:rPr>
                <w:rFonts w:cs="Arial"/>
                <w:iCs/>
              </w:rPr>
              <w:t>s, including 9 new sites</w:t>
            </w:r>
            <w:r w:rsidR="006F6A39">
              <w:rPr>
                <w:rFonts w:cs="Arial"/>
                <w:iCs/>
              </w:rPr>
              <w:t>,</w:t>
            </w:r>
            <w:r w:rsidRPr="00C208EE">
              <w:rPr>
                <w:rFonts w:cs="Arial"/>
                <w:iCs/>
              </w:rPr>
              <w:t xml:space="preserve"> thanks to the support of the South Devon Nature Trust and appeal income. With a further 183 farm visits this year, the National Lottery Heritage Fund (NLHF)</w:t>
            </w:r>
            <w:r w:rsidR="006F6A39">
              <w:rPr>
                <w:rFonts w:cs="Arial"/>
                <w:iCs/>
              </w:rPr>
              <w:t xml:space="preserve"> </w:t>
            </w:r>
            <w:r w:rsidRPr="00C208EE">
              <w:rPr>
                <w:rFonts w:cs="Arial"/>
                <w:iCs/>
              </w:rPr>
              <w:t xml:space="preserve">funded </w:t>
            </w:r>
            <w:r w:rsidRPr="00C208EE">
              <w:rPr>
                <w:rFonts w:cs="Arial"/>
                <w:b/>
                <w:iCs/>
              </w:rPr>
              <w:t xml:space="preserve">Devon Greater Horseshoe Bat project (DGHBP) </w:t>
            </w:r>
            <w:r w:rsidRPr="00C208EE">
              <w:rPr>
                <w:rFonts w:cs="Arial"/>
                <w:bCs/>
                <w:iCs/>
              </w:rPr>
              <w:t>has brought 324km of hedgerows into favourable management an</w:t>
            </w:r>
            <w:r w:rsidR="006F6A39">
              <w:rPr>
                <w:rFonts w:cs="Arial"/>
                <w:bCs/>
                <w:iCs/>
              </w:rPr>
              <w:t>d</w:t>
            </w:r>
            <w:r w:rsidRPr="00C208EE">
              <w:rPr>
                <w:rFonts w:cs="Arial"/>
                <w:bCs/>
                <w:iCs/>
              </w:rPr>
              <w:t xml:space="preserve"> improved 1,590 ha of habitat for wildlife. </w:t>
            </w:r>
            <w:r w:rsidRPr="00C208EE">
              <w:rPr>
                <w:rFonts w:cs="Arial"/>
                <w:iCs/>
              </w:rPr>
              <w:t xml:space="preserve">The </w:t>
            </w:r>
            <w:r w:rsidRPr="00C208EE">
              <w:rPr>
                <w:rFonts w:cs="Arial"/>
                <w:b/>
                <w:bCs/>
                <w:iCs/>
              </w:rPr>
              <w:t>Northern Devon Nature Improvement Area</w:t>
            </w:r>
            <w:r w:rsidRPr="00C208EE">
              <w:rPr>
                <w:rFonts w:cs="Arial"/>
                <w:iCs/>
              </w:rPr>
              <w:t xml:space="preserve"> </w:t>
            </w:r>
            <w:r w:rsidRPr="00C208EE">
              <w:rPr>
                <w:rFonts w:cs="Arial"/>
                <w:b/>
                <w:iCs/>
              </w:rPr>
              <w:t>(NIA)</w:t>
            </w:r>
            <w:r w:rsidRPr="00C208EE">
              <w:rPr>
                <w:rFonts w:cs="Arial"/>
                <w:iCs/>
              </w:rPr>
              <w:t xml:space="preserve"> </w:t>
            </w:r>
            <w:r w:rsidRPr="00C208EE">
              <w:rPr>
                <w:rFonts w:cs="Arial"/>
                <w:bCs/>
                <w:iCs/>
              </w:rPr>
              <w:t xml:space="preserve">has continued to deliver high quality farm advice and habitat results this year, working with landowners to restore or re-create over 125ha </w:t>
            </w:r>
            <w:r w:rsidRPr="00C208EE">
              <w:rPr>
                <w:rFonts w:cs="Arial"/>
                <w:bCs/>
                <w:iCs/>
              </w:rPr>
              <w:lastRenderedPageBreak/>
              <w:t xml:space="preserve">of species rich grassland habitat through the Culm Grassland Natural Flood Management Project funded by the Environment Agency, Devon County Council and the EU’s Interreg 2 Seas fund. We have delivered over 30 workshops for farmers and landowners to share skills and expertise on sustainable land management through the various NIA projects and with the support of the Rural Development Programme for England’s Countryside Stewardship Facilitation Fund. </w:t>
            </w:r>
          </w:p>
          <w:p w14:paraId="46FAC018" w14:textId="77777777" w:rsidR="00C208EE" w:rsidRPr="00C208EE" w:rsidRDefault="00C208EE">
            <w:pPr>
              <w:tabs>
                <w:tab w:val="left" w:pos="1134"/>
                <w:tab w:val="left" w:pos="2268"/>
                <w:tab w:val="left" w:pos="6237"/>
                <w:tab w:val="left" w:pos="7371"/>
              </w:tabs>
              <w:spacing w:line="276" w:lineRule="auto"/>
              <w:rPr>
                <w:rFonts w:cs="Arial"/>
                <w:bCs/>
                <w:iCs/>
              </w:rPr>
            </w:pPr>
          </w:p>
          <w:p w14:paraId="1CA829B8" w14:textId="77777777" w:rsidR="00C208EE" w:rsidRPr="00C208EE" w:rsidRDefault="00C208EE">
            <w:pPr>
              <w:tabs>
                <w:tab w:val="left" w:pos="1134"/>
                <w:tab w:val="left" w:pos="2268"/>
                <w:tab w:val="left" w:pos="6237"/>
                <w:tab w:val="left" w:pos="7371"/>
              </w:tabs>
              <w:spacing w:line="276" w:lineRule="auto"/>
              <w:rPr>
                <w:rFonts w:cs="Arial"/>
                <w:iCs/>
              </w:rPr>
            </w:pPr>
            <w:r w:rsidRPr="00C208EE">
              <w:rPr>
                <w:rFonts w:cs="Arial"/>
                <w:iCs/>
              </w:rPr>
              <w:t xml:space="preserve">The </w:t>
            </w:r>
            <w:r w:rsidRPr="00C208EE">
              <w:rPr>
                <w:rFonts w:cs="Arial"/>
                <w:b/>
                <w:iCs/>
              </w:rPr>
              <w:t>Working Wetlands</w:t>
            </w:r>
            <w:r w:rsidRPr="00C208EE">
              <w:rPr>
                <w:rFonts w:cs="Arial"/>
                <w:iCs/>
              </w:rPr>
              <w:t xml:space="preserve"> (WW) project completed a 5 year South West Water-funded Upstream Thinking programme, working with farmers to produce 44 farm plans, reduce pesticide use and diffuse pollution in our rivers, and restore 73 hectares of “Culm” mires. Over the 5 years the project has secured over £8 million in Countryside Stewardship agreements for local land holders, including £2.3 million this year. </w:t>
            </w:r>
            <w:r w:rsidRPr="00C208EE">
              <w:rPr>
                <w:rFonts w:cs="Arial"/>
                <w:bCs/>
                <w:iCs/>
              </w:rPr>
              <w:t>Work took place across County Wildlife Sites to improve condition and to monitor key species including willow tit and marsh fritillary. We are delighted to have secured</w:t>
            </w:r>
            <w:r w:rsidRPr="00C208EE">
              <w:rPr>
                <w:rFonts w:cs="Arial"/>
                <w:iCs/>
              </w:rPr>
              <w:t xml:space="preserve"> a further five years of Upstream Thinking funding, expanding the number of catchments that will benefit from this work.</w:t>
            </w:r>
          </w:p>
          <w:p w14:paraId="7A5538E1" w14:textId="77777777" w:rsidR="00C208EE" w:rsidRPr="00C208EE" w:rsidRDefault="00C208EE">
            <w:pPr>
              <w:spacing w:line="276" w:lineRule="auto"/>
              <w:rPr>
                <w:rFonts w:cs="Arial"/>
                <w:iCs/>
              </w:rPr>
            </w:pPr>
          </w:p>
          <w:p w14:paraId="3274030E" w14:textId="77777777" w:rsidR="00C208EE" w:rsidRPr="00C208EE" w:rsidRDefault="00C208EE">
            <w:pPr>
              <w:spacing w:line="276" w:lineRule="auto"/>
              <w:rPr>
                <w:rFonts w:cs="Arial"/>
                <w:b/>
                <w:bCs/>
              </w:rPr>
            </w:pPr>
            <w:r w:rsidRPr="00C208EE">
              <w:rPr>
                <w:rFonts w:cs="Arial"/>
                <w:b/>
                <w:bCs/>
              </w:rPr>
              <w:t>Creating a Devon Nature Recovery Network</w:t>
            </w:r>
          </w:p>
          <w:p w14:paraId="27A5F88B" w14:textId="77777777" w:rsidR="00C208EE" w:rsidRPr="00C208EE" w:rsidRDefault="00C208EE">
            <w:pPr>
              <w:spacing w:line="276" w:lineRule="auto"/>
              <w:rPr>
                <w:rFonts w:cs="Arial"/>
              </w:rPr>
            </w:pPr>
            <w:r w:rsidRPr="00C208EE">
              <w:rPr>
                <w:rFonts w:cs="Arial"/>
              </w:rPr>
              <w:t>This year, DWT and the Devon Biodiversity Records Centre (DBRC) have led the development of the Devon Nature Recovery Network on behalf of the Devon Local Nature Partnership. As a Wildlife Trust movement, we have been lobbying hard for a new Environment Act that supports an England wide Nature Recovery Network (NRN) – bigger, better protected, more numerous, and joined-up habitats where wildlife can thrive again. A successful pilot project to test local approaches to delivering NRNs has been delivered in the Tamar Valley area. There is widespread interest and support from local authorities and other organisations, with funding now being sought to hone our approach and roll this out countywide.</w:t>
            </w:r>
          </w:p>
          <w:p w14:paraId="253CB8C6" w14:textId="77777777" w:rsidR="00C208EE" w:rsidRPr="00C208EE" w:rsidRDefault="00C208EE">
            <w:pPr>
              <w:spacing w:line="276" w:lineRule="auto"/>
              <w:rPr>
                <w:rFonts w:cs="Arial"/>
              </w:rPr>
            </w:pPr>
          </w:p>
          <w:p w14:paraId="25895A53" w14:textId="77777777" w:rsidR="00C208EE" w:rsidRPr="00C208EE" w:rsidRDefault="00C208EE">
            <w:pPr>
              <w:spacing w:line="276" w:lineRule="auto"/>
              <w:rPr>
                <w:rFonts w:cs="Arial"/>
                <w:iCs/>
              </w:rPr>
            </w:pPr>
            <w:r w:rsidRPr="00C208EE">
              <w:rPr>
                <w:rFonts w:cs="Arial"/>
              </w:rPr>
              <w:t xml:space="preserve">We secured funding from </w:t>
            </w:r>
            <w:r w:rsidRPr="00C208EE">
              <w:rPr>
                <w:rFonts w:cs="Arial"/>
                <w:iCs/>
              </w:rPr>
              <w:t>Esmée</w:t>
            </w:r>
            <w:r w:rsidRPr="00C208EE">
              <w:rPr>
                <w:rFonts w:cs="Arial"/>
                <w:i/>
                <w:iCs/>
              </w:rPr>
              <w:t xml:space="preserve"> </w:t>
            </w:r>
            <w:r w:rsidRPr="00C208EE">
              <w:rPr>
                <w:rFonts w:cs="Arial"/>
              </w:rPr>
              <w:t xml:space="preserve">Fairbairn Foundation for the </w:t>
            </w:r>
            <w:r w:rsidRPr="00C208EE">
              <w:rPr>
                <w:rFonts w:cs="Arial"/>
                <w:b/>
                <w:bCs/>
              </w:rPr>
              <w:t>Caen Wetlands</w:t>
            </w:r>
            <w:r w:rsidRPr="00C208EE">
              <w:rPr>
                <w:rFonts w:cs="Arial"/>
              </w:rPr>
              <w:t xml:space="preserve"> – an innovative and exciting project that will explore the feasibility of securing ‘natural capital’ investments for flood risk management, habitat creation and wider public benefits from a dynamic landscape in North Devon. Further south, the </w:t>
            </w:r>
            <w:r w:rsidRPr="00C208EE">
              <w:rPr>
                <w:rFonts w:cs="Arial"/>
                <w:b/>
                <w:bCs/>
              </w:rPr>
              <w:t>Ottery St. Mary Natural Flood Management project</w:t>
            </w:r>
            <w:r w:rsidRPr="00C208EE">
              <w:rPr>
                <w:rFonts w:cs="Arial"/>
              </w:rPr>
              <w:t xml:space="preserve">, supported by the Environment Agency, has commenced habitat work to reduce flooding impacts in a local community. </w:t>
            </w:r>
          </w:p>
          <w:p w14:paraId="215AE630" w14:textId="77777777" w:rsidR="00C208EE" w:rsidRPr="00C208EE" w:rsidRDefault="00C208EE">
            <w:pPr>
              <w:tabs>
                <w:tab w:val="left" w:pos="1134"/>
                <w:tab w:val="left" w:pos="2268"/>
                <w:tab w:val="left" w:pos="6237"/>
                <w:tab w:val="left" w:pos="7371"/>
              </w:tabs>
              <w:spacing w:line="276" w:lineRule="auto"/>
              <w:rPr>
                <w:rFonts w:cs="Arial"/>
                <w:i/>
              </w:rPr>
            </w:pPr>
          </w:p>
        </w:tc>
      </w:tr>
      <w:tr w:rsidR="00C208EE" w:rsidRPr="00C208EE" w14:paraId="3CEA6AB0" w14:textId="77777777" w:rsidTr="00D858B2">
        <w:tc>
          <w:tcPr>
            <w:tcW w:w="10060" w:type="dxa"/>
            <w:shd w:val="clear" w:color="auto" w:fill="9BBB59" w:themeFill="accent3"/>
            <w:vAlign w:val="center"/>
          </w:tcPr>
          <w:p w14:paraId="50C68F1F" w14:textId="77777777" w:rsidR="00C208EE" w:rsidRPr="00C208EE" w:rsidRDefault="00C208EE">
            <w:pPr>
              <w:spacing w:before="120" w:line="276" w:lineRule="auto"/>
              <w:rPr>
                <w:rFonts w:cs="Arial"/>
                <w:b/>
                <w:color w:val="FFFFFF" w:themeColor="background1"/>
              </w:rPr>
            </w:pPr>
            <w:r w:rsidRPr="00C208EE">
              <w:rPr>
                <w:rFonts w:cs="Arial"/>
                <w:b/>
                <w:color w:val="FFFFFF" w:themeColor="background1"/>
              </w:rPr>
              <w:lastRenderedPageBreak/>
              <w:t>2   Revitalised rivers: our rivers, their catchments and freshwater bodies are better managed, clean and rich in wildlife</w:t>
            </w:r>
          </w:p>
          <w:p w14:paraId="6C6D6C8E" w14:textId="77777777" w:rsidR="00C208EE" w:rsidRPr="00C208EE" w:rsidRDefault="00C208EE">
            <w:pPr>
              <w:spacing w:line="276" w:lineRule="auto"/>
              <w:rPr>
                <w:rFonts w:cs="Arial"/>
              </w:rPr>
            </w:pPr>
            <w:r w:rsidRPr="00C208EE">
              <w:rPr>
                <w:rFonts w:cs="Arial"/>
              </w:rPr>
              <w:t xml:space="preserve"> </w:t>
            </w:r>
          </w:p>
        </w:tc>
      </w:tr>
      <w:tr w:rsidR="00C208EE" w:rsidRPr="00C208EE" w14:paraId="1ABAC15B" w14:textId="77777777" w:rsidTr="00D858B2">
        <w:tc>
          <w:tcPr>
            <w:tcW w:w="10060" w:type="dxa"/>
            <w:vAlign w:val="center"/>
          </w:tcPr>
          <w:p w14:paraId="080BB962" w14:textId="353C49BF" w:rsidR="00C208EE" w:rsidRPr="00C208EE" w:rsidRDefault="00C208EE">
            <w:pPr>
              <w:tabs>
                <w:tab w:val="left" w:pos="1134"/>
                <w:tab w:val="left" w:pos="2268"/>
                <w:tab w:val="left" w:pos="6237"/>
                <w:tab w:val="left" w:pos="7371"/>
              </w:tabs>
              <w:spacing w:line="276" w:lineRule="auto"/>
              <w:rPr>
                <w:rFonts w:cs="Arial"/>
                <w:bCs/>
                <w:iCs/>
              </w:rPr>
            </w:pPr>
            <w:r w:rsidRPr="00C208EE">
              <w:rPr>
                <w:rFonts w:cs="Arial"/>
                <w:iCs/>
                <w:color w:val="000000" w:themeColor="text1"/>
              </w:rPr>
              <w:t>Work on our nature reserves, through the NIA Culm Grassland Natural Flood Management project and through the efforts of our Working Wetlands advisors has had a direct impact on the health of our rivers and catchments. By supporting landowners to manage land and soils sustainably, the levels of fertilisers, pesticides, and other diffuse pollutants can be reduced substantially. Our work also helps ensure flood peaks are reduced and base flows are enhanced during periods of drought. A</w:t>
            </w:r>
            <w:r w:rsidRPr="00C208EE">
              <w:rPr>
                <w:rFonts w:cs="Arial"/>
                <w:bCs/>
                <w:iCs/>
              </w:rPr>
              <w:t xml:space="preserve"> new </w:t>
            </w:r>
            <w:r w:rsidRPr="00C208EE">
              <w:rPr>
                <w:rFonts w:cs="Arial"/>
                <w:b/>
                <w:iCs/>
              </w:rPr>
              <w:t>Torridge River Restoration Project</w:t>
            </w:r>
            <w:r w:rsidRPr="00C208EE">
              <w:rPr>
                <w:rFonts w:cs="Arial"/>
                <w:bCs/>
                <w:iCs/>
              </w:rPr>
              <w:t>, funded by a Water Environment Grant through the Rural Development Programme for England and the Environment Agency, has allowed us to target river improvements where they are most needed. This ambitious project will see over £400,000 in capital works money spent on improving the ecological status of the River Torridge by mid-2021.</w:t>
            </w:r>
          </w:p>
          <w:p w14:paraId="44D3971A" w14:textId="77777777" w:rsidR="00C208EE" w:rsidRPr="00C208EE" w:rsidRDefault="00C208EE">
            <w:pPr>
              <w:tabs>
                <w:tab w:val="left" w:pos="1134"/>
                <w:tab w:val="left" w:pos="2268"/>
                <w:tab w:val="left" w:pos="6237"/>
                <w:tab w:val="left" w:pos="7371"/>
              </w:tabs>
              <w:spacing w:line="276" w:lineRule="auto"/>
              <w:rPr>
                <w:rFonts w:cs="Arial"/>
                <w:bCs/>
                <w:iCs/>
              </w:rPr>
            </w:pPr>
          </w:p>
          <w:p w14:paraId="0458AA9F" w14:textId="77777777" w:rsidR="00C208EE" w:rsidRPr="00C208EE" w:rsidRDefault="00C208EE">
            <w:pPr>
              <w:tabs>
                <w:tab w:val="left" w:pos="1134"/>
                <w:tab w:val="left" w:pos="2268"/>
                <w:tab w:val="left" w:pos="6237"/>
                <w:tab w:val="left" w:pos="7371"/>
              </w:tabs>
              <w:spacing w:line="276" w:lineRule="auto"/>
              <w:rPr>
                <w:rFonts w:cs="Arial"/>
                <w:bCs/>
                <w:iCs/>
              </w:rPr>
            </w:pPr>
            <w:r w:rsidRPr="00C208EE">
              <w:rPr>
                <w:rFonts w:cs="Arial"/>
                <w:bCs/>
                <w:iCs/>
              </w:rPr>
              <w:t xml:space="preserve">DWT hosts two catchment partnerships – North Devon and East Devon. These have been at the forefront of securing collaborative effort to enhance rivers and waterbodies. Most recently we have overseen a number of workshops to secure community engagement in the Environment Agency Challenges and Choices consultation. </w:t>
            </w:r>
          </w:p>
          <w:p w14:paraId="589657FF" w14:textId="77777777" w:rsidR="00C208EE" w:rsidRPr="00C208EE" w:rsidRDefault="00C208EE">
            <w:pPr>
              <w:spacing w:line="276" w:lineRule="auto"/>
              <w:rPr>
                <w:rFonts w:cs="Arial"/>
                <w:iCs/>
              </w:rPr>
            </w:pPr>
          </w:p>
        </w:tc>
      </w:tr>
      <w:tr w:rsidR="00C208EE" w:rsidRPr="00C208EE" w14:paraId="02636032" w14:textId="77777777" w:rsidTr="00D858B2">
        <w:tc>
          <w:tcPr>
            <w:tcW w:w="10060" w:type="dxa"/>
            <w:shd w:val="clear" w:color="auto" w:fill="9BBB59" w:themeFill="accent3"/>
            <w:vAlign w:val="center"/>
          </w:tcPr>
          <w:p w14:paraId="0998933C" w14:textId="77777777" w:rsidR="00C208EE" w:rsidRPr="00C208EE" w:rsidRDefault="00C208EE">
            <w:pPr>
              <w:spacing w:before="120" w:line="276" w:lineRule="auto"/>
              <w:rPr>
                <w:rFonts w:cs="Arial"/>
                <w:b/>
                <w:color w:val="FFFFFF" w:themeColor="background1"/>
              </w:rPr>
            </w:pPr>
            <w:r w:rsidRPr="00C208EE">
              <w:rPr>
                <w:rFonts w:cs="Arial"/>
                <w:b/>
                <w:color w:val="FFFFFF" w:themeColor="background1"/>
              </w:rPr>
              <w:t>3   Flourishing seas: Wildlife is thriving in our seas, along our coats and in our estuaries</w:t>
            </w:r>
          </w:p>
          <w:p w14:paraId="3D5509BD" w14:textId="19336877" w:rsidR="00C208EE" w:rsidRPr="00C208EE" w:rsidRDefault="00C208EE">
            <w:pPr>
              <w:spacing w:line="276" w:lineRule="auto"/>
              <w:rPr>
                <w:rFonts w:cs="Arial"/>
              </w:rPr>
            </w:pPr>
          </w:p>
        </w:tc>
      </w:tr>
      <w:tr w:rsidR="00C208EE" w:rsidRPr="00C208EE" w14:paraId="33DC39F4" w14:textId="77777777" w:rsidTr="00D858B2">
        <w:tc>
          <w:tcPr>
            <w:tcW w:w="10060" w:type="dxa"/>
            <w:vAlign w:val="center"/>
          </w:tcPr>
          <w:p w14:paraId="396E0B0C" w14:textId="643B6948" w:rsidR="00C208EE" w:rsidRPr="00C208EE" w:rsidRDefault="00B3513C">
            <w:pPr>
              <w:spacing w:line="276" w:lineRule="auto"/>
              <w:rPr>
                <w:rFonts w:cs="Arial"/>
                <w:bCs/>
              </w:rPr>
            </w:pPr>
            <w:r w:rsidRPr="003C5FE2">
              <w:rPr>
                <w:rFonts w:cs="Arial"/>
                <w:bCs/>
                <w:iCs/>
                <w:noProof/>
                <w:lang w:val="en-US"/>
              </w:rPr>
              <mc:AlternateContent>
                <mc:Choice Requires="wps">
                  <w:drawing>
                    <wp:anchor distT="45720" distB="45720" distL="114300" distR="114300" simplePos="0" relativeHeight="251876353" behindDoc="0" locked="0" layoutInCell="1" allowOverlap="1" wp14:anchorId="7AAEC33D" wp14:editId="60C338EF">
                      <wp:simplePos x="0" y="0"/>
                      <wp:positionH relativeFrom="margin">
                        <wp:posOffset>2595880</wp:posOffset>
                      </wp:positionH>
                      <wp:positionV relativeFrom="paragraph">
                        <wp:posOffset>655320</wp:posOffset>
                      </wp:positionV>
                      <wp:extent cx="889635" cy="265430"/>
                      <wp:effectExtent l="0" t="0" r="5715"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443247B2" w14:textId="37045DF4" w:rsidR="002362D4" w:rsidRDefault="002362D4" w:rsidP="00B3513C">
                                  <w:pPr>
                                    <w:jc w:val="center"/>
                                  </w:pPr>
                                  <w: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AEC33D" id="_x0000_s1032" type="#_x0000_t202" style="position:absolute;left:0;text-align:left;margin-left:204.4pt;margin-top:51.6pt;width:70.05pt;height:20.9pt;z-index:2518763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" stroked="f">
                      <v:textbox>
                        <w:txbxContent>
                          <w:p w14:paraId="443247B2" w14:textId="37045DF4" w:rsidR="002362D4" w:rsidRDefault="002362D4" w:rsidP="00B3513C">
                            <w:pPr>
                              <w:jc w:val="center"/>
                            </w:pPr>
                            <w:r>
                              <w:t>7</w:t>
                            </w:r>
                          </w:p>
                        </w:txbxContent>
                      </v:textbox>
                      <w10:wrap anchorx="margin"/>
                    </v:shape>
                  </w:pict>
                </mc:Fallback>
              </mc:AlternateContent>
            </w:r>
            <w:r w:rsidR="00C208EE" w:rsidRPr="00C208EE">
              <w:rPr>
                <w:rFonts w:cs="Arial"/>
              </w:rPr>
              <w:t>T</w:t>
            </w:r>
            <w:r w:rsidR="00C208EE" w:rsidRPr="00C208EE">
              <w:t xml:space="preserve">he big success of the year was helping to secure a further </w:t>
            </w:r>
            <w:r w:rsidR="00C208EE" w:rsidRPr="00C208EE">
              <w:rPr>
                <w:rFonts w:cs="Arial"/>
              </w:rPr>
              <w:t>15 Marine Conservation Zones (MCZs) around the Devon coast.</w:t>
            </w:r>
            <w:r w:rsidR="00C208EE" w:rsidRPr="00C208EE">
              <w:t xml:space="preserve"> </w:t>
            </w:r>
            <w:r w:rsidR="00C208EE" w:rsidRPr="00C208EE">
              <w:rPr>
                <w:rFonts w:cs="Arial"/>
              </w:rPr>
              <w:t xml:space="preserve"> This is a huge step forward for marine wildlife and would not have happened without fantastic support from our members and supporters. W</w:t>
            </w:r>
            <w:r w:rsidR="00C208EE" w:rsidRPr="00C208EE">
              <w:rPr>
                <w:rFonts w:cs="Arial"/>
                <w:bCs/>
              </w:rPr>
              <w:t>ork is progressing to ensure their effective management,</w:t>
            </w:r>
            <w:r w:rsidR="00C208EE" w:rsidRPr="00C208EE">
              <w:rPr>
                <w:bCs/>
              </w:rPr>
              <w:t xml:space="preserve"> and we </w:t>
            </w:r>
            <w:r w:rsidR="00C208EE" w:rsidRPr="00C208EE">
              <w:rPr>
                <w:bCs/>
              </w:rPr>
              <w:lastRenderedPageBreak/>
              <w:t>will continue to push for further MCZs to protect mobile species such as the white-beaked dolphin and other cetaceans</w:t>
            </w:r>
            <w:r w:rsidR="00C208EE" w:rsidRPr="00C208EE">
              <w:rPr>
                <w:rFonts w:cs="Arial"/>
                <w:bCs/>
              </w:rPr>
              <w:t xml:space="preserve">. </w:t>
            </w:r>
          </w:p>
          <w:p w14:paraId="4DAA9DA2" w14:textId="77777777" w:rsidR="00C208EE" w:rsidRPr="00C208EE" w:rsidRDefault="00C208EE">
            <w:pPr>
              <w:spacing w:line="276" w:lineRule="auto"/>
              <w:rPr>
                <w:bCs/>
              </w:rPr>
            </w:pPr>
          </w:p>
          <w:p w14:paraId="256E2B44" w14:textId="77777777" w:rsidR="00C208EE" w:rsidRPr="00C208EE" w:rsidRDefault="00C208EE">
            <w:pPr>
              <w:spacing w:line="276" w:lineRule="auto"/>
              <w:rPr>
                <w:rFonts w:cs="Arial"/>
                <w:color w:val="000000" w:themeColor="text1"/>
              </w:rPr>
            </w:pPr>
            <w:r w:rsidRPr="00C208EE">
              <w:rPr>
                <w:rFonts w:cs="Arial"/>
              </w:rPr>
              <w:t>W</w:t>
            </w:r>
            <w:r w:rsidRPr="00C208EE">
              <w:t>orking with the Devon and Severn IFCA (</w:t>
            </w:r>
            <w:r w:rsidRPr="00C208EE">
              <w:rPr>
                <w:rFonts w:cs="Arial"/>
              </w:rPr>
              <w:t xml:space="preserve">Inshore Fisheries and Conservation Authority), our campaign to halt wrasse fishing has helped to ensure byelaws are in place and we have commenced work on calling for otter guards on inshore lobster pots and bait nets to avoid otters drowning. We are also providing input and support on the South West bottlenose dolphin project. </w:t>
            </w:r>
            <w:r w:rsidRPr="00C208EE">
              <w:rPr>
                <w:rFonts w:cs="Arial"/>
                <w:bCs/>
              </w:rPr>
              <w:t>We continued to support the development of a South Devon National Marine Park</w:t>
            </w:r>
            <w:r w:rsidRPr="00C208EE">
              <w:rPr>
                <w:rFonts w:cs="Arial"/>
                <w:color w:val="000000" w:themeColor="text1"/>
              </w:rPr>
              <w:t xml:space="preserve">, which aims to enable wider engagement with the marine environment and the numerous designations around Plymouth Sound, together with better links to business. </w:t>
            </w:r>
          </w:p>
          <w:p w14:paraId="0E7E9A43" w14:textId="77777777" w:rsidR="00C208EE" w:rsidRPr="00C208EE" w:rsidRDefault="00C208EE">
            <w:pPr>
              <w:spacing w:line="276" w:lineRule="auto"/>
              <w:rPr>
                <w:rFonts w:cs="Arial"/>
                <w:color w:val="000000" w:themeColor="text1"/>
              </w:rPr>
            </w:pPr>
          </w:p>
          <w:p w14:paraId="29F0A58D" w14:textId="77777777" w:rsidR="00C208EE" w:rsidRPr="00C208EE" w:rsidRDefault="00C208EE">
            <w:pPr>
              <w:spacing w:line="276" w:lineRule="auto"/>
              <w:rPr>
                <w:rFonts w:cs="Arial"/>
              </w:rPr>
            </w:pPr>
            <w:r w:rsidRPr="00C208EE">
              <w:rPr>
                <w:rFonts w:cs="Arial"/>
                <w:color w:val="000000" w:themeColor="text1"/>
              </w:rPr>
              <w:t xml:space="preserve">We have continued to push for a better understanding of our marine environment and a higher level of engagement with our marine heritage through a wide range of activities at our Seaton Jurassic and Wembury visitor centres (see below).  These activities have been aimed at people of all ages and abilities. </w:t>
            </w:r>
            <w:r w:rsidRPr="00C208EE">
              <w:rPr>
                <w:rFonts w:cs="Arial"/>
              </w:rPr>
              <w:t>We submitted a significant funding proposal to develop marine engagement activity across the county this year but were unfortunately unsuccessful. Finding sources of funding for our marine work is an ongoing challenge for DWT.</w:t>
            </w:r>
          </w:p>
          <w:p w14:paraId="100BE852" w14:textId="77777777" w:rsidR="00C208EE" w:rsidRPr="00C208EE" w:rsidRDefault="00C208EE">
            <w:pPr>
              <w:tabs>
                <w:tab w:val="left" w:pos="1134"/>
                <w:tab w:val="left" w:pos="2268"/>
                <w:tab w:val="left" w:pos="6237"/>
                <w:tab w:val="left" w:pos="7371"/>
              </w:tabs>
              <w:spacing w:line="276" w:lineRule="auto"/>
              <w:rPr>
                <w:rFonts w:cs="Arial"/>
              </w:rPr>
            </w:pPr>
          </w:p>
        </w:tc>
      </w:tr>
      <w:tr w:rsidR="00C208EE" w:rsidRPr="00C208EE" w14:paraId="44A06750" w14:textId="77777777" w:rsidTr="00D858B2">
        <w:tc>
          <w:tcPr>
            <w:tcW w:w="10060" w:type="dxa"/>
            <w:shd w:val="clear" w:color="auto" w:fill="9BBB59" w:themeFill="accent3"/>
            <w:vAlign w:val="center"/>
          </w:tcPr>
          <w:p w14:paraId="22A806E8" w14:textId="77777777" w:rsidR="00C208EE" w:rsidRPr="00C208EE" w:rsidRDefault="00C208EE">
            <w:pPr>
              <w:spacing w:before="120" w:line="276" w:lineRule="auto"/>
              <w:rPr>
                <w:rFonts w:cs="Arial"/>
                <w:b/>
                <w:color w:val="FFFFFF" w:themeColor="background1"/>
              </w:rPr>
            </w:pPr>
            <w:r w:rsidRPr="00C208EE">
              <w:rPr>
                <w:rFonts w:cs="Arial"/>
                <w:b/>
                <w:color w:val="FFFFFF" w:themeColor="background1"/>
              </w:rPr>
              <w:lastRenderedPageBreak/>
              <w:t>4   Threatened species: Devon’s most iconic species are recovering, and key formerly native species are thriving once again</w:t>
            </w:r>
          </w:p>
          <w:p w14:paraId="231DADC7" w14:textId="77777777" w:rsidR="00C208EE" w:rsidRPr="00C208EE" w:rsidRDefault="00C208EE">
            <w:pPr>
              <w:spacing w:line="276" w:lineRule="auto"/>
              <w:rPr>
                <w:rFonts w:cs="Arial"/>
              </w:rPr>
            </w:pPr>
          </w:p>
        </w:tc>
      </w:tr>
      <w:tr w:rsidR="00C208EE" w:rsidRPr="00C208EE" w14:paraId="54D1BFCC" w14:textId="77777777" w:rsidTr="00D858B2">
        <w:tc>
          <w:tcPr>
            <w:tcW w:w="10060" w:type="dxa"/>
            <w:vAlign w:val="center"/>
          </w:tcPr>
          <w:p w14:paraId="58A82E7E" w14:textId="2DDED196" w:rsidR="00C208EE" w:rsidRPr="00C208EE" w:rsidRDefault="00C208EE">
            <w:pPr>
              <w:tabs>
                <w:tab w:val="left" w:pos="1134"/>
                <w:tab w:val="left" w:pos="2268"/>
                <w:tab w:val="left" w:pos="6237"/>
                <w:tab w:val="left" w:pos="7371"/>
              </w:tabs>
              <w:spacing w:after="120" w:line="276" w:lineRule="auto"/>
              <w:rPr>
                <w:rFonts w:cs="Arial"/>
                <w:iCs/>
                <w:color w:val="000000" w:themeColor="text1"/>
              </w:rPr>
            </w:pPr>
            <w:r w:rsidRPr="00C208EE">
              <w:rPr>
                <w:rFonts w:cs="Arial"/>
                <w:iCs/>
              </w:rPr>
              <w:t xml:space="preserve">The </w:t>
            </w:r>
            <w:r w:rsidRPr="00C208EE">
              <w:rPr>
                <w:rFonts w:cs="Arial"/>
                <w:b/>
                <w:iCs/>
              </w:rPr>
              <w:t>River Otter Beaver Trial</w:t>
            </w:r>
            <w:r w:rsidRPr="00C208EE">
              <w:rPr>
                <w:rFonts w:cs="Arial"/>
                <w:iCs/>
              </w:rPr>
              <w:t xml:space="preserve"> (ROBT) </w:t>
            </w:r>
            <w:r w:rsidRPr="00C208EE">
              <w:rPr>
                <w:rFonts w:cs="Arial"/>
                <w:iCs/>
                <w:color w:val="000000" w:themeColor="text1"/>
              </w:rPr>
              <w:t>successfully published the findings of the five-year Trial in January 2020 through a detailed Science and Evidence Report.  This is a ground-breaking piece of work and has involved a wide range of partners and stakeholders.</w:t>
            </w:r>
            <w:r w:rsidRPr="00C208EE">
              <w:rPr>
                <w:rFonts w:ascii="Times New Roman" w:hAnsi="Times New Roman" w:cs="Arial"/>
                <w:i/>
                <w:iCs/>
                <w:color w:val="000000" w:themeColor="text1"/>
                <w:sz w:val="22"/>
              </w:rPr>
              <w:t xml:space="preserve">  </w:t>
            </w:r>
            <w:r w:rsidRPr="00C208EE">
              <w:rPr>
                <w:rFonts w:cs="Arial"/>
                <w:color w:val="000000" w:themeColor="text1"/>
                <w:szCs w:val="18"/>
              </w:rPr>
              <w:t xml:space="preserve">Another </w:t>
            </w:r>
            <w:r w:rsidRPr="00C208EE">
              <w:rPr>
                <w:rFonts w:cs="Arial"/>
                <w:iCs/>
                <w:color w:val="000000" w:themeColor="text1"/>
              </w:rPr>
              <w:t xml:space="preserve">key output from the Trial, the Beaver Management Strategy Framework, funded by </w:t>
            </w:r>
            <w:r w:rsidR="00695DDD">
              <w:rPr>
                <w:rFonts w:cs="Arial"/>
                <w:iCs/>
                <w:color w:val="000000" w:themeColor="text1"/>
              </w:rPr>
              <w:t>Defra</w:t>
            </w:r>
            <w:r w:rsidRPr="00C208EE">
              <w:rPr>
                <w:rFonts w:cs="Arial"/>
                <w:iCs/>
                <w:color w:val="000000" w:themeColor="text1"/>
              </w:rPr>
              <w:t>, was published in summer 2019 and set out how beavers should be managed in the future, to maximise their benefits to society and ecology and minimise conflicts.</w:t>
            </w:r>
          </w:p>
          <w:p w14:paraId="470C8E16" w14:textId="54F49507" w:rsidR="00C208EE" w:rsidRPr="00C208EE" w:rsidRDefault="00B7229C">
            <w:pPr>
              <w:spacing w:after="120" w:line="276" w:lineRule="auto"/>
              <w:rPr>
                <w:rFonts w:cs="Arial"/>
                <w:color w:val="000000" w:themeColor="text1"/>
              </w:rPr>
            </w:pPr>
            <w:r w:rsidRPr="00D858B2">
              <w:rPr>
                <w:rFonts w:cs="Arial"/>
                <w:color w:val="000000" w:themeColor="text1"/>
              </w:rPr>
              <w:t>In early August the government announced that t</w:t>
            </w:r>
            <w:r w:rsidR="001E6051">
              <w:rPr>
                <w:rFonts w:cs="Arial"/>
                <w:color w:val="000000" w:themeColor="text1"/>
              </w:rPr>
              <w:t>he beavers could remain on the R</w:t>
            </w:r>
            <w:r w:rsidRPr="00D858B2">
              <w:rPr>
                <w:rFonts w:cs="Arial"/>
                <w:color w:val="000000" w:themeColor="text1"/>
              </w:rPr>
              <w:t>iver Otter and spread to neighbouring catchments.</w:t>
            </w:r>
            <w:r w:rsidR="0001308D">
              <w:rPr>
                <w:rFonts w:cs="Arial"/>
                <w:color w:val="000000" w:themeColor="text1"/>
              </w:rPr>
              <w:t xml:space="preserve">  T</w:t>
            </w:r>
            <w:r w:rsidR="00C208EE" w:rsidRPr="000E7712">
              <w:rPr>
                <w:rFonts w:cs="Arial"/>
                <w:color w:val="000000" w:themeColor="text1"/>
              </w:rPr>
              <w:t>his</w:t>
            </w:r>
            <w:r w:rsidR="00C208EE" w:rsidRPr="00C208EE">
              <w:rPr>
                <w:rFonts w:cs="Arial"/>
                <w:color w:val="000000" w:themeColor="text1"/>
              </w:rPr>
              <w:t xml:space="preserve"> landmark decision </w:t>
            </w:r>
            <w:r>
              <w:rPr>
                <w:rFonts w:cs="Arial"/>
                <w:color w:val="000000" w:themeColor="text1"/>
              </w:rPr>
              <w:t>is</w:t>
            </w:r>
            <w:r w:rsidR="00C208EE" w:rsidRPr="00C208EE">
              <w:rPr>
                <w:rFonts w:cs="Arial"/>
                <w:color w:val="000000" w:themeColor="text1"/>
              </w:rPr>
              <w:t xml:space="preserve"> one of the most important in UK conservation history.  </w:t>
            </w:r>
            <w:r>
              <w:rPr>
                <w:rFonts w:cs="Arial"/>
                <w:bCs/>
              </w:rPr>
              <w:t xml:space="preserve">Much work still needs to be done to secure a high quality management strategy for these animals as they spread across Devon and England, but there is now real hope </w:t>
            </w:r>
            <w:r>
              <w:rPr>
                <w:bCs/>
              </w:rPr>
              <w:t xml:space="preserve">that </w:t>
            </w:r>
            <w:r w:rsidR="00C208EE" w:rsidRPr="00C208EE">
              <w:rPr>
                <w:bCs/>
              </w:rPr>
              <w:t xml:space="preserve">our rivers </w:t>
            </w:r>
            <w:r>
              <w:rPr>
                <w:bCs/>
              </w:rPr>
              <w:t xml:space="preserve">can </w:t>
            </w:r>
            <w:r w:rsidR="00C208EE" w:rsidRPr="00C208EE">
              <w:rPr>
                <w:bCs/>
              </w:rPr>
              <w:t xml:space="preserve">start functioning more naturally, with huge benefits to </w:t>
            </w:r>
            <w:r w:rsidR="00C208EE" w:rsidRPr="00C208EE">
              <w:rPr>
                <w:rFonts w:cs="Arial"/>
                <w:bCs/>
              </w:rPr>
              <w:t>a wide range of other rare and threatened species, such as water vole. W</w:t>
            </w:r>
            <w:r w:rsidR="00C208EE" w:rsidRPr="00C208EE">
              <w:rPr>
                <w:bCs/>
              </w:rPr>
              <w:t xml:space="preserve">e cannot thank all of our generous supporters </w:t>
            </w:r>
            <w:r>
              <w:rPr>
                <w:bCs/>
              </w:rPr>
              <w:t xml:space="preserve">and partners </w:t>
            </w:r>
            <w:r w:rsidR="00C208EE" w:rsidRPr="00C208EE">
              <w:rPr>
                <w:bCs/>
              </w:rPr>
              <w:t xml:space="preserve">enough for making this possible.  </w:t>
            </w:r>
            <w:r w:rsidR="00C208EE" w:rsidRPr="00C208EE">
              <w:rPr>
                <w:rFonts w:cs="Arial"/>
                <w:color w:val="000000" w:themeColor="text1"/>
              </w:rPr>
              <w:t>For those who are interested in our beaver work, the report can be found on our website.</w:t>
            </w:r>
          </w:p>
          <w:p w14:paraId="47B3B490" w14:textId="3BB89180" w:rsidR="00C208EE" w:rsidRPr="00C208EE" w:rsidRDefault="00C208EE">
            <w:pPr>
              <w:spacing w:after="120" w:line="276" w:lineRule="auto"/>
              <w:rPr>
                <w:rFonts w:cs="Arial"/>
              </w:rPr>
            </w:pPr>
            <w:r w:rsidRPr="00C208EE">
              <w:rPr>
                <w:rFonts w:cs="Arial"/>
              </w:rPr>
              <w:t xml:space="preserve">Devon is the northern European stronghold for greater horseshoe bats.  Our </w:t>
            </w:r>
            <w:r w:rsidRPr="00C208EE">
              <w:rPr>
                <w:rFonts w:cs="Arial"/>
                <w:b/>
              </w:rPr>
              <w:t>Devon Greater Horseshoe Bat</w:t>
            </w:r>
            <w:r w:rsidRPr="00C208EE">
              <w:rPr>
                <w:rFonts w:cs="Arial"/>
              </w:rPr>
              <w:t xml:space="preserve"> (DGHBP) project – supported by NLHF, a range of grant and trust funders,</w:t>
            </w:r>
            <w:r w:rsidR="00931287">
              <w:rPr>
                <w:rFonts w:cs="Arial"/>
              </w:rPr>
              <w:t xml:space="preserve"> </w:t>
            </w:r>
            <w:r w:rsidRPr="00C208EE">
              <w:rPr>
                <w:rFonts w:cs="Arial"/>
                <w:lang w:val="en-US"/>
              </w:rPr>
              <w:t xml:space="preserve">(including The Halpin Trust with £10,000 this year), </w:t>
            </w:r>
            <w:r w:rsidRPr="00C208EE">
              <w:rPr>
                <w:rFonts w:cs="Arial"/>
              </w:rPr>
              <w:t>generous individual supporters, and an extensive and supportive partnership – has worked hard again this year to create conditions where this charismatic species can survive and, in time, thrive. Land advisors made significant gains in wildlife habitat improvement (see earlier in this report) and the project team and partners have supported delivery of 58 ‘BatWorks’ projects – providing capital grants ranging from roost creation to meadow planting.  The pr</w:t>
            </w:r>
            <w:r w:rsidR="00241121">
              <w:rPr>
                <w:rFonts w:cs="Arial"/>
              </w:rPr>
              <w:t>oject saw the accreditation of two</w:t>
            </w:r>
            <w:r w:rsidRPr="00C208EE">
              <w:rPr>
                <w:rFonts w:cs="Arial"/>
              </w:rPr>
              <w:t xml:space="preserve"> towns as ‘bat friendly’, distributed bat buddy school awards and delivered 27 bat festival events. The Devon Bat Survey was hugely successful again, with over 800 participants.  A new bespoke greater horseshoe bat roost in East Devon completed this winter has already been populated with lesser and greater horseshoe bats - a great success in an area where the current maternity roost is falling into disrepair. The specification for this roost is being fed into best practice mitigation guidance for planners and developers. Overall, the project engaged 4,065 people in events this year, 735 school children and 1,400 volunteers. Project funding ends in </w:t>
            </w:r>
            <w:r w:rsidR="0001308D">
              <w:rPr>
                <w:rFonts w:cs="Arial"/>
              </w:rPr>
              <w:t>20</w:t>
            </w:r>
            <w:r w:rsidRPr="00C208EE">
              <w:rPr>
                <w:rFonts w:cs="Arial"/>
              </w:rPr>
              <w:t xml:space="preserve">20/21 and we are working hard to find further funding to continue key strands of its work. </w:t>
            </w:r>
          </w:p>
          <w:p w14:paraId="5422D898" w14:textId="565E4F71" w:rsidR="00C208EE" w:rsidRPr="00C208EE" w:rsidRDefault="003C5FE2">
            <w:pPr>
              <w:spacing w:after="120" w:line="276" w:lineRule="auto"/>
              <w:rPr>
                <w:rFonts w:cs="Arial"/>
              </w:rPr>
            </w:pPr>
            <w:r w:rsidRPr="003C5FE2">
              <w:rPr>
                <w:rFonts w:cs="Arial"/>
                <w:bCs/>
                <w:iCs/>
                <w:noProof/>
                <w:lang w:val="en-US"/>
              </w:rPr>
              <mc:AlternateContent>
                <mc:Choice Requires="wps">
                  <w:drawing>
                    <wp:anchor distT="45720" distB="45720" distL="114300" distR="114300" simplePos="0" relativeHeight="251773953" behindDoc="0" locked="0" layoutInCell="1" allowOverlap="1" wp14:anchorId="3FEEAAF8" wp14:editId="6F48AA75">
                      <wp:simplePos x="0" y="0"/>
                      <wp:positionH relativeFrom="page">
                        <wp:posOffset>2654300</wp:posOffset>
                      </wp:positionH>
                      <wp:positionV relativeFrom="paragraph">
                        <wp:posOffset>859155</wp:posOffset>
                      </wp:positionV>
                      <wp:extent cx="889635" cy="265430"/>
                      <wp:effectExtent l="0" t="0" r="5715"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44D2FD6" w14:textId="1EB70BF1" w:rsidR="002362D4" w:rsidRDefault="002362D4" w:rsidP="003C5FE2">
                                  <w:pPr>
                                    <w:jc w:val="center"/>
                                  </w:pPr>
                                  <w: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EAAF8" id="_x0000_s1033" type="#_x0000_t202" style="position:absolute;left:0;text-align:left;margin-left:209pt;margin-top:67.65pt;width:70.05pt;height:20.9pt;z-index:2517739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" stroked="f">
                      <v:textbox>
                        <w:txbxContent>
                          <w:p w14:paraId="344D2FD6" w14:textId="1EB70BF1" w:rsidR="002362D4" w:rsidRDefault="002362D4" w:rsidP="003C5FE2">
                            <w:pPr>
                              <w:jc w:val="center"/>
                            </w:pPr>
                            <w:r>
                              <w:t>8</w:t>
                            </w:r>
                          </w:p>
                        </w:txbxContent>
                      </v:textbox>
                      <w10:wrap anchorx="page"/>
                    </v:shape>
                  </w:pict>
                </mc:Fallback>
              </mc:AlternateContent>
            </w:r>
            <w:r w:rsidR="00C208EE" w:rsidRPr="00C208EE">
              <w:rPr>
                <w:rFonts w:cs="Arial"/>
              </w:rPr>
              <w:t xml:space="preserve">This year we secured Round 1 funding from the NLHF for </w:t>
            </w:r>
            <w:r w:rsidR="00C208EE" w:rsidRPr="00C208EE">
              <w:rPr>
                <w:rFonts w:cs="Arial"/>
                <w:b/>
                <w:bCs/>
              </w:rPr>
              <w:t>Saving Devon’s Treescapes</w:t>
            </w:r>
            <w:r w:rsidR="00C208EE" w:rsidRPr="00C208EE">
              <w:rPr>
                <w:rFonts w:cs="Arial"/>
              </w:rPr>
              <w:t xml:space="preserve">, a partnership project we are leading on behalf of the Ash Dieback Resilience Forum that will help us to tackle the devastating loss of ash trees in Devon’s towns and the wider countryside.  This was complemented by funding from local authority partners and a Tesco Bags of Help Centenary Grant. </w:t>
            </w:r>
          </w:p>
          <w:p w14:paraId="3412EB18" w14:textId="23EE0C3F" w:rsidR="00C208EE" w:rsidRPr="00C208EE" w:rsidRDefault="00C208EE" w:rsidP="006F041A">
            <w:pPr>
              <w:spacing w:line="276" w:lineRule="auto"/>
              <w:rPr>
                <w:rFonts w:cs="Arial"/>
              </w:rPr>
            </w:pPr>
            <w:r w:rsidRPr="00C208EE">
              <w:rPr>
                <w:rFonts w:cs="Arial"/>
              </w:rPr>
              <w:lastRenderedPageBreak/>
              <w:t xml:space="preserve">At the end of this year, work commenced to explore the feasibility of pine marten reintroduction via the </w:t>
            </w:r>
            <w:r w:rsidRPr="00C208EE">
              <w:rPr>
                <w:rFonts w:cs="Arial"/>
                <w:b/>
                <w:bCs/>
              </w:rPr>
              <w:t>Two Moors Pine Marten project</w:t>
            </w:r>
            <w:r w:rsidRPr="00C208EE">
              <w:rPr>
                <w:rFonts w:cs="Arial"/>
              </w:rPr>
              <w:t xml:space="preserve">. This is a partnership project with both National Parks, National Trust and Woodland Trust. Vincent Wildlife Trust has been commissioned to carry out the scientific feasibility study which will report in summer 2020.  </w:t>
            </w:r>
          </w:p>
        </w:tc>
      </w:tr>
    </w:tbl>
    <w:p w14:paraId="0DB7EB46" w14:textId="16873D2A" w:rsidR="00C208EE" w:rsidRPr="00C208EE" w:rsidRDefault="003C5FE2" w:rsidP="00C208EE">
      <w:pPr>
        <w:spacing w:line="276" w:lineRule="auto"/>
        <w:rPr>
          <w:rFonts w:cs="Arial"/>
          <w:highlight w:val="yellow"/>
        </w:rPr>
      </w:pPr>
      <w:r w:rsidRPr="003C5FE2">
        <w:rPr>
          <w:rFonts w:cs="Arial"/>
          <w:bCs/>
          <w:iCs/>
          <w:noProof/>
          <w:lang w:val="en-US"/>
        </w:rPr>
        <w:lastRenderedPageBreak/>
        <mc:AlternateContent>
          <mc:Choice Requires="wps">
            <w:drawing>
              <wp:anchor distT="45720" distB="45720" distL="114300" distR="114300" simplePos="0" relativeHeight="251776001" behindDoc="0" locked="0" layoutInCell="1" allowOverlap="1" wp14:anchorId="266EFF3B" wp14:editId="0813235F">
                <wp:simplePos x="0" y="0"/>
                <wp:positionH relativeFrom="margin">
                  <wp:align>center</wp:align>
                </wp:positionH>
                <wp:positionV relativeFrom="paragraph">
                  <wp:posOffset>8740071</wp:posOffset>
                </wp:positionV>
                <wp:extent cx="889635" cy="265430"/>
                <wp:effectExtent l="0" t="0" r="5715"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F36975A" w14:textId="30D46C26" w:rsidR="002362D4" w:rsidRDefault="002362D4" w:rsidP="003C5FE2">
                            <w:pPr>
                              <w:jc w:val="center"/>
                            </w:pPr>
                            <w: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6EFF3B" id="_x0000_s1034" type="#_x0000_t202" style="position:absolute;left:0;text-align:left;margin-left:0;margin-top:688.2pt;width:70.05pt;height:20.9pt;z-index:25177600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" stroked="f">
                <v:textbox>
                  <w:txbxContent>
                    <w:p w14:paraId="6F36975A" w14:textId="30D46C26" w:rsidR="002362D4" w:rsidRDefault="002362D4" w:rsidP="003C5FE2">
                      <w:pPr>
                        <w:jc w:val="center"/>
                      </w:pPr>
                      <w:r>
                        <w:t>9</w:t>
                      </w:r>
                    </w:p>
                  </w:txbxContent>
                </v:textbox>
                <w10:wrap anchorx="margin"/>
              </v:shape>
            </w:pict>
          </mc:Fallback>
        </mc:AlternateContent>
      </w:r>
      <w:r w:rsidR="007335CD">
        <w:rPr>
          <w:rFonts w:cs="Arial"/>
          <w:highlight w:val="yellow"/>
        </w:rPr>
        <w:br w:type="textWrapping" w:clear="all"/>
      </w:r>
    </w:p>
    <w:tbl>
      <w:tblPr>
        <w:tblStyle w:val="TableGrid"/>
        <w:tblW w:w="10060" w:type="dxa"/>
        <w:tblLook w:val="04A0" w:firstRow="1" w:lastRow="0" w:firstColumn="1" w:lastColumn="0" w:noHBand="0" w:noVBand="1"/>
      </w:tblPr>
      <w:tblGrid>
        <w:gridCol w:w="10060"/>
      </w:tblGrid>
      <w:tr w:rsidR="00C208EE" w:rsidRPr="00C208EE" w14:paraId="4934CB56" w14:textId="77777777" w:rsidTr="00D858B2">
        <w:tc>
          <w:tcPr>
            <w:tcW w:w="10060" w:type="dxa"/>
            <w:shd w:val="clear" w:color="auto" w:fill="4BACC6" w:themeFill="accent5"/>
            <w:vAlign w:val="center"/>
          </w:tcPr>
          <w:p w14:paraId="63C9A110" w14:textId="77777777" w:rsidR="00C208EE" w:rsidRPr="00C208EE" w:rsidRDefault="00C208EE" w:rsidP="00C208EE">
            <w:pPr>
              <w:spacing w:line="276" w:lineRule="auto"/>
              <w:rPr>
                <w:rFonts w:cs="Arial"/>
                <w:b/>
              </w:rPr>
            </w:pPr>
            <w:r w:rsidRPr="00C208EE">
              <w:rPr>
                <w:rFonts w:cs="Arial"/>
                <w:b/>
                <w:color w:val="FFFFFF" w:themeColor="background1"/>
              </w:rPr>
              <w:t>5  Engaging people: more people value, access and understand nature</w:t>
            </w:r>
          </w:p>
        </w:tc>
      </w:tr>
      <w:tr w:rsidR="00C208EE" w:rsidRPr="00C208EE" w14:paraId="6D9421C5" w14:textId="77777777" w:rsidTr="00D858B2">
        <w:tc>
          <w:tcPr>
            <w:tcW w:w="10060" w:type="dxa"/>
            <w:vAlign w:val="center"/>
          </w:tcPr>
          <w:p w14:paraId="09698AFF" w14:textId="77777777" w:rsidR="00C208EE" w:rsidRPr="00C208EE" w:rsidRDefault="00C208EE" w:rsidP="00C208EE">
            <w:pPr>
              <w:spacing w:before="120" w:after="120" w:line="276" w:lineRule="auto"/>
              <w:rPr>
                <w:rFonts w:cs="Arial"/>
              </w:rPr>
            </w:pPr>
            <w:r w:rsidRPr="00C208EE">
              <w:rPr>
                <w:rFonts w:cs="Arial"/>
              </w:rPr>
              <w:t xml:space="preserve">DWT engaged and inspired thousands of people this year through our nature reserves, our conservation projects and our visitor centres. </w:t>
            </w:r>
          </w:p>
          <w:p w14:paraId="31060991" w14:textId="77777777" w:rsidR="00C208EE" w:rsidRPr="00C208EE" w:rsidRDefault="00C208EE" w:rsidP="00C208EE">
            <w:pPr>
              <w:spacing w:after="120" w:line="276" w:lineRule="auto"/>
              <w:rPr>
                <w:rFonts w:cs="Arial"/>
              </w:rPr>
            </w:pPr>
            <w:bookmarkStart w:id="2" w:name="_Hlk38964016"/>
            <w:r w:rsidRPr="00C208EE">
              <w:rPr>
                <w:rFonts w:cs="Arial"/>
                <w:b/>
              </w:rPr>
              <w:t>Wembury Marine Centre</w:t>
            </w:r>
            <w:r w:rsidRPr="00C208EE">
              <w:rPr>
                <w:rFonts w:cs="Arial"/>
              </w:rPr>
              <w:t xml:space="preserve"> saw </w:t>
            </w:r>
            <w:bookmarkStart w:id="3" w:name="_Hlk39242521"/>
            <w:r w:rsidRPr="00C208EE">
              <w:rPr>
                <w:rFonts w:cs="Arial"/>
              </w:rPr>
              <w:t>18,060 visitors to the Centre and delivered 45 sessions to schools and 81 events to public and private groups.  Our work helped to open thousands of eyes to the unique and special marine environment of Wembury through rockpool rambles, snorkel safaris, holiday clubs and the Wembury BioBlitz</w:t>
            </w:r>
            <w:bookmarkEnd w:id="3"/>
            <w:r w:rsidRPr="00C208EE">
              <w:rPr>
                <w:rFonts w:cs="Arial"/>
              </w:rPr>
              <w:t>. The BioBlitz was a</w:t>
            </w:r>
            <w:r w:rsidRPr="00C208EE">
              <w:rPr>
                <w:rFonts w:cs="Arial"/>
                <w:bCs/>
                <w:iCs/>
                <w:color w:val="000000" w:themeColor="text1"/>
              </w:rPr>
              <w:t xml:space="preserve"> major highlight of the year. Funded by the National Lottery Community Fund’s Awards for All scheme and run in partnership with the Marine Biological Association, the event engaged 615 people over two days and recorded over 1,000 species.</w:t>
            </w:r>
          </w:p>
          <w:p w14:paraId="4FA9CA9A" w14:textId="77777777" w:rsidR="00C208EE" w:rsidRPr="00C208EE" w:rsidRDefault="00C208EE" w:rsidP="00C208EE">
            <w:pPr>
              <w:spacing w:after="120" w:line="276" w:lineRule="auto"/>
              <w:rPr>
                <w:rFonts w:cs="Arial"/>
                <w:i/>
                <w:iCs/>
              </w:rPr>
            </w:pPr>
            <w:bookmarkStart w:id="4" w:name="_Hlk38966818"/>
            <w:bookmarkEnd w:id="2"/>
            <w:r w:rsidRPr="00C208EE">
              <w:rPr>
                <w:rFonts w:cs="Arial"/>
                <w:b/>
                <w:bCs/>
              </w:rPr>
              <w:t>Seaton Jurassic</w:t>
            </w:r>
            <w:r w:rsidRPr="00C208EE">
              <w:rPr>
                <w:rFonts w:cs="Arial"/>
              </w:rPr>
              <w:t xml:space="preserve"> had 35,449 visitors, 16,591 of whom paid to visit the exhibition.  61 volunteers were involved with the centre, logging 2,933 hours between them. 1,810 school students visited the Centre in 33 organised groups. 93 events for families and other non-school groups were held over the year, a 24% increase on the previous year. Several life-size creature models were installed outside the building, including a prehistoric pliosaur for children to play on, funded by Tesco’s Bags of Help scheme. </w:t>
            </w:r>
          </w:p>
          <w:bookmarkEnd w:id="4"/>
          <w:p w14:paraId="3FCE685C" w14:textId="77777777" w:rsidR="00C208EE" w:rsidRPr="00C208EE" w:rsidRDefault="00C208EE" w:rsidP="00C208EE">
            <w:pPr>
              <w:spacing w:after="120" w:line="276" w:lineRule="auto"/>
              <w:rPr>
                <w:rFonts w:cs="Arial"/>
              </w:rPr>
            </w:pPr>
            <w:r w:rsidRPr="00C208EE">
              <w:rPr>
                <w:rFonts w:cs="Arial"/>
                <w:b/>
              </w:rPr>
              <w:t>Cricklepit Mill</w:t>
            </w:r>
            <w:r w:rsidRPr="00C208EE">
              <w:rPr>
                <w:rFonts w:cs="Arial"/>
              </w:rPr>
              <w:t xml:space="preserve"> – our head office – attracted an estimated 1,800 visitors. The wildlife garden is becoming increasingly popular and, thanks to our hard-working volunteer garden group, achieved ‘outstanding’ status once again in the RHS &amp; Britain in Bloom ‘It’s Your Neighbourhood’ awards. Our Exmouth Local Group were also in receipt of an RHS award for their stunning community garden.</w:t>
            </w:r>
          </w:p>
          <w:p w14:paraId="6C867945" w14:textId="77777777" w:rsidR="00C208EE" w:rsidRPr="00C208EE" w:rsidRDefault="00C208EE" w:rsidP="00C208EE">
            <w:pPr>
              <w:spacing w:after="120" w:line="276" w:lineRule="auto"/>
              <w:rPr>
                <w:rFonts w:cs="Arial"/>
              </w:rPr>
            </w:pPr>
            <w:r w:rsidRPr="00C208EE">
              <w:rPr>
                <w:rFonts w:cs="Arial"/>
                <w:b/>
              </w:rPr>
              <w:t>General events</w:t>
            </w:r>
            <w:r w:rsidRPr="00C208EE">
              <w:rPr>
                <w:rFonts w:cs="Arial"/>
              </w:rPr>
              <w:t>, mainly run by our fabulous Local Groups, attracted over 4,000 people (this does not include activities at Wembury, Seaton or events run through our projects), helping them to connect with, learn about and be inspired by nature. We remain hugely grateful for the passion and commitment of our Local Group members.</w:t>
            </w:r>
          </w:p>
          <w:p w14:paraId="7DE742D3" w14:textId="71EF96EC" w:rsidR="00C208EE" w:rsidRPr="00C208EE" w:rsidRDefault="00C208EE" w:rsidP="00C208EE">
            <w:pPr>
              <w:spacing w:after="120" w:line="276" w:lineRule="auto"/>
              <w:rPr>
                <w:rFonts w:cs="Arial"/>
              </w:rPr>
            </w:pPr>
            <w:r w:rsidRPr="00C208EE">
              <w:rPr>
                <w:rFonts w:cs="Arial"/>
                <w:bCs/>
                <w:iCs/>
                <w:color w:val="000000" w:themeColor="text1"/>
              </w:rPr>
              <w:t xml:space="preserve">Our work with </w:t>
            </w:r>
            <w:r w:rsidRPr="00C208EE">
              <w:rPr>
                <w:rFonts w:cs="Arial"/>
                <w:b/>
                <w:iCs/>
                <w:color w:val="000000" w:themeColor="text1"/>
              </w:rPr>
              <w:t>schools</w:t>
            </w:r>
            <w:r w:rsidRPr="00C208EE">
              <w:rPr>
                <w:rFonts w:cs="Arial"/>
                <w:bCs/>
                <w:iCs/>
                <w:color w:val="000000" w:themeColor="text1"/>
              </w:rPr>
              <w:t xml:space="preserve"> continued to a high standard thanks to funding from the players of the People’s Postcode Lottery, through which 43 schools are part of our Wildlife Champions network.  We reached 12,000 students and 500 individuals via our education activity. </w:t>
            </w:r>
            <w:bookmarkStart w:id="5" w:name="_Hlk38969110"/>
            <w:r w:rsidRPr="00C208EE">
              <w:rPr>
                <w:rFonts w:cs="Arial"/>
                <w:bCs/>
                <w:iCs/>
                <w:color w:val="000000" w:themeColor="text1"/>
              </w:rPr>
              <w:t xml:space="preserve">The </w:t>
            </w:r>
            <w:r w:rsidRPr="00C208EE">
              <w:rPr>
                <w:rFonts w:cs="Arial"/>
                <w:b/>
                <w:bCs/>
              </w:rPr>
              <w:t>South Devon Wildlife Champions</w:t>
            </w:r>
            <w:r w:rsidRPr="00C208EE">
              <w:rPr>
                <w:rFonts w:cs="Arial"/>
              </w:rPr>
              <w:t xml:space="preserve"> project (funded</w:t>
            </w:r>
            <w:r w:rsidR="00114673">
              <w:rPr>
                <w:rFonts w:cs="Arial"/>
              </w:rPr>
              <w:t xml:space="preserve"> by South Devon Nature Trust, </w:t>
            </w:r>
            <w:r w:rsidRPr="00C208EE">
              <w:rPr>
                <w:rFonts w:cs="Arial"/>
              </w:rPr>
              <w:t xml:space="preserve"> Education Technology Trust</w:t>
            </w:r>
            <w:r w:rsidR="00C86B90">
              <w:rPr>
                <w:rFonts w:cs="Arial"/>
              </w:rPr>
              <w:t xml:space="preserve"> and donations</w:t>
            </w:r>
            <w:r w:rsidRPr="00C208EE">
              <w:rPr>
                <w:rFonts w:cs="Arial"/>
              </w:rPr>
              <w:t xml:space="preserve">), worked with </w:t>
            </w:r>
            <w:r w:rsidR="00241121">
              <w:rPr>
                <w:rFonts w:cs="Arial"/>
              </w:rPr>
              <w:t>ten</w:t>
            </w:r>
            <w:r w:rsidRPr="00C208EE">
              <w:rPr>
                <w:rFonts w:cs="Arial"/>
              </w:rPr>
              <w:t xml:space="preserve"> schools and had contact with over 200 students, who engaged in a range of projects within their communities, such as developing insect habitats or mini ponds in their school grounds.</w:t>
            </w:r>
            <w:bookmarkEnd w:id="5"/>
            <w:r w:rsidRPr="00C208EE">
              <w:rPr>
                <w:rFonts w:cs="Arial"/>
              </w:rPr>
              <w:t xml:space="preserve"> The Nature Improvement</w:t>
            </w:r>
            <w:r w:rsidRPr="00C208EE">
              <w:t xml:space="preserve"> Area team worked with Beaford Arts on their Community Trails project (funded by NLHF) where six primary schools in North Devon developed landscape trails linked to the photographic</w:t>
            </w:r>
            <w:r w:rsidRPr="00C208EE">
              <w:rPr>
                <w:rFonts w:cs="Arial"/>
                <w:bCs/>
              </w:rPr>
              <w:t xml:space="preserve"> archive of James Ravilious and </w:t>
            </w:r>
            <w:r w:rsidRPr="00C208EE">
              <w:t>Roger Deakins</w:t>
            </w:r>
            <w:r w:rsidRPr="00C208EE">
              <w:rPr>
                <w:rFonts w:cs="Arial"/>
                <w:bCs/>
              </w:rPr>
              <w:t xml:space="preserve">. </w:t>
            </w:r>
            <w:r w:rsidRPr="00C208EE">
              <w:rPr>
                <w:rFonts w:cs="Arial"/>
                <w:bCs/>
                <w:iCs/>
              </w:rPr>
              <w:t xml:space="preserve">Work commenced on a new </w:t>
            </w:r>
            <w:r w:rsidRPr="00C208EE">
              <w:rPr>
                <w:rFonts w:cs="Arial"/>
                <w:b/>
                <w:bCs/>
                <w:iCs/>
              </w:rPr>
              <w:t>Nature Friendly Schools</w:t>
            </w:r>
            <w:r w:rsidRPr="00C208EE">
              <w:rPr>
                <w:rFonts w:cs="Arial"/>
                <w:bCs/>
                <w:iCs/>
              </w:rPr>
              <w:t xml:space="preserve"> national project, led by The Wildlife Trusts (TWTs) and funded by </w:t>
            </w:r>
            <w:r w:rsidR="006F6A39">
              <w:rPr>
                <w:rFonts w:cs="Arial"/>
                <w:bCs/>
                <w:iCs/>
              </w:rPr>
              <w:t>Defra</w:t>
            </w:r>
            <w:r w:rsidRPr="00C208EE">
              <w:rPr>
                <w:rFonts w:cs="Arial"/>
                <w:bCs/>
                <w:iCs/>
              </w:rPr>
              <w:t>, Department for Education and Natural England, w</w:t>
            </w:r>
            <w:r w:rsidRPr="00C208EE">
              <w:rPr>
                <w:bCs/>
                <w:iCs/>
              </w:rPr>
              <w:t xml:space="preserve">hich </w:t>
            </w:r>
            <w:r w:rsidRPr="00C208EE">
              <w:rPr>
                <w:rFonts w:cs="Arial"/>
                <w:bCs/>
                <w:iCs/>
              </w:rPr>
              <w:t>will reach even more children (especially those from disadvantaged backgrounds) and train teachers in outdoor learning with nature.</w:t>
            </w:r>
          </w:p>
          <w:p w14:paraId="2BFB951C" w14:textId="5171B252" w:rsidR="00C208EE" w:rsidRPr="00C208EE" w:rsidRDefault="00C208EE" w:rsidP="00241121">
            <w:pPr>
              <w:spacing w:after="120" w:line="276" w:lineRule="auto"/>
              <w:rPr>
                <w:rFonts w:cs="Arial"/>
                <w:highlight w:val="green"/>
              </w:rPr>
            </w:pPr>
            <w:r w:rsidRPr="00C208EE">
              <w:rPr>
                <w:rFonts w:cs="Arial"/>
              </w:rPr>
              <w:t xml:space="preserve">We continued to promote the positive impacts of nature on </w:t>
            </w:r>
            <w:r w:rsidRPr="00C208EE">
              <w:rPr>
                <w:rFonts w:cs="Arial"/>
                <w:b/>
                <w:bCs/>
              </w:rPr>
              <w:t>wellbeing</w:t>
            </w:r>
            <w:r w:rsidRPr="00C208EE">
              <w:rPr>
                <w:rFonts w:cs="Arial"/>
              </w:rPr>
              <w:t xml:space="preserve"> through two Sport England-funded projects. The first two cohorts of </w:t>
            </w:r>
            <w:r w:rsidRPr="00C208EE">
              <w:rPr>
                <w:rFonts w:cs="Arial"/>
                <w:b/>
                <w:bCs/>
              </w:rPr>
              <w:t>Flourish in Nature</w:t>
            </w:r>
            <w:r w:rsidRPr="00C208EE">
              <w:rPr>
                <w:rFonts w:cs="Arial"/>
              </w:rPr>
              <w:t xml:space="preserve"> – a partnership project led by the </w:t>
            </w:r>
            <w:r w:rsidRPr="00C208EE">
              <w:t>EDP Drug &amp; Alcohol Services</w:t>
            </w:r>
            <w:r w:rsidRPr="00C208EE">
              <w:rPr>
                <w:rFonts w:cs="Arial"/>
              </w:rPr>
              <w:t xml:space="preserve"> to support individuals recovering from addiction – were supported through </w:t>
            </w:r>
            <w:r w:rsidR="00241121">
              <w:rPr>
                <w:rFonts w:cs="Arial"/>
              </w:rPr>
              <w:t>ten</w:t>
            </w:r>
            <w:r w:rsidRPr="00C208EE">
              <w:rPr>
                <w:rFonts w:cs="Arial"/>
              </w:rPr>
              <w:t xml:space="preserve"> sessions. </w:t>
            </w:r>
            <w:r w:rsidRPr="00C208EE">
              <w:rPr>
                <w:rFonts w:cs="Arial"/>
                <w:b/>
                <w:bCs/>
              </w:rPr>
              <w:t>Connecting Actively with Nature</w:t>
            </w:r>
            <w:r w:rsidRPr="00C208EE">
              <w:rPr>
                <w:rFonts w:cs="Arial"/>
              </w:rPr>
              <w:t xml:space="preserve"> (CAN) – led by Active Devon for the Local Nature Partnership to encourage older individuals to get active in nature – delivered sessions including Nordic walking and Tai Chi in the Valley Parks.</w:t>
            </w:r>
          </w:p>
        </w:tc>
      </w:tr>
      <w:tr w:rsidR="00C208EE" w:rsidRPr="00C208EE" w14:paraId="4B620FA1" w14:textId="77777777" w:rsidTr="00D858B2">
        <w:tc>
          <w:tcPr>
            <w:tcW w:w="10060" w:type="dxa"/>
            <w:shd w:val="clear" w:color="auto" w:fill="4BACC6" w:themeFill="accent5"/>
            <w:vAlign w:val="center"/>
          </w:tcPr>
          <w:p w14:paraId="66E07129" w14:textId="77777777" w:rsidR="00C208EE" w:rsidRPr="00C208EE" w:rsidRDefault="00C208EE" w:rsidP="00C208EE">
            <w:pPr>
              <w:spacing w:line="276" w:lineRule="auto"/>
              <w:rPr>
                <w:rFonts w:cs="Arial"/>
                <w:b/>
              </w:rPr>
            </w:pPr>
            <w:r w:rsidRPr="00C208EE">
              <w:rPr>
                <w:rFonts w:cs="Arial"/>
                <w:b/>
                <w:color w:val="FFFFFF" w:themeColor="background1"/>
              </w:rPr>
              <w:t>6  Active communities: more people are taking action for wildlife</w:t>
            </w:r>
          </w:p>
        </w:tc>
      </w:tr>
      <w:tr w:rsidR="00C208EE" w:rsidRPr="00C208EE" w14:paraId="03CF0793" w14:textId="77777777" w:rsidTr="00D858B2">
        <w:tc>
          <w:tcPr>
            <w:tcW w:w="10060" w:type="dxa"/>
            <w:vAlign w:val="center"/>
          </w:tcPr>
          <w:p w14:paraId="0BFE763F" w14:textId="71C19FC1" w:rsidR="00C208EE" w:rsidRPr="00C208EE" w:rsidRDefault="00C208EE" w:rsidP="00C208EE">
            <w:pPr>
              <w:spacing w:before="120" w:after="120" w:line="276" w:lineRule="auto"/>
              <w:rPr>
                <w:rFonts w:cs="Arial"/>
              </w:rPr>
            </w:pPr>
            <w:r w:rsidRPr="00C208EE">
              <w:rPr>
                <w:rFonts w:cs="Arial"/>
              </w:rPr>
              <w:t xml:space="preserve">Thousands of people have taken action for wildlife through our conservation and engagement projects, forming bat friendly communities, managing farms and holdings for wildlife with our support, participating in vital citizen science activity and taking action to make their urban green spaces better for wildlife. We continue to campaign </w:t>
            </w:r>
            <w:r w:rsidRPr="00C208EE">
              <w:rPr>
                <w:rFonts w:cs="Arial"/>
              </w:rPr>
              <w:lastRenderedPageBreak/>
              <w:t>to influence policy and legislation for the benefit of the natural environment, work in schools to inspire young wildlife champions, and recruit and support regular volunteers who help the Trust in all sorts of ways.</w:t>
            </w:r>
          </w:p>
          <w:p w14:paraId="3C0B11CC" w14:textId="77777777" w:rsidR="00C208EE" w:rsidRPr="00C208EE" w:rsidRDefault="00C208EE" w:rsidP="00C208EE">
            <w:pPr>
              <w:tabs>
                <w:tab w:val="left" w:pos="6532"/>
              </w:tabs>
              <w:spacing w:before="120" w:line="276" w:lineRule="auto"/>
              <w:rPr>
                <w:rFonts w:cs="Arial"/>
              </w:rPr>
            </w:pPr>
            <w:r w:rsidRPr="00C208EE">
              <w:rPr>
                <w:rFonts w:cs="Arial"/>
              </w:rPr>
              <w:t>T</w:t>
            </w:r>
            <w:r w:rsidRPr="00C208EE">
              <w:t xml:space="preserve">his year much of our </w:t>
            </w:r>
            <w:r w:rsidRPr="00C208EE">
              <w:rPr>
                <w:rFonts w:cs="Arial"/>
                <w:b/>
              </w:rPr>
              <w:t>campaign</w:t>
            </w:r>
            <w:r w:rsidRPr="00C208EE">
              <w:rPr>
                <w:rFonts w:cs="Arial"/>
              </w:rPr>
              <w:t xml:space="preserve"> w</w:t>
            </w:r>
            <w:r w:rsidRPr="00C208EE">
              <w:t xml:space="preserve">ork focused on securing </w:t>
            </w:r>
            <w:r w:rsidRPr="00C208EE">
              <w:rPr>
                <w:rFonts w:cs="Arial"/>
              </w:rPr>
              <w:t>a strong Environment Act and to ensure that nature’s recovery is a priority in other key areas of legislation, such as the Agriculture a</w:t>
            </w:r>
            <w:r w:rsidRPr="00C208EE">
              <w:t xml:space="preserve">nd Fisheries </w:t>
            </w:r>
            <w:r w:rsidRPr="00C208EE">
              <w:rPr>
                <w:rFonts w:cs="Arial"/>
              </w:rPr>
              <w:t xml:space="preserve">Bills. In November we launched </w:t>
            </w:r>
            <w:r w:rsidRPr="00C208EE">
              <w:rPr>
                <w:rFonts w:cs="Arial"/>
                <w:i/>
                <w:iCs/>
              </w:rPr>
              <w:t>Why Insects Matter</w:t>
            </w:r>
            <w:r w:rsidRPr="00C208EE">
              <w:rPr>
                <w:rFonts w:cs="Arial"/>
              </w:rPr>
              <w:t xml:space="preserve"> authored by Professor Dave Goulson which attracted enormous and worldwide media interest. This marked the first phase of </w:t>
            </w:r>
            <w:r w:rsidRPr="00C208EE">
              <w:rPr>
                <w:rFonts w:cs="Arial"/>
                <w:b/>
                <w:bCs/>
              </w:rPr>
              <w:t>Action for Insects</w:t>
            </w:r>
            <w:r w:rsidRPr="00C208EE">
              <w:rPr>
                <w:rFonts w:cs="Arial"/>
              </w:rPr>
              <w:t xml:space="preserve"> – a campaign developed by the South West Wildlife Trusts (SWWTs) to highlight alarming insect declines and encourage people at all levels of society to reduce the unnecessary use of pesticides and to create more insect-friendly habitat. 3,500 people pledged to take action during this phase, and the campaign has now been adopted by The Wildlife Trusts (TWTs) with DWT leading campaign planning. The next phase w</w:t>
            </w:r>
            <w:r w:rsidRPr="00C208EE">
              <w:t>ill run throughout 2020</w:t>
            </w:r>
            <w:r w:rsidRPr="00C208EE">
              <w:rPr>
                <w:rFonts w:cs="Arial"/>
              </w:rPr>
              <w:t xml:space="preserve">. A further 4,000 people were engaged by DWT in campaigning activity this year, participating in consultations and getting involved in </w:t>
            </w:r>
            <w:r w:rsidRPr="00C208EE">
              <w:rPr>
                <w:rFonts w:cs="Arial"/>
                <w:b/>
                <w:bCs/>
              </w:rPr>
              <w:t>30 Days Wild</w:t>
            </w:r>
            <w:r w:rsidRPr="00C208EE">
              <w:rPr>
                <w:rFonts w:cs="Arial"/>
              </w:rPr>
              <w:t xml:space="preserve">, an annual TWT initiative encouraging people to engage in ‘random acts of wildness’ every day in June. </w:t>
            </w:r>
          </w:p>
          <w:p w14:paraId="0FB6A0D2" w14:textId="77777777" w:rsidR="00C208EE" w:rsidRPr="00C208EE" w:rsidRDefault="00C208EE" w:rsidP="00C208EE">
            <w:pPr>
              <w:tabs>
                <w:tab w:val="left" w:pos="6532"/>
              </w:tabs>
              <w:spacing w:before="120" w:line="276" w:lineRule="auto"/>
              <w:rPr>
                <w:rFonts w:cs="Arial"/>
                <w:highlight w:val="yellow"/>
              </w:rPr>
            </w:pPr>
            <w:r w:rsidRPr="00C208EE">
              <w:rPr>
                <w:rFonts w:cs="Arial"/>
              </w:rPr>
              <w:t xml:space="preserve">We secured funds from NLHF for </w:t>
            </w:r>
            <w:r w:rsidRPr="00C208EE">
              <w:rPr>
                <w:rFonts w:cs="Arial"/>
                <w:b/>
                <w:bCs/>
              </w:rPr>
              <w:t>Conservation Communities</w:t>
            </w:r>
            <w:r w:rsidRPr="00C208EE">
              <w:rPr>
                <w:rFonts w:cs="Arial"/>
              </w:rPr>
              <w:t>, a project that will involve communities in rural Torridge with citizen science activities to enhance knowledge of biodiversity in these areas and to help local people engage with wildlife on their doorstep.</w:t>
            </w:r>
          </w:p>
          <w:p w14:paraId="6C44465E" w14:textId="77777777" w:rsidR="00C208EE" w:rsidRPr="00C208EE" w:rsidRDefault="00C208EE" w:rsidP="00C208EE">
            <w:pPr>
              <w:tabs>
                <w:tab w:val="left" w:pos="1134"/>
                <w:tab w:val="left" w:pos="2268"/>
                <w:tab w:val="left" w:pos="6237"/>
                <w:tab w:val="left" w:pos="7371"/>
              </w:tabs>
              <w:spacing w:before="120" w:line="276" w:lineRule="auto"/>
              <w:rPr>
                <w:rFonts w:cs="Arial"/>
                <w:iCs/>
              </w:rPr>
            </w:pPr>
            <w:r w:rsidRPr="00C208EE">
              <w:rPr>
                <w:rFonts w:cs="Arial"/>
                <w:iCs/>
              </w:rPr>
              <w:t xml:space="preserve">We continued to deliver the </w:t>
            </w:r>
            <w:r w:rsidRPr="00C208EE">
              <w:rPr>
                <w:rFonts w:cs="Arial"/>
                <w:b/>
                <w:iCs/>
              </w:rPr>
              <w:t>Wild Paths</w:t>
            </w:r>
            <w:r w:rsidRPr="00C208EE">
              <w:rPr>
                <w:rFonts w:cs="Arial"/>
                <w:iCs/>
              </w:rPr>
              <w:t xml:space="preserve"> project, led by Dorset Wildlife Trust and supported by NLHF, supporting two trainees at Meeth Quarry nature reserve. Our long-term volunteer programme, based at Woodah Farm and funded by the Phoebe Wortley-Talbot Charitable Trust, trained and supported a further three full time conservation volunteers this year.  Our over 300 fantastic regular </w:t>
            </w:r>
            <w:r w:rsidRPr="00C208EE">
              <w:rPr>
                <w:rFonts w:cs="Arial"/>
                <w:b/>
                <w:iCs/>
              </w:rPr>
              <w:t>volunteers</w:t>
            </w:r>
            <w:r w:rsidRPr="00C208EE">
              <w:rPr>
                <w:rFonts w:cs="Arial"/>
                <w:iCs/>
              </w:rPr>
              <w:t xml:space="preserve"> have continued to support our work in many ways. </w:t>
            </w:r>
          </w:p>
          <w:p w14:paraId="3EFAA872" w14:textId="5AA0E923" w:rsidR="00751FEE" w:rsidRPr="00C208EE" w:rsidRDefault="00C208EE" w:rsidP="00C208EE">
            <w:pPr>
              <w:spacing w:before="120" w:line="276" w:lineRule="auto"/>
              <w:rPr>
                <w:rFonts w:cs="Arial"/>
                <w:color w:val="000000" w:themeColor="text1"/>
              </w:rPr>
            </w:pPr>
            <w:r w:rsidRPr="00C208EE">
              <w:rPr>
                <w:rFonts w:cs="Arial"/>
                <w:color w:val="000000" w:themeColor="text1"/>
              </w:rPr>
              <w:t xml:space="preserve">It was a terrific year for </w:t>
            </w:r>
            <w:r w:rsidRPr="00C208EE">
              <w:rPr>
                <w:rFonts w:cs="Arial"/>
                <w:b/>
                <w:bCs/>
                <w:color w:val="000000" w:themeColor="text1"/>
              </w:rPr>
              <w:t>membership</w:t>
            </w:r>
            <w:r w:rsidRPr="00C208EE">
              <w:rPr>
                <w:rFonts w:cs="Arial"/>
                <w:color w:val="000000" w:themeColor="text1"/>
              </w:rPr>
              <w:t xml:space="preserve"> and we end the year with 35,077 members - membership growth of 5.3% and income growth of 5.9%. None of our work would be possible without our members and we are enormously grateful to all who have become part of our community and are making such a difference to Devon’s natural environment.</w:t>
            </w:r>
          </w:p>
          <w:p w14:paraId="1AD1F5CA" w14:textId="6BC9F677" w:rsidR="00C208EE" w:rsidRPr="00C208EE" w:rsidRDefault="00C208EE" w:rsidP="00C208EE">
            <w:pPr>
              <w:rPr>
                <w:rFonts w:cs="Arial"/>
                <w:b/>
                <w:highlight w:val="yellow"/>
              </w:rPr>
            </w:pPr>
          </w:p>
        </w:tc>
      </w:tr>
      <w:tr w:rsidR="00C208EE" w:rsidRPr="00C208EE" w14:paraId="2D47D89A" w14:textId="77777777" w:rsidTr="00D858B2">
        <w:tc>
          <w:tcPr>
            <w:tcW w:w="10060" w:type="dxa"/>
            <w:shd w:val="clear" w:color="auto" w:fill="4BACC6" w:themeFill="accent5"/>
            <w:vAlign w:val="center"/>
          </w:tcPr>
          <w:p w14:paraId="386246EE" w14:textId="77777777" w:rsidR="00C208EE" w:rsidRPr="00C208EE" w:rsidRDefault="00C208EE" w:rsidP="00C208EE">
            <w:pPr>
              <w:spacing w:line="276" w:lineRule="auto"/>
              <w:rPr>
                <w:rFonts w:cs="Arial"/>
                <w:b/>
              </w:rPr>
            </w:pPr>
            <w:r w:rsidRPr="00C208EE">
              <w:rPr>
                <w:rFonts w:cs="Arial"/>
                <w:b/>
                <w:color w:val="FFFFFF" w:themeColor="background1"/>
              </w:rPr>
              <w:lastRenderedPageBreak/>
              <w:t>7   Green cities: our towns and cities are richer in wildlife and their environmental impact is lower</w:t>
            </w:r>
          </w:p>
        </w:tc>
      </w:tr>
      <w:tr w:rsidR="00C208EE" w:rsidRPr="00C208EE" w14:paraId="512D8AFF" w14:textId="77777777" w:rsidTr="00D858B2">
        <w:tc>
          <w:tcPr>
            <w:tcW w:w="10060" w:type="dxa"/>
            <w:vAlign w:val="center"/>
          </w:tcPr>
          <w:p w14:paraId="384D5201" w14:textId="582EE76A" w:rsidR="00C208EE" w:rsidRPr="00C208EE" w:rsidRDefault="00C208EE" w:rsidP="00C208EE">
            <w:pPr>
              <w:tabs>
                <w:tab w:val="left" w:pos="1134"/>
                <w:tab w:val="left" w:pos="2268"/>
                <w:tab w:val="left" w:pos="6237"/>
                <w:tab w:val="left" w:pos="7371"/>
              </w:tabs>
              <w:spacing w:before="120" w:after="120" w:line="276" w:lineRule="auto"/>
              <w:rPr>
                <w:rFonts w:cs="Arial"/>
                <w:bCs/>
                <w:iCs/>
              </w:rPr>
            </w:pPr>
            <w:r w:rsidRPr="00C208EE">
              <w:rPr>
                <w:rFonts w:cs="Arial"/>
                <w:iCs/>
              </w:rPr>
              <w:t xml:space="preserve">In our first year of managing the </w:t>
            </w:r>
            <w:r w:rsidRPr="00C208EE">
              <w:rPr>
                <w:rFonts w:cs="Arial"/>
                <w:b/>
                <w:iCs/>
              </w:rPr>
              <w:t xml:space="preserve">Exeter Valley Parks </w:t>
            </w:r>
            <w:r w:rsidRPr="00C208EE">
              <w:rPr>
                <w:rFonts w:cs="Arial"/>
                <w:bCs/>
                <w:iCs/>
              </w:rPr>
              <w:t xml:space="preserve">we have made significant habitat improvements (see earlier in this report). Engagement with communities has surpassed expectations, with 11 Valley Parks events delivered (and 32 events by the wider DWT community), with 468 participants and 140 volunteers engaged. We have worked with many community groups and representatives to cultivate strong community participation in our plans. We are in the process of seeking funding to support strong community involvement in shaping a vision for the parks. In October, the Northbrook Golf Course closed, and Exeter City Council (ECC) has committed to a joint public consultation, with DWT, on the land’s future and our proposal for a ‘Wild Community Arboretum’.  This has the potential to better connect these urban greenspaces.  Work in the parks complements that of the </w:t>
            </w:r>
            <w:r w:rsidRPr="00C208EE">
              <w:rPr>
                <w:rFonts w:cs="Arial"/>
                <w:b/>
                <w:iCs/>
              </w:rPr>
              <w:t>Exeter Wild City</w:t>
            </w:r>
            <w:r w:rsidRPr="00C208EE">
              <w:rPr>
                <w:rFonts w:cs="Arial"/>
                <w:bCs/>
                <w:iCs/>
              </w:rPr>
              <w:t xml:space="preserve"> project, which </w:t>
            </w:r>
            <w:r w:rsidRPr="00C208EE">
              <w:rPr>
                <w:rFonts w:cs="Arial"/>
                <w:iCs/>
                <w:color w:val="000000"/>
              </w:rPr>
              <w:t>supports Exeter City Council to deliver beautiful wildflower corridors across the city.</w:t>
            </w:r>
            <w:r w:rsidRPr="00C208EE">
              <w:rPr>
                <w:rFonts w:cs="Arial"/>
                <w:bCs/>
                <w:iCs/>
              </w:rPr>
              <w:t xml:space="preserve"> </w:t>
            </w:r>
          </w:p>
          <w:p w14:paraId="094FC3D6" w14:textId="77777777" w:rsidR="00C208EE" w:rsidRPr="00C208EE" w:rsidRDefault="00C208EE" w:rsidP="00C208EE">
            <w:pPr>
              <w:tabs>
                <w:tab w:val="left" w:pos="1134"/>
                <w:tab w:val="left" w:pos="2268"/>
                <w:tab w:val="left" w:pos="6237"/>
                <w:tab w:val="left" w:pos="7371"/>
              </w:tabs>
              <w:spacing w:after="120" w:line="276" w:lineRule="auto"/>
              <w:rPr>
                <w:rFonts w:cs="Arial"/>
                <w:b/>
                <w:iCs/>
                <w:highlight w:val="yellow"/>
              </w:rPr>
            </w:pPr>
            <w:r w:rsidRPr="00C208EE">
              <w:rPr>
                <w:rFonts w:cs="Arial"/>
                <w:iCs/>
              </w:rPr>
              <w:t>We were part of a successful European Union Urban Innovative Actions (UIA) bid for the ‘</w:t>
            </w:r>
            <w:r w:rsidRPr="00C208EE">
              <w:rPr>
                <w:rFonts w:cs="Arial"/>
                <w:b/>
                <w:bCs/>
                <w:iCs/>
              </w:rPr>
              <w:t>Green Minds</w:t>
            </w:r>
            <w:r w:rsidRPr="00C208EE">
              <w:rPr>
                <w:rFonts w:cs="Arial"/>
                <w:iCs/>
              </w:rPr>
              <w:t>’ initiative,  a partnership project led by Plymouth City Council that will help us, in 2020, to continue some of the great work we developed through the Active Neighbourhoods project that ended last year.</w:t>
            </w:r>
          </w:p>
          <w:p w14:paraId="5418A98E" w14:textId="77777777" w:rsidR="00C208EE" w:rsidRPr="00C208EE" w:rsidRDefault="00C208EE" w:rsidP="00C208EE">
            <w:pPr>
              <w:spacing w:line="276" w:lineRule="auto"/>
              <w:rPr>
                <w:rFonts w:cs="Arial"/>
                <w:noProof/>
                <w:lang w:eastAsia="en-GB"/>
              </w:rPr>
            </w:pPr>
            <w:r w:rsidRPr="00C208EE">
              <w:rPr>
                <w:rFonts w:cs="Arial"/>
                <w:noProof/>
                <w:lang w:eastAsia="en-GB"/>
              </w:rPr>
              <w:t xml:space="preserve">We have continued to work to influence built development for the benefit of wildlife, scrutinising and commenting on planning applications and responding to community enquiries. </w:t>
            </w:r>
          </w:p>
        </w:tc>
      </w:tr>
    </w:tbl>
    <w:p w14:paraId="5B3A2D61" w14:textId="45BE09C8" w:rsidR="00C208EE" w:rsidRPr="00C208EE" w:rsidRDefault="003C5FE2" w:rsidP="00C208EE">
      <w:pPr>
        <w:spacing w:line="276" w:lineRule="auto"/>
        <w:rPr>
          <w:rFonts w:cs="Arial"/>
          <w:sz w:val="22"/>
          <w:szCs w:val="22"/>
          <w:highlight w:val="yellow"/>
        </w:rPr>
      </w:pPr>
      <w:r w:rsidRPr="003C5FE2">
        <w:rPr>
          <w:rFonts w:cs="Arial"/>
          <w:bCs/>
          <w:iCs/>
          <w:noProof/>
          <w:lang w:val="en-US"/>
        </w:rPr>
        <mc:AlternateContent>
          <mc:Choice Requires="wps">
            <w:drawing>
              <wp:anchor distT="45720" distB="45720" distL="114300" distR="114300" simplePos="0" relativeHeight="251778049" behindDoc="0" locked="0" layoutInCell="1" allowOverlap="1" wp14:anchorId="4C862B81" wp14:editId="268A11CD">
                <wp:simplePos x="0" y="0"/>
                <wp:positionH relativeFrom="margin">
                  <wp:align>center</wp:align>
                </wp:positionH>
                <wp:positionV relativeFrom="paragraph">
                  <wp:posOffset>1469699</wp:posOffset>
                </wp:positionV>
                <wp:extent cx="889635" cy="265430"/>
                <wp:effectExtent l="0" t="0" r="571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609E413" w14:textId="504019AB" w:rsidR="002362D4" w:rsidRDefault="002362D4" w:rsidP="003C5FE2">
                            <w:pPr>
                              <w:jc w:val="center"/>
                            </w:pPr>
                            <w: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862B81" id="_x0000_s1035" type="#_x0000_t202" style="position:absolute;left:0;text-align:left;margin-left:0;margin-top:115.7pt;width:70.05pt;height:20.9pt;z-index:2517780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" stroked="f">
                <v:textbox>
                  <w:txbxContent>
                    <w:p w14:paraId="6609E413" w14:textId="504019AB" w:rsidR="002362D4" w:rsidRDefault="002362D4" w:rsidP="003C5FE2">
                      <w:pPr>
                        <w:jc w:val="center"/>
                      </w:pPr>
                      <w:r>
                        <w:t>10</w:t>
                      </w:r>
                    </w:p>
                  </w:txbxContent>
                </v:textbox>
                <w10:wrap anchorx="margin"/>
              </v:shape>
            </w:pict>
          </mc:Fallback>
        </mc:AlternateContent>
      </w:r>
    </w:p>
    <w:tbl>
      <w:tblPr>
        <w:tblStyle w:val="TableGrid"/>
        <w:tblW w:w="10060" w:type="dxa"/>
        <w:tblLook w:val="04A0" w:firstRow="1" w:lastRow="0" w:firstColumn="1" w:lastColumn="0" w:noHBand="0" w:noVBand="1"/>
      </w:tblPr>
      <w:tblGrid>
        <w:gridCol w:w="10060"/>
      </w:tblGrid>
      <w:tr w:rsidR="00C208EE" w:rsidRPr="00C208EE" w14:paraId="2E1C2019" w14:textId="77777777" w:rsidTr="00D858B2">
        <w:tc>
          <w:tcPr>
            <w:tcW w:w="10060" w:type="dxa"/>
            <w:shd w:val="clear" w:color="auto" w:fill="C0504D" w:themeFill="accent2"/>
            <w:vAlign w:val="center"/>
          </w:tcPr>
          <w:p w14:paraId="61EBCCC9" w14:textId="77777777" w:rsidR="00C208EE" w:rsidRPr="00C208EE" w:rsidRDefault="00C208EE" w:rsidP="00C208EE">
            <w:pPr>
              <w:spacing w:line="276" w:lineRule="auto"/>
              <w:rPr>
                <w:rFonts w:cs="Arial"/>
                <w:b/>
              </w:rPr>
            </w:pPr>
            <w:r w:rsidRPr="00C208EE">
              <w:rPr>
                <w:rFonts w:cs="Arial"/>
                <w:b/>
                <w:color w:val="FFFFFF" w:themeColor="background1"/>
              </w:rPr>
              <w:t>8   Resilient organisation: DWT is efficient, effective and financially secure</w:t>
            </w:r>
          </w:p>
        </w:tc>
      </w:tr>
      <w:tr w:rsidR="00C208EE" w:rsidRPr="00C208EE" w14:paraId="1D108250" w14:textId="77777777" w:rsidTr="00D858B2">
        <w:tc>
          <w:tcPr>
            <w:tcW w:w="10060" w:type="dxa"/>
            <w:vAlign w:val="center"/>
          </w:tcPr>
          <w:p w14:paraId="08083A33" w14:textId="77777777" w:rsidR="00C208EE" w:rsidRPr="00C208EE" w:rsidRDefault="00C208EE" w:rsidP="00C208EE">
            <w:pPr>
              <w:spacing w:after="120" w:line="276" w:lineRule="auto"/>
              <w:rPr>
                <w:rFonts w:cs="Arial"/>
              </w:rPr>
            </w:pPr>
            <w:r w:rsidRPr="00C208EE">
              <w:rPr>
                <w:rFonts w:cs="Arial"/>
              </w:rPr>
              <w:t xml:space="preserve">Thanks to the generosity of our supporters, we had another strong financial year. All fundraising targets were met or exceeded, and our unrestricted reserves remain in line with recommendations for a charity of our size.  Please see the Financial Review section of this document for more information. </w:t>
            </w:r>
          </w:p>
          <w:p w14:paraId="3EAD6535" w14:textId="202EFD74" w:rsidR="00C208EE" w:rsidRPr="00C208EE" w:rsidRDefault="00C208EE" w:rsidP="00C208EE">
            <w:pPr>
              <w:spacing w:line="276" w:lineRule="auto"/>
              <w:rPr>
                <w:rFonts w:cs="Arial"/>
              </w:rPr>
            </w:pPr>
            <w:r w:rsidRPr="00C208EE">
              <w:rPr>
                <w:rFonts w:cs="Arial"/>
              </w:rPr>
              <w:t>We put in place a Health and Safety Management S</w:t>
            </w:r>
            <w:r w:rsidRPr="00C208EE">
              <w:t>ystem</w:t>
            </w:r>
            <w:r w:rsidRPr="00C208EE">
              <w:rPr>
                <w:rFonts w:cs="Arial"/>
              </w:rPr>
              <w:t xml:space="preserve"> this year and implemented training and awareness raising linked to our updated Safeguarding Policy. We retained our Environmental Management System </w:t>
            </w:r>
            <w:r w:rsidRPr="00C208EE">
              <w:rPr>
                <w:rFonts w:cs="Arial"/>
              </w:rPr>
              <w:lastRenderedPageBreak/>
              <w:t>accreditation ISO 14001, and invested in new resource at the end of the year to develop and implement plans to reduce our carbon emissions to net zero by 2030.</w:t>
            </w:r>
          </w:p>
        </w:tc>
      </w:tr>
      <w:tr w:rsidR="00C208EE" w:rsidRPr="00C208EE" w14:paraId="222008A5" w14:textId="77777777" w:rsidTr="00D858B2">
        <w:tc>
          <w:tcPr>
            <w:tcW w:w="10060" w:type="dxa"/>
            <w:shd w:val="clear" w:color="auto" w:fill="C0504D" w:themeFill="accent2"/>
            <w:vAlign w:val="center"/>
          </w:tcPr>
          <w:p w14:paraId="1D640BA9" w14:textId="77777777" w:rsidR="00C208EE" w:rsidRPr="00C208EE" w:rsidRDefault="00C208EE" w:rsidP="00C208EE">
            <w:pPr>
              <w:spacing w:line="276" w:lineRule="auto"/>
              <w:rPr>
                <w:rFonts w:cs="Arial"/>
                <w:b/>
              </w:rPr>
            </w:pPr>
            <w:r w:rsidRPr="00C208EE">
              <w:rPr>
                <w:rFonts w:cs="Arial"/>
                <w:b/>
                <w:color w:val="FFFFFF" w:themeColor="background1"/>
              </w:rPr>
              <w:lastRenderedPageBreak/>
              <w:t>9   Effective team: our team of trustees, staff and volunteers is happy, appropriately skilled and highly motivated</w:t>
            </w:r>
          </w:p>
        </w:tc>
      </w:tr>
      <w:tr w:rsidR="00C208EE" w:rsidRPr="00C208EE" w14:paraId="71DD19EA" w14:textId="77777777" w:rsidTr="00D858B2">
        <w:tc>
          <w:tcPr>
            <w:tcW w:w="10060" w:type="dxa"/>
            <w:vAlign w:val="center"/>
          </w:tcPr>
          <w:p w14:paraId="41F868E6" w14:textId="77777777" w:rsidR="00C208EE" w:rsidRPr="00C208EE" w:rsidRDefault="00C208EE" w:rsidP="00C208EE">
            <w:pPr>
              <w:spacing w:line="276" w:lineRule="auto"/>
              <w:rPr>
                <w:rFonts w:cs="Arial"/>
              </w:rPr>
            </w:pPr>
            <w:r w:rsidRPr="00C208EE">
              <w:rPr>
                <w:rFonts w:cs="Arial"/>
              </w:rPr>
              <w:t xml:space="preserve">We retained our Investors in People (IiP) accreditation this year and continue to hold Investing in Volunteers (IiV), demonstrating our commitment to proper support for the staff and volunteers we depend on. We have also continued our work to strengthen our governance and have completed a Board Development Plan and review of charity reporting and governance structures. </w:t>
            </w:r>
          </w:p>
        </w:tc>
      </w:tr>
      <w:tr w:rsidR="00C208EE" w:rsidRPr="00C208EE" w14:paraId="6774F37B" w14:textId="77777777" w:rsidTr="00D858B2">
        <w:tc>
          <w:tcPr>
            <w:tcW w:w="10060" w:type="dxa"/>
            <w:shd w:val="clear" w:color="auto" w:fill="C0504D" w:themeFill="accent2"/>
            <w:vAlign w:val="center"/>
          </w:tcPr>
          <w:p w14:paraId="4A382875" w14:textId="7EF50E1C" w:rsidR="00C208EE" w:rsidRPr="00C208EE" w:rsidRDefault="00C208EE" w:rsidP="00C208EE">
            <w:pPr>
              <w:spacing w:line="276" w:lineRule="auto"/>
              <w:rPr>
                <w:rFonts w:cs="Arial"/>
                <w:b/>
              </w:rPr>
            </w:pPr>
            <w:r w:rsidRPr="00C208EE">
              <w:rPr>
                <w:rFonts w:cs="Arial"/>
                <w:b/>
                <w:color w:val="FFFFFF" w:themeColor="background1"/>
              </w:rPr>
              <w:t>10   Outstanding assets: our nature reserves, visitor centres and offices are a source of pride for DWT and all who visit them</w:t>
            </w:r>
          </w:p>
        </w:tc>
      </w:tr>
      <w:tr w:rsidR="00C208EE" w:rsidRPr="00C208EE" w14:paraId="0B70C80F" w14:textId="77777777" w:rsidTr="00D858B2">
        <w:tc>
          <w:tcPr>
            <w:tcW w:w="10060" w:type="dxa"/>
            <w:vAlign w:val="center"/>
          </w:tcPr>
          <w:p w14:paraId="0CADB3DE" w14:textId="77777777" w:rsidR="00C208EE" w:rsidRPr="00C208EE" w:rsidRDefault="00C208EE" w:rsidP="00C208EE">
            <w:pPr>
              <w:spacing w:after="120" w:line="276" w:lineRule="auto"/>
            </w:pPr>
            <w:r w:rsidRPr="00C208EE">
              <w:t xml:space="preserve">Safeguarding our physical assets is a key responsibility of charity trustees and we completed a Property Strategy and associated five-year investment plan this year. The Board agreed a number of in-year investments for work at Cricklepit Mill, Woodah Farm and Cookworthy. </w:t>
            </w:r>
          </w:p>
          <w:p w14:paraId="7ED9FAA0" w14:textId="77777777" w:rsidR="00C208EE" w:rsidRPr="00C208EE" w:rsidRDefault="00C208EE" w:rsidP="00C208EE">
            <w:pPr>
              <w:spacing w:after="120" w:line="276" w:lineRule="auto"/>
              <w:rPr>
                <w:rFonts w:cs="Arial"/>
              </w:rPr>
            </w:pPr>
            <w:r w:rsidRPr="00C208EE">
              <w:rPr>
                <w:rFonts w:cs="Arial"/>
              </w:rPr>
              <w:t>We have continued to roll out improved signage on our nature reserves and have received good TripAdvisor ratings for our visitor centres.</w:t>
            </w:r>
          </w:p>
        </w:tc>
      </w:tr>
    </w:tbl>
    <w:p w14:paraId="00B7ABB7" w14:textId="1A70B9EF" w:rsidR="00C208EE" w:rsidRPr="00C208EE" w:rsidRDefault="00C208EE" w:rsidP="00C208EE">
      <w:pPr>
        <w:spacing w:line="276" w:lineRule="auto"/>
        <w:rPr>
          <w:rFonts w:cs="Arial"/>
          <w:highlight w:val="yellow"/>
        </w:rPr>
      </w:pPr>
    </w:p>
    <w:tbl>
      <w:tblPr>
        <w:tblStyle w:val="TableGrid"/>
        <w:tblW w:w="10060" w:type="dxa"/>
        <w:tblLook w:val="04A0" w:firstRow="1" w:lastRow="0" w:firstColumn="1" w:lastColumn="0" w:noHBand="0" w:noVBand="1"/>
      </w:tblPr>
      <w:tblGrid>
        <w:gridCol w:w="10060"/>
      </w:tblGrid>
      <w:tr w:rsidR="00C208EE" w:rsidRPr="00C208EE" w14:paraId="28CDD178" w14:textId="77777777" w:rsidTr="00D858B2">
        <w:tc>
          <w:tcPr>
            <w:tcW w:w="10060" w:type="dxa"/>
            <w:shd w:val="clear" w:color="auto" w:fill="B2A1C7" w:themeFill="accent4" w:themeFillTint="99"/>
            <w:vAlign w:val="center"/>
          </w:tcPr>
          <w:p w14:paraId="21432ACD" w14:textId="77777777" w:rsidR="00C208EE" w:rsidRPr="00C208EE" w:rsidRDefault="00C208EE" w:rsidP="00C208EE">
            <w:pPr>
              <w:spacing w:line="276" w:lineRule="auto"/>
              <w:rPr>
                <w:rFonts w:cs="Arial"/>
              </w:rPr>
            </w:pPr>
            <w:r w:rsidRPr="00C208EE">
              <w:rPr>
                <w:rFonts w:cs="Arial"/>
                <w:b/>
                <w:color w:val="FFFFFF" w:themeColor="background1"/>
              </w:rPr>
              <w:t>Science and Evidence</w:t>
            </w:r>
            <w:r w:rsidRPr="00C208EE">
              <w:rPr>
                <w:rFonts w:cs="Arial"/>
                <w:color w:val="FFFFFF" w:themeColor="background1"/>
              </w:rPr>
              <w:t xml:space="preserve"> – enriching our knowledge of the natural world and the benefits it provides</w:t>
            </w:r>
          </w:p>
        </w:tc>
      </w:tr>
      <w:tr w:rsidR="00C208EE" w:rsidRPr="00C208EE" w14:paraId="463752C7" w14:textId="77777777" w:rsidTr="00D858B2">
        <w:tc>
          <w:tcPr>
            <w:tcW w:w="10060" w:type="dxa"/>
            <w:vAlign w:val="center"/>
          </w:tcPr>
          <w:p w14:paraId="7AE9A326" w14:textId="135C824F" w:rsidR="00C208EE" w:rsidRPr="00C208EE" w:rsidRDefault="00C208EE" w:rsidP="00C208EE">
            <w:pPr>
              <w:spacing w:line="276" w:lineRule="auto"/>
              <w:rPr>
                <w:rFonts w:cs="Arial"/>
              </w:rPr>
            </w:pPr>
            <w:r w:rsidRPr="00C208EE">
              <w:rPr>
                <w:rFonts w:cs="Arial"/>
              </w:rPr>
              <w:t xml:space="preserve">Strong science and evidence is at the heart of informing DWT’s strategic conservation approach. We currently have a number of PhDs associated with projects, delivering world-class research. </w:t>
            </w:r>
            <w:r w:rsidRPr="00C208EE">
              <w:rPr>
                <w:rFonts w:cs="Arial"/>
                <w:bCs/>
              </w:rPr>
              <w:t xml:space="preserve">Our Exeter University PhD student, Nicola Ellis, continues to investigate the potential for Culm grassland in north Devon to help our communities manage flood risk. Following detailed monitoring of nine sites, she is now modelling catchment scenarios for the future, and will publish her results in July 2021. </w:t>
            </w:r>
            <w:r w:rsidRPr="00C208EE">
              <w:rPr>
                <w:rFonts w:cs="Arial"/>
              </w:rPr>
              <w:t>Domhnall Finch has now completed his PhD, part-funded and supported by the Devon Greater Horseshoe Bat Project, and his work on ‘circuitscapes’ is being developed into an online tool to inform planners about impacts on greater horseshoe bats.</w:t>
            </w:r>
          </w:p>
          <w:p w14:paraId="7024D3FD" w14:textId="0E0F1147" w:rsidR="00C208EE" w:rsidRPr="00C208EE" w:rsidRDefault="00C208EE" w:rsidP="00C208EE">
            <w:pPr>
              <w:spacing w:line="276" w:lineRule="auto"/>
              <w:rPr>
                <w:rFonts w:cs="Arial"/>
              </w:rPr>
            </w:pPr>
          </w:p>
          <w:p w14:paraId="4FE577C9" w14:textId="0206187F" w:rsidR="00C208EE" w:rsidRPr="00C208EE" w:rsidRDefault="00C208EE" w:rsidP="00C208EE">
            <w:pPr>
              <w:tabs>
                <w:tab w:val="left" w:pos="1134"/>
                <w:tab w:val="left" w:pos="2268"/>
                <w:tab w:val="left" w:pos="6237"/>
                <w:tab w:val="left" w:pos="7371"/>
              </w:tabs>
              <w:spacing w:line="276" w:lineRule="auto"/>
              <w:rPr>
                <w:rFonts w:cs="Arial"/>
                <w:bCs/>
                <w:iCs/>
              </w:rPr>
            </w:pPr>
            <w:r w:rsidRPr="00C208EE">
              <w:rPr>
                <w:rFonts w:cs="Arial"/>
                <w:iCs/>
              </w:rPr>
              <w:t xml:space="preserve">DWT has worked in partnership with the University of Exeter on two further PhDs and an additional doctorate with the University of Southampton.  </w:t>
            </w:r>
            <w:r w:rsidRPr="00C208EE">
              <w:rPr>
                <w:rFonts w:cs="Arial"/>
                <w:bCs/>
                <w:iCs/>
              </w:rPr>
              <w:t xml:space="preserve">These have been incorporated into the River Otter Beaver Trial Science and Evidence Report, which has received strong critical acclaim. It is seen as a leading example of evidence-led conservation and a </w:t>
            </w:r>
            <w:r w:rsidRPr="00C208EE">
              <w:rPr>
                <w:rFonts w:cs="Arial"/>
                <w:bCs/>
              </w:rPr>
              <w:t>crucial part of</w:t>
            </w:r>
            <w:r w:rsidRPr="00C208EE">
              <w:rPr>
                <w:rFonts w:cs="Arial"/>
                <w:bCs/>
                <w:i/>
                <w:iCs/>
                <w:sz w:val="22"/>
              </w:rPr>
              <w:t xml:space="preserve"> </w:t>
            </w:r>
            <w:r w:rsidRPr="00C208EE">
              <w:rPr>
                <w:rFonts w:cs="Arial"/>
                <w:bCs/>
                <w:iCs/>
              </w:rPr>
              <w:t>one of the most in-depth and robustly monitored species reintroductions to occur in the UK. Developing close links with partners at the University of Exeter has been key to this success</w:t>
            </w:r>
            <w:r w:rsidRPr="00C208EE">
              <w:rPr>
                <w:rFonts w:cs="Arial"/>
                <w:bCs/>
                <w:i/>
                <w:iCs/>
                <w:sz w:val="22"/>
              </w:rPr>
              <w:t>.</w:t>
            </w:r>
            <w:r w:rsidRPr="00C208EE">
              <w:rPr>
                <w:rFonts w:cs="Arial"/>
                <w:bCs/>
                <w:iCs/>
              </w:rPr>
              <w:t xml:space="preserve">  </w:t>
            </w:r>
          </w:p>
          <w:p w14:paraId="313142FF" w14:textId="77777777" w:rsidR="00C208EE" w:rsidRPr="00C208EE" w:rsidRDefault="00C208EE" w:rsidP="00C208EE">
            <w:pPr>
              <w:spacing w:line="276" w:lineRule="auto"/>
              <w:rPr>
                <w:rFonts w:cs="Arial"/>
                <w:iCs/>
              </w:rPr>
            </w:pPr>
          </w:p>
          <w:p w14:paraId="49E3F678" w14:textId="133717E7" w:rsidR="00C208EE" w:rsidRPr="00C208EE" w:rsidRDefault="00C208EE" w:rsidP="00C208EE">
            <w:pPr>
              <w:tabs>
                <w:tab w:val="left" w:pos="1134"/>
                <w:tab w:val="left" w:pos="2268"/>
                <w:tab w:val="left" w:pos="6237"/>
                <w:tab w:val="left" w:pos="7371"/>
              </w:tabs>
              <w:spacing w:line="276" w:lineRule="auto"/>
              <w:rPr>
                <w:rFonts w:cs="Arial"/>
                <w:iCs/>
                <w:highlight w:val="yellow"/>
              </w:rPr>
            </w:pPr>
            <w:r w:rsidRPr="00C208EE">
              <w:rPr>
                <w:rFonts w:cs="Arial"/>
                <w:iCs/>
              </w:rPr>
              <w:t xml:space="preserve">The </w:t>
            </w:r>
            <w:r w:rsidRPr="00C208EE">
              <w:rPr>
                <w:rFonts w:cs="Arial"/>
                <w:b/>
                <w:iCs/>
              </w:rPr>
              <w:t>Devon Biodiversity Records Centre (DBRC)</w:t>
            </w:r>
            <w:r w:rsidRPr="00C208EE">
              <w:rPr>
                <w:rFonts w:cs="Arial"/>
                <w:iCs/>
              </w:rPr>
              <w:t xml:space="preserve">, hosted by DWT has developed a wide range of new pioneering partnership projects including the Nature Recovery Network and the Ancient Woodland Inventory Review. </w:t>
            </w:r>
            <w:r w:rsidRPr="00C208EE">
              <w:rPr>
                <w:rFonts w:cs="Arial"/>
                <w:iCs/>
                <w:color w:val="000000" w:themeColor="text1"/>
              </w:rPr>
              <w:t>Through</w:t>
            </w:r>
            <w:r w:rsidRPr="00C208EE">
              <w:rPr>
                <w:rFonts w:cs="Arial"/>
                <w:bCs/>
                <w:iCs/>
              </w:rPr>
              <w:t xml:space="preserve"> a range of projects, DBRC has ensured that 12 new County Wildlife Sites were designated this year</w:t>
            </w:r>
            <w:r w:rsidRPr="00C208EE">
              <w:rPr>
                <w:rFonts w:cs="Arial"/>
                <w:iCs/>
                <w:color w:val="000000" w:themeColor="text1"/>
              </w:rPr>
              <w:t>. DBRC has also increased its data holdings to 5.5 million records (from 4.6m last year)</w:t>
            </w:r>
            <w:r w:rsidR="00CA6428">
              <w:rPr>
                <w:rFonts w:cs="Arial"/>
                <w:iCs/>
                <w:color w:val="000000" w:themeColor="text1"/>
              </w:rPr>
              <w:t>.</w:t>
            </w:r>
          </w:p>
          <w:p w14:paraId="49733E86" w14:textId="77777777" w:rsidR="00C208EE" w:rsidRPr="00C208EE" w:rsidRDefault="00C208EE" w:rsidP="00C208EE">
            <w:pPr>
              <w:rPr>
                <w:rFonts w:cs="Arial"/>
                <w:iCs/>
                <w:color w:val="000000" w:themeColor="text1"/>
              </w:rPr>
            </w:pPr>
          </w:p>
          <w:p w14:paraId="653267DB" w14:textId="77777777" w:rsidR="00C208EE" w:rsidRPr="00C208EE" w:rsidRDefault="00C208EE" w:rsidP="00C208EE">
            <w:pPr>
              <w:spacing w:line="276" w:lineRule="auto"/>
              <w:rPr>
                <w:rFonts w:cs="Arial"/>
              </w:rPr>
            </w:pPr>
            <w:r w:rsidRPr="00C208EE">
              <w:rPr>
                <w:rFonts w:cs="Arial"/>
              </w:rPr>
              <w:t>W</w:t>
            </w:r>
            <w:r w:rsidRPr="00C208EE">
              <w:t>e</w:t>
            </w:r>
            <w:r w:rsidRPr="00C208EE">
              <w:rPr>
                <w:rFonts w:cs="Arial"/>
              </w:rPr>
              <w:t xml:space="preserve"> continue to work closely with academic institutions through a number of projects: University of Exeter (River Otter Beaver Trial, Devon Greater Horseshoe Bat Project, Culm Grassland Natural Flood Management, Ottery St Mary Natural Flood Management, Working Wetlands, N</w:t>
            </w:r>
            <w:r w:rsidRPr="00C208EE">
              <w:t xml:space="preserve">ature Improvement Area, </w:t>
            </w:r>
            <w:r w:rsidRPr="00C208EE">
              <w:rPr>
                <w:rFonts w:cs="Arial"/>
              </w:rPr>
              <w:t>Nature Recovery Networks); University of Plymouth (Wembury, Education, Marine Advocacy, Nature Improvement Area, Avon Valley Project); and University of Sussex (Devon Greater Horseshoe Bat Project).  Developing the Nature Recovery Network for Devon will demand close collaboration with the University of Exeter, the Met Office and numerous other bodies.</w:t>
            </w:r>
          </w:p>
          <w:p w14:paraId="59C719D8" w14:textId="77777777" w:rsidR="00C208EE" w:rsidRPr="00C208EE" w:rsidRDefault="00C208EE" w:rsidP="00C208EE">
            <w:pPr>
              <w:rPr>
                <w:rFonts w:cs="Arial"/>
                <w:highlight w:val="yellow"/>
              </w:rPr>
            </w:pPr>
          </w:p>
        </w:tc>
      </w:tr>
    </w:tbl>
    <w:p w14:paraId="3B327F2F" w14:textId="77777777" w:rsidR="00C208EE" w:rsidRPr="00C208EE" w:rsidRDefault="00C208EE" w:rsidP="00C208EE">
      <w:pPr>
        <w:spacing w:line="276" w:lineRule="auto"/>
        <w:rPr>
          <w:rFonts w:cs="Arial"/>
          <w:highlight w:val="yellow"/>
        </w:rPr>
      </w:pPr>
    </w:p>
    <w:p w14:paraId="66998579" w14:textId="77777777" w:rsidR="00C208EE" w:rsidRPr="00C208EE" w:rsidRDefault="00C208EE" w:rsidP="00C208EE">
      <w:pPr>
        <w:spacing w:line="276" w:lineRule="auto"/>
        <w:rPr>
          <w:rFonts w:cs="Arial"/>
          <w:b/>
          <w:i/>
        </w:rPr>
      </w:pPr>
      <w:r w:rsidRPr="00C208EE">
        <w:rPr>
          <w:rFonts w:cs="Arial"/>
          <w:b/>
          <w:i/>
        </w:rPr>
        <w:t>3</w:t>
      </w:r>
      <w:r w:rsidRPr="00C208EE">
        <w:rPr>
          <w:rFonts w:cs="Arial"/>
          <w:b/>
          <w:i/>
        </w:rPr>
        <w:tab/>
        <w:t>Public benefit statement</w:t>
      </w:r>
    </w:p>
    <w:p w14:paraId="2AA269B8" w14:textId="77777777" w:rsidR="00C208EE" w:rsidRPr="00C208EE" w:rsidRDefault="00C208EE" w:rsidP="00C208EE">
      <w:pPr>
        <w:spacing w:line="276" w:lineRule="auto"/>
        <w:rPr>
          <w:rFonts w:cs="Arial"/>
        </w:rPr>
      </w:pPr>
    </w:p>
    <w:p w14:paraId="33BE8DDD" w14:textId="77777777" w:rsidR="00C208EE" w:rsidRPr="00C208EE" w:rsidRDefault="00C208EE" w:rsidP="00C208EE">
      <w:pPr>
        <w:spacing w:line="276" w:lineRule="auto"/>
        <w:rPr>
          <w:rFonts w:cs="Arial"/>
        </w:rPr>
      </w:pPr>
      <w:r w:rsidRPr="00C208EE">
        <w:rPr>
          <w:rFonts w:cs="Arial"/>
        </w:rPr>
        <w:t>The trustees confirm that they have complied with the duty imposed on them by s.17(5) of the Charities Act 2011 to have due regard to the Charity Commission’s guidance on public benefit, including the guidance ‘Public benefit: running a charity (PB2)’.</w:t>
      </w:r>
    </w:p>
    <w:p w14:paraId="30551ED8" w14:textId="405D293E" w:rsidR="00C208EE" w:rsidRPr="00C208EE" w:rsidRDefault="003C5FE2" w:rsidP="00C208EE">
      <w:pPr>
        <w:spacing w:line="276" w:lineRule="auto"/>
        <w:rPr>
          <w:rFonts w:cs="Arial"/>
        </w:rPr>
      </w:pPr>
      <w:r w:rsidRPr="003C5FE2">
        <w:rPr>
          <w:rFonts w:cs="Arial"/>
          <w:bCs/>
          <w:iCs/>
          <w:noProof/>
          <w:lang w:val="en-US"/>
        </w:rPr>
        <mc:AlternateContent>
          <mc:Choice Requires="wps">
            <w:drawing>
              <wp:anchor distT="45720" distB="45720" distL="114300" distR="114300" simplePos="0" relativeHeight="251780097" behindDoc="0" locked="0" layoutInCell="1" allowOverlap="1" wp14:anchorId="5104150D" wp14:editId="61B42E2B">
                <wp:simplePos x="0" y="0"/>
                <wp:positionH relativeFrom="page">
                  <wp:align>center</wp:align>
                </wp:positionH>
                <wp:positionV relativeFrom="paragraph">
                  <wp:posOffset>299034</wp:posOffset>
                </wp:positionV>
                <wp:extent cx="889635" cy="265430"/>
                <wp:effectExtent l="0" t="0" r="5715"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F594FF5" w14:textId="5D7174DF" w:rsidR="002362D4" w:rsidRDefault="002362D4" w:rsidP="003C5FE2">
                            <w:pPr>
                              <w:jc w:val="center"/>
                            </w:pPr>
                            <w: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04150D" id="_x0000_s1036" type="#_x0000_t202" style="position:absolute;left:0;text-align:left;margin-left:0;margin-top:23.55pt;width:70.05pt;height:20.9pt;z-index:25178009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" stroked="f">
                <v:textbox>
                  <w:txbxContent>
                    <w:p w14:paraId="1F594FF5" w14:textId="5D7174DF" w:rsidR="002362D4" w:rsidRDefault="002362D4" w:rsidP="003C5FE2">
                      <w:pPr>
                        <w:jc w:val="center"/>
                      </w:pPr>
                      <w:r>
                        <w:t>11</w:t>
                      </w:r>
                    </w:p>
                  </w:txbxContent>
                </v:textbox>
                <w10:wrap anchorx="page"/>
              </v:shape>
            </w:pict>
          </mc:Fallback>
        </mc:AlternateContent>
      </w:r>
    </w:p>
    <w:p w14:paraId="4C8D09DA" w14:textId="77777777" w:rsidR="00C208EE" w:rsidRDefault="00C208EE" w:rsidP="00C208EE">
      <w:pPr>
        <w:spacing w:line="276" w:lineRule="auto"/>
        <w:rPr>
          <w:rFonts w:cs="Arial"/>
        </w:rPr>
      </w:pPr>
      <w:r w:rsidRPr="00C208EE">
        <w:rPr>
          <w:rFonts w:cs="Arial"/>
        </w:rPr>
        <w:lastRenderedPageBreak/>
        <w:t xml:space="preserve">The advancement of environmental protection and improvement is recognised as a charitable purpose and is regarded universally as producing a public good. Devon Wildlife Trust exists to promote the care and protection of the environment and therefore provides a clear public benefit. Please see details in the Chair’s Report and section 2 above for details of how we have delivered this charitable purpose in 2019/20. </w:t>
      </w:r>
    </w:p>
    <w:p w14:paraId="59BFD1AD" w14:textId="77777777" w:rsidR="00C208EE" w:rsidRPr="00C208EE" w:rsidRDefault="00C208EE" w:rsidP="00C208EE">
      <w:pPr>
        <w:spacing w:line="276" w:lineRule="auto"/>
        <w:rPr>
          <w:rFonts w:cs="Arial"/>
        </w:rPr>
      </w:pPr>
    </w:p>
    <w:p w14:paraId="2EDBBFC0" w14:textId="77777777" w:rsidR="00C208EE" w:rsidRPr="00C208EE" w:rsidRDefault="00C208EE" w:rsidP="00C208EE">
      <w:pPr>
        <w:spacing w:line="276" w:lineRule="auto"/>
        <w:rPr>
          <w:rFonts w:cs="Arial"/>
        </w:rPr>
      </w:pPr>
      <w:r w:rsidRPr="00C208EE">
        <w:rPr>
          <w:rFonts w:cs="Arial"/>
        </w:rPr>
        <w:t>However, the public benefits provided by Devon Wildlife Trust go much further:</w:t>
      </w:r>
    </w:p>
    <w:p w14:paraId="3F5803CA" w14:textId="77777777" w:rsidR="00C208EE" w:rsidRPr="00C208EE" w:rsidRDefault="00C208EE" w:rsidP="00C208EE">
      <w:pPr>
        <w:spacing w:line="276" w:lineRule="auto"/>
        <w:rPr>
          <w:rFonts w:cs="Arial"/>
        </w:rPr>
      </w:pPr>
    </w:p>
    <w:p w14:paraId="2E962A76" w14:textId="77777777" w:rsidR="00C208EE" w:rsidRPr="00C208EE" w:rsidRDefault="00C208EE" w:rsidP="00C208EE">
      <w:pPr>
        <w:numPr>
          <w:ilvl w:val="0"/>
          <w:numId w:val="28"/>
        </w:numPr>
        <w:overflowPunct/>
        <w:spacing w:after="120" w:line="276" w:lineRule="auto"/>
        <w:contextualSpacing/>
        <w:textAlignment w:val="auto"/>
        <w:rPr>
          <w:rFonts w:cs="Arial"/>
        </w:rPr>
      </w:pPr>
      <w:r w:rsidRPr="00C208EE">
        <w:rPr>
          <w:rFonts w:cs="Arial"/>
        </w:rPr>
        <w:t>Almost all of our nature reserves are open to the public and we have invested in public access and interpretation on our most popular sites. Our nature reserves provide opportunities for people of all ages and backgrounds to benefit from the well documented health and wellbeing benefits of contact with nature and, in many of Devon’s communities, our reserves serve as important local amenities.</w:t>
      </w:r>
    </w:p>
    <w:p w14:paraId="51E7AEAF" w14:textId="77777777" w:rsidR="00C208EE" w:rsidRPr="00C208EE" w:rsidRDefault="00C208EE" w:rsidP="00C208EE">
      <w:pPr>
        <w:overflowPunct/>
        <w:spacing w:after="120" w:line="276" w:lineRule="auto"/>
        <w:ind w:left="720"/>
        <w:contextualSpacing/>
        <w:rPr>
          <w:rFonts w:cs="Arial"/>
        </w:rPr>
      </w:pPr>
    </w:p>
    <w:p w14:paraId="70A6A2E0" w14:textId="7199B2EE" w:rsidR="00C208EE" w:rsidRDefault="00C208EE" w:rsidP="00A26C7F">
      <w:pPr>
        <w:numPr>
          <w:ilvl w:val="0"/>
          <w:numId w:val="28"/>
        </w:numPr>
        <w:overflowPunct/>
        <w:spacing w:after="120" w:line="276" w:lineRule="auto"/>
        <w:contextualSpacing/>
        <w:textAlignment w:val="auto"/>
        <w:rPr>
          <w:rFonts w:cs="Arial"/>
        </w:rPr>
      </w:pPr>
      <w:r w:rsidRPr="0064481D">
        <w:rPr>
          <w:rFonts w:cs="Arial"/>
        </w:rPr>
        <w:t>We work in urban green spaces, improving their wildlife value and encouraging a whole range of people to benefit from contact with nature on their doorstep. The Active Neighbourhoods project, for example, works in some of Plymouth’s most disadvantaged communities, helping those most at risk of health inequalities to get active and enjoy their local green spaces.</w:t>
      </w:r>
    </w:p>
    <w:p w14:paraId="295FACA2" w14:textId="77777777" w:rsidR="0064481D" w:rsidRPr="0064481D" w:rsidRDefault="0064481D" w:rsidP="0064481D">
      <w:pPr>
        <w:overflowPunct/>
        <w:spacing w:after="120" w:line="276" w:lineRule="auto"/>
        <w:contextualSpacing/>
        <w:textAlignment w:val="auto"/>
        <w:rPr>
          <w:rFonts w:cs="Arial"/>
        </w:rPr>
      </w:pPr>
    </w:p>
    <w:p w14:paraId="43C36D4D" w14:textId="77777777" w:rsidR="00C208EE" w:rsidRPr="00C208EE" w:rsidRDefault="00C208EE" w:rsidP="00C208EE">
      <w:pPr>
        <w:numPr>
          <w:ilvl w:val="0"/>
          <w:numId w:val="28"/>
        </w:numPr>
        <w:overflowPunct/>
        <w:spacing w:line="276" w:lineRule="auto"/>
        <w:textAlignment w:val="auto"/>
        <w:rPr>
          <w:rFonts w:cs="Arial"/>
        </w:rPr>
      </w:pPr>
      <w:r w:rsidRPr="00C208EE">
        <w:rPr>
          <w:rFonts w:cs="Arial"/>
        </w:rPr>
        <w:t>We support education and volunteering, working with schools and children of all ages, supporting PhDs and internships, and supporting individuals into employment through structured and long-term volunteering programmes.  Education is recognised as a charitable activity in its own right and volunteering is a well-established route to improved skills and wellbeing. We provide opportunities for hundreds of volunteers to get involved with our work and benefit from this involvement. We hold the Investing in Volunteers accreditation, a strong mark of the high standards to which we involve and support our volunteers.</w:t>
      </w:r>
    </w:p>
    <w:p w14:paraId="3B44FB9D" w14:textId="77777777" w:rsidR="00C208EE" w:rsidRPr="00C208EE" w:rsidRDefault="00C208EE" w:rsidP="00C208EE">
      <w:pPr>
        <w:spacing w:line="276" w:lineRule="auto"/>
        <w:ind w:left="720"/>
        <w:rPr>
          <w:rFonts w:cs="Arial"/>
        </w:rPr>
      </w:pPr>
    </w:p>
    <w:p w14:paraId="7D5BBE5D" w14:textId="78A3C1F2" w:rsidR="00D918F9" w:rsidRDefault="00C208EE" w:rsidP="00C208EE">
      <w:pPr>
        <w:numPr>
          <w:ilvl w:val="0"/>
          <w:numId w:val="28"/>
        </w:numPr>
        <w:rPr>
          <w:rFonts w:cs="Arial"/>
        </w:rPr>
      </w:pPr>
      <w:r w:rsidRPr="00D918F9">
        <w:rPr>
          <w:rFonts w:cs="Arial"/>
        </w:rPr>
        <w:t xml:space="preserve">As well as directly achieving our charitable objectives DWT’s visitor assets provide a range of public goods: Seaton Jurassic has regeneration aims strongly at its heart – working to promote the Jurassic Coast’s astonishing natural and geological heritage and attracting new visitors to support the local economy; Wembury Marine Centre promotes </w:t>
      </w:r>
      <w:r w:rsidR="00A54E2D" w:rsidRPr="00D918F9">
        <w:rPr>
          <w:rFonts w:cs="Arial"/>
        </w:rPr>
        <w:t>S</w:t>
      </w:r>
      <w:r w:rsidRPr="00D918F9">
        <w:rPr>
          <w:rFonts w:cs="Arial"/>
        </w:rPr>
        <w:t>outh Devon’s spectacular coast to tourists and day trippers alike; at Cricklepit Mill we care for a previously derelict heritage asset and promote traditional skills through milling days and heritage open days; Woodah Farm provides an important venue for the development and safeguarding of traditional rural skills like hedge laying and dry stone walling.</w:t>
      </w:r>
    </w:p>
    <w:p w14:paraId="7F56DE44" w14:textId="77777777" w:rsidR="00D918F9" w:rsidRPr="00D918F9" w:rsidRDefault="00D918F9" w:rsidP="00D858B2">
      <w:pPr>
        <w:overflowPunct/>
        <w:autoSpaceDE/>
        <w:autoSpaceDN/>
        <w:adjustRightInd/>
        <w:spacing w:after="120" w:line="276" w:lineRule="auto"/>
        <w:ind w:left="720"/>
        <w:contextualSpacing/>
        <w:textAlignment w:val="auto"/>
        <w:rPr>
          <w:rFonts w:cs="Arial"/>
        </w:rPr>
      </w:pPr>
    </w:p>
    <w:p w14:paraId="45E85046" w14:textId="77777777" w:rsidR="00BD13C2" w:rsidRPr="00BD13C2" w:rsidRDefault="00C208EE" w:rsidP="00B3513C">
      <w:pPr>
        <w:numPr>
          <w:ilvl w:val="0"/>
          <w:numId w:val="28"/>
        </w:numPr>
        <w:spacing w:after="240" w:line="276" w:lineRule="auto"/>
        <w:rPr>
          <w:rFonts w:cs="Arial"/>
          <w:b/>
          <w:bCs/>
        </w:rPr>
      </w:pPr>
      <w:r w:rsidRPr="00C208EE">
        <w:t>DWT takes the issue of climate change extremely seriously.  The Trust has held the ISO14001 environmental accreditation for five years, and this commits us to reducing our environmental impact and monitoring our emissions.  We are an active member of the Devon Climate Declaration and in June 2019 the Board of Trustees committed to achieving net zero carbon emissions by 2030.   Through TWT and other partners, we actively lobby government on climate change. Our work on the ground plays a crucial role in climate change mitigation. Our land advisors have assisted with the restoration of extensive areas of wetlands across the county, and these habitats can play a significant role in storing and sequestering carbon.  In addition, our wider work on soil management helps to maintain levels of carbon in the soil and encourage lower use of agrochemicals, which are significant sources of greenhouse gas emissions</w:t>
      </w:r>
      <w:r w:rsidR="00B3045F">
        <w:rPr>
          <w:i/>
          <w:noProof/>
          <w:lang w:val="en-US"/>
        </w:rPr>
        <mc:AlternateContent>
          <mc:Choice Requires="wps">
            <w:drawing>
              <wp:anchor distT="0" distB="0" distL="114300" distR="114300" simplePos="0" relativeHeight="251673601" behindDoc="0" locked="0" layoutInCell="1" allowOverlap="1" wp14:anchorId="49FB4209" wp14:editId="272430DC">
                <wp:simplePos x="0" y="0"/>
                <wp:positionH relativeFrom="column">
                  <wp:posOffset>2700655</wp:posOffset>
                </wp:positionH>
                <wp:positionV relativeFrom="paragraph">
                  <wp:posOffset>5375275</wp:posOffset>
                </wp:positionV>
                <wp:extent cx="1073889" cy="3296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73889"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D99DD" w14:textId="7BD8E606" w:rsidR="002362D4" w:rsidRDefault="002362D4" w:rsidP="00D858B2">
                            <w:pPr>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B4209" id="Text Box 10" o:spid="_x0000_s1037" type="#_x0000_t202" style="position:absolute;left:0;text-align:left;margin-left:212.65pt;margin-top:423.25pt;width:84.55pt;height:25.95pt;z-index:2516736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" fillcolor="white [3201]" stroked="f" strokeweight=".5pt">
                <v:textbox>
                  <w:txbxContent>
                    <w:p w14:paraId="117D99DD" w14:textId="7BD8E606" w:rsidR="002362D4" w:rsidRDefault="002362D4" w:rsidP="00D858B2">
                      <w:pPr>
                        <w:jc w:val="center"/>
                      </w:pPr>
                      <w:r>
                        <w:t>13</w:t>
                      </w:r>
                    </w:p>
                  </w:txbxContent>
                </v:textbox>
              </v:shape>
            </w:pict>
          </mc:Fallback>
        </mc:AlternateContent>
      </w:r>
      <w:r w:rsidR="00BD13C2">
        <w:t>.</w:t>
      </w:r>
    </w:p>
    <w:p w14:paraId="04DE9311" w14:textId="4A374895" w:rsidR="00C208EE" w:rsidRPr="00BD13C2" w:rsidRDefault="00C208EE" w:rsidP="00BD13C2">
      <w:pPr>
        <w:spacing w:after="240" w:line="276" w:lineRule="auto"/>
        <w:rPr>
          <w:rFonts w:cs="Arial"/>
          <w:b/>
          <w:bCs/>
        </w:rPr>
      </w:pPr>
      <w:r w:rsidRPr="00BD13C2">
        <w:rPr>
          <w:rFonts w:cs="Arial"/>
          <w:b/>
          <w:bCs/>
          <w:i/>
        </w:rPr>
        <w:t>4</w:t>
      </w:r>
      <w:r w:rsidRPr="00BD13C2">
        <w:rPr>
          <w:rFonts w:cs="Arial"/>
          <w:b/>
          <w:bCs/>
          <w:i/>
        </w:rPr>
        <w:tab/>
        <w:t>Financial Review</w:t>
      </w:r>
    </w:p>
    <w:p w14:paraId="69BCB616" w14:textId="77777777" w:rsidR="00C208EE" w:rsidRPr="00C208EE" w:rsidRDefault="00C208EE" w:rsidP="00C208EE">
      <w:pPr>
        <w:spacing w:after="240" w:line="276" w:lineRule="auto"/>
        <w:rPr>
          <w:rFonts w:cs="Arial"/>
          <w:b/>
        </w:rPr>
      </w:pPr>
      <w:r w:rsidRPr="00C208EE">
        <w:rPr>
          <w:rFonts w:cs="Arial"/>
          <w:b/>
        </w:rPr>
        <w:t>4.1</w:t>
      </w:r>
      <w:r w:rsidRPr="00C208EE">
        <w:rPr>
          <w:rFonts w:cs="Arial"/>
          <w:b/>
        </w:rPr>
        <w:tab/>
        <w:t>The Year in a nutshell….</w:t>
      </w:r>
    </w:p>
    <w:p w14:paraId="07A24BB4" w14:textId="731E2A3B" w:rsidR="00C208EE" w:rsidRDefault="003C5FE2" w:rsidP="00C208EE">
      <w:pPr>
        <w:rPr>
          <w:rFonts w:cs="Arial"/>
        </w:rPr>
      </w:pPr>
      <w:r w:rsidRPr="003C5FE2">
        <w:rPr>
          <w:rFonts w:cs="Arial"/>
          <w:bCs/>
          <w:iCs/>
          <w:noProof/>
          <w:lang w:val="en-US"/>
        </w:rPr>
        <mc:AlternateContent>
          <mc:Choice Requires="wps">
            <w:drawing>
              <wp:anchor distT="45720" distB="45720" distL="114300" distR="114300" simplePos="0" relativeHeight="251782145" behindDoc="0" locked="0" layoutInCell="1" allowOverlap="1" wp14:anchorId="67470E65" wp14:editId="14DA0672">
                <wp:simplePos x="0" y="0"/>
                <wp:positionH relativeFrom="margin">
                  <wp:align>center</wp:align>
                </wp:positionH>
                <wp:positionV relativeFrom="paragraph">
                  <wp:posOffset>737063</wp:posOffset>
                </wp:positionV>
                <wp:extent cx="889635" cy="265430"/>
                <wp:effectExtent l="0" t="0" r="5715"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01068B64" w14:textId="30D4746C" w:rsidR="002362D4" w:rsidRDefault="002362D4" w:rsidP="003C5FE2">
                            <w:pPr>
                              <w:jc w:val="center"/>
                            </w:pPr>
                            <w: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70E65" id="_x0000_s1038" type="#_x0000_t202" style="position:absolute;left:0;text-align:left;margin-left:0;margin-top:58.05pt;width:70.05pt;height:20.9pt;z-index:2517821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" stroked="f">
                <v:textbox>
                  <w:txbxContent>
                    <w:p w14:paraId="01068B64" w14:textId="30D4746C" w:rsidR="002362D4" w:rsidRDefault="002362D4" w:rsidP="003C5FE2">
                      <w:pPr>
                        <w:jc w:val="center"/>
                      </w:pPr>
                      <w:r>
                        <w:t>12</w:t>
                      </w:r>
                    </w:p>
                  </w:txbxContent>
                </v:textbox>
                <w10:wrap anchorx="margin"/>
              </v:shape>
            </w:pict>
          </mc:Fallback>
        </mc:AlternateContent>
      </w:r>
      <w:r w:rsidR="00C208EE" w:rsidRPr="00C208EE">
        <w:rPr>
          <w:rFonts w:cs="Arial"/>
        </w:rPr>
        <w:t xml:space="preserve">At the time of writing this, Covid-19 has emerged out of nowhere, and we have been immersed in business continuity planning and a review of all our financial planning for 2020/21. This report is focused on the financial position of the Trust at the end 2019/20, and trustees are pleased to report that it has been another excellent year for the Trust in most areas of the business. </w:t>
      </w:r>
    </w:p>
    <w:p w14:paraId="37A0DA1C" w14:textId="77777777" w:rsidR="00BD13C2" w:rsidRPr="00C208EE" w:rsidRDefault="00BD13C2" w:rsidP="00C208EE">
      <w:pPr>
        <w:rPr>
          <w:rFonts w:cs="Arial"/>
        </w:rPr>
      </w:pPr>
    </w:p>
    <w:tbl>
      <w:tblPr>
        <w:tblStyle w:val="TableGrid"/>
        <w:tblW w:w="0" w:type="auto"/>
        <w:tblLook w:val="04A0" w:firstRow="1" w:lastRow="0" w:firstColumn="1" w:lastColumn="0" w:noHBand="0" w:noVBand="1"/>
      </w:tblPr>
      <w:tblGrid>
        <w:gridCol w:w="9606"/>
      </w:tblGrid>
      <w:tr w:rsidR="00C208EE" w:rsidRPr="00C208EE" w14:paraId="1141FC9C" w14:textId="77777777" w:rsidTr="00B26E8F">
        <w:tc>
          <w:tcPr>
            <w:tcW w:w="9606" w:type="dxa"/>
          </w:tcPr>
          <w:p w14:paraId="201C7EA2" w14:textId="4B38C715" w:rsidR="00C208EE" w:rsidRPr="00C208EE" w:rsidRDefault="00C208EE" w:rsidP="00C208EE">
            <w:pPr>
              <w:numPr>
                <w:ilvl w:val="0"/>
                <w:numId w:val="21"/>
              </w:numPr>
              <w:overflowPunct/>
              <w:autoSpaceDE/>
              <w:adjustRightInd/>
              <w:spacing w:after="120" w:line="276" w:lineRule="auto"/>
              <w:textAlignment w:val="auto"/>
              <w:rPr>
                <w:rFonts w:cs="Arial"/>
              </w:rPr>
            </w:pPr>
            <w:r w:rsidRPr="00C208EE">
              <w:rPr>
                <w:rFonts w:cs="Arial"/>
              </w:rPr>
              <w:t>Total income for the Group was £</w:t>
            </w:r>
            <w:r w:rsidR="00537F54">
              <w:rPr>
                <w:rFonts w:cs="Arial"/>
              </w:rPr>
              <w:t>5</w:t>
            </w:r>
            <w:r w:rsidR="00AC4741">
              <w:rPr>
                <w:rFonts w:cs="Arial"/>
              </w:rPr>
              <w:t>,</w:t>
            </w:r>
            <w:r w:rsidR="00275A81">
              <w:rPr>
                <w:rFonts w:cs="Arial"/>
              </w:rPr>
              <w:t>406</w:t>
            </w:r>
            <w:r w:rsidR="00537F54">
              <w:rPr>
                <w:rFonts w:cs="Arial"/>
              </w:rPr>
              <w:t>,</w:t>
            </w:r>
            <w:r w:rsidR="00275A81">
              <w:rPr>
                <w:rFonts w:cs="Arial"/>
              </w:rPr>
              <w:t>90</w:t>
            </w:r>
            <w:r w:rsidR="00BD7ED2">
              <w:rPr>
                <w:rFonts w:cs="Arial"/>
              </w:rPr>
              <w:t>4</w:t>
            </w:r>
            <w:r w:rsidRPr="00C208EE">
              <w:rPr>
                <w:rFonts w:cs="Arial"/>
              </w:rPr>
              <w:t xml:space="preserve"> against expenditure of £</w:t>
            </w:r>
            <w:r w:rsidR="007529F9">
              <w:rPr>
                <w:rFonts w:cs="Arial"/>
              </w:rPr>
              <w:t>4</w:t>
            </w:r>
            <w:r w:rsidR="0034337A">
              <w:rPr>
                <w:rFonts w:cs="Arial"/>
              </w:rPr>
              <w:t>,</w:t>
            </w:r>
            <w:r w:rsidR="00BD7ED2">
              <w:rPr>
                <w:rFonts w:cs="Arial"/>
              </w:rPr>
              <w:t>369</w:t>
            </w:r>
            <w:r w:rsidR="007529F9">
              <w:rPr>
                <w:rFonts w:cs="Arial"/>
              </w:rPr>
              <w:t>,</w:t>
            </w:r>
            <w:r w:rsidR="00B26C8E">
              <w:rPr>
                <w:rFonts w:cs="Arial"/>
              </w:rPr>
              <w:t>391</w:t>
            </w:r>
            <w:r w:rsidR="007407B1">
              <w:rPr>
                <w:rFonts w:cs="Arial"/>
              </w:rPr>
              <w:t>.</w:t>
            </w:r>
          </w:p>
          <w:p w14:paraId="0032DC34" w14:textId="1224A180" w:rsidR="00C208EE" w:rsidRPr="00C208EE" w:rsidRDefault="00C208EE" w:rsidP="00C208EE">
            <w:pPr>
              <w:numPr>
                <w:ilvl w:val="0"/>
                <w:numId w:val="29"/>
              </w:numPr>
              <w:overflowPunct/>
              <w:autoSpaceDE/>
              <w:adjustRightInd/>
              <w:spacing w:after="120" w:line="276" w:lineRule="auto"/>
              <w:textAlignment w:val="auto"/>
              <w:rPr>
                <w:rFonts w:cs="Arial"/>
              </w:rPr>
            </w:pPr>
            <w:r w:rsidRPr="00C208EE">
              <w:rPr>
                <w:rFonts w:cs="Arial"/>
              </w:rPr>
              <w:t xml:space="preserve">The Group accounts show a surplus for the year </w:t>
            </w:r>
            <w:r w:rsidRPr="000F2A5A">
              <w:rPr>
                <w:rFonts w:cs="Arial"/>
              </w:rPr>
              <w:t>of £</w:t>
            </w:r>
            <w:r w:rsidR="0025679B" w:rsidRPr="000F2A5A">
              <w:rPr>
                <w:rFonts w:cs="Arial"/>
              </w:rPr>
              <w:t>1,</w:t>
            </w:r>
            <w:r w:rsidR="00B26C8E" w:rsidRPr="000F2A5A">
              <w:rPr>
                <w:rFonts w:cs="Arial"/>
              </w:rPr>
              <w:t>013</w:t>
            </w:r>
            <w:r w:rsidR="00E404FB" w:rsidRPr="000F2A5A">
              <w:rPr>
                <w:rFonts w:cs="Arial"/>
              </w:rPr>
              <w:t>,</w:t>
            </w:r>
            <w:r w:rsidR="00B26C8E" w:rsidRPr="000F2A5A">
              <w:rPr>
                <w:rFonts w:cs="Arial"/>
              </w:rPr>
              <w:t xml:space="preserve">083 </w:t>
            </w:r>
            <w:r w:rsidR="00A54E2D">
              <w:rPr>
                <w:rFonts w:cs="Arial"/>
              </w:rPr>
              <w:t xml:space="preserve"> after</w:t>
            </w:r>
            <w:r w:rsidR="00B26C8E">
              <w:rPr>
                <w:rFonts w:cs="Arial"/>
              </w:rPr>
              <w:t xml:space="preserve"> unrealised gains and losses</w:t>
            </w:r>
            <w:r w:rsidR="000F2A5A">
              <w:rPr>
                <w:rFonts w:cs="Arial"/>
              </w:rPr>
              <w:t>.</w:t>
            </w:r>
          </w:p>
          <w:p w14:paraId="3A367814" w14:textId="758F629F" w:rsidR="00C208EE" w:rsidRPr="00C208EE" w:rsidRDefault="00C208EE" w:rsidP="00C208EE">
            <w:pPr>
              <w:numPr>
                <w:ilvl w:val="0"/>
                <w:numId w:val="29"/>
              </w:numPr>
              <w:overflowPunct/>
              <w:autoSpaceDE/>
              <w:adjustRightInd/>
              <w:spacing w:after="120" w:line="276" w:lineRule="auto"/>
              <w:textAlignment w:val="auto"/>
              <w:rPr>
                <w:rFonts w:cs="Arial"/>
              </w:rPr>
            </w:pPr>
            <w:r w:rsidRPr="00C208EE">
              <w:rPr>
                <w:rFonts w:cs="Arial"/>
              </w:rPr>
              <w:t>The value of the Group Fixed Assets (land, building, equipment and investments) stood at £</w:t>
            </w:r>
            <w:r w:rsidR="00A54E2D">
              <w:rPr>
                <w:rFonts w:cs="Arial"/>
              </w:rPr>
              <w:t>6,237,26</w:t>
            </w:r>
            <w:r w:rsidR="007407B1">
              <w:rPr>
                <w:rFonts w:cs="Arial"/>
              </w:rPr>
              <w:t xml:space="preserve">0 </w:t>
            </w:r>
            <w:r w:rsidRPr="00C208EE">
              <w:rPr>
                <w:rFonts w:cs="Arial"/>
              </w:rPr>
              <w:t xml:space="preserve">at </w:t>
            </w:r>
            <w:r w:rsidR="00695DDD">
              <w:rPr>
                <w:rFonts w:cs="Arial"/>
              </w:rPr>
              <w:t>31</w:t>
            </w:r>
            <w:r w:rsidRPr="00C208EE">
              <w:rPr>
                <w:rFonts w:cs="Arial"/>
              </w:rPr>
              <w:t xml:space="preserve"> March 2020 after accounting for acquisitions, gifts of land and depreciation charges (see notes 11</w:t>
            </w:r>
            <w:r w:rsidR="0001308D">
              <w:rPr>
                <w:rFonts w:cs="Arial"/>
              </w:rPr>
              <w:t>,</w:t>
            </w:r>
            <w:r w:rsidRPr="00C208EE">
              <w:rPr>
                <w:rFonts w:cs="Arial"/>
              </w:rPr>
              <w:t>12</w:t>
            </w:r>
            <w:r w:rsidR="004A6C5B">
              <w:rPr>
                <w:rFonts w:cs="Arial"/>
              </w:rPr>
              <w:t>,</w:t>
            </w:r>
            <w:r w:rsidR="0001308D">
              <w:rPr>
                <w:rFonts w:cs="Arial"/>
              </w:rPr>
              <w:t>1</w:t>
            </w:r>
            <w:r w:rsidRPr="00C208EE">
              <w:rPr>
                <w:rFonts w:cs="Arial"/>
              </w:rPr>
              <w:t>3)</w:t>
            </w:r>
            <w:r w:rsidR="000F2A5A">
              <w:rPr>
                <w:rFonts w:cs="Arial"/>
              </w:rPr>
              <w:t>.</w:t>
            </w:r>
            <w:r w:rsidRPr="00C208EE">
              <w:rPr>
                <w:rFonts w:cs="Arial"/>
              </w:rPr>
              <w:t xml:space="preserve"> </w:t>
            </w:r>
            <w:r w:rsidR="00B02CD8">
              <w:rPr>
                <w:rFonts w:cs="Arial"/>
              </w:rPr>
              <w:t xml:space="preserve"> </w:t>
            </w:r>
          </w:p>
          <w:p w14:paraId="56A97227" w14:textId="730E88DF" w:rsidR="00C208EE" w:rsidRPr="00C208EE" w:rsidRDefault="00C208EE" w:rsidP="00C208EE">
            <w:pPr>
              <w:numPr>
                <w:ilvl w:val="0"/>
                <w:numId w:val="29"/>
              </w:numPr>
              <w:spacing w:after="120" w:line="276" w:lineRule="auto"/>
              <w:rPr>
                <w:rFonts w:cs="Arial"/>
              </w:rPr>
            </w:pPr>
            <w:r w:rsidRPr="00C208EE">
              <w:rPr>
                <w:rFonts w:cs="Arial"/>
              </w:rPr>
              <w:t xml:space="preserve">Our unrestricted funds (excluding changes in fixed asset values) increased </w:t>
            </w:r>
            <w:r w:rsidRPr="0063270C">
              <w:rPr>
                <w:rFonts w:cs="Arial"/>
              </w:rPr>
              <w:t>by £</w:t>
            </w:r>
            <w:r w:rsidR="00E301B1">
              <w:rPr>
                <w:rFonts w:cs="Arial"/>
              </w:rPr>
              <w:t>166,496</w:t>
            </w:r>
            <w:r w:rsidRPr="00CE065B">
              <w:rPr>
                <w:rFonts w:cs="Arial"/>
              </w:rPr>
              <w:t>.</w:t>
            </w:r>
            <w:r w:rsidRPr="007407B1">
              <w:rPr>
                <w:rFonts w:cs="Arial"/>
              </w:rPr>
              <w:t xml:space="preserve">  </w:t>
            </w:r>
            <w:r w:rsidRPr="00D858B2">
              <w:rPr>
                <w:rFonts w:cs="Arial"/>
              </w:rPr>
              <w:t>This enabled DWT to set aside strategic (Designated) reserves of £</w:t>
            </w:r>
            <w:r w:rsidR="007407B1" w:rsidRPr="00D858B2">
              <w:rPr>
                <w:rFonts w:cs="Arial"/>
              </w:rPr>
              <w:t>990,</w:t>
            </w:r>
            <w:r w:rsidR="009A4B3A" w:rsidRPr="009A4B3A">
              <w:rPr>
                <w:rFonts w:cs="Arial"/>
              </w:rPr>
              <w:t>161</w:t>
            </w:r>
            <w:r w:rsidRPr="00D858B2">
              <w:rPr>
                <w:rFonts w:cs="Arial"/>
              </w:rPr>
              <w:t xml:space="preserve"> that include a Strategic Development Fund to resource initiatives linked to our Strategic Plan and funds linked to the enhancements to the estate and development of the </w:t>
            </w:r>
            <w:r w:rsidR="004A6C5B">
              <w:rPr>
                <w:rFonts w:cs="Arial"/>
              </w:rPr>
              <w:t xml:space="preserve">Biodiversity </w:t>
            </w:r>
            <w:r w:rsidRPr="00D858B2">
              <w:rPr>
                <w:rFonts w:cs="Arial"/>
              </w:rPr>
              <w:t>Records Centre. We were also able to increase the level of critical (Free) reserves to £</w:t>
            </w:r>
            <w:r w:rsidR="00B26C8E" w:rsidRPr="00D858B2">
              <w:rPr>
                <w:rFonts w:cs="Arial"/>
              </w:rPr>
              <w:t>1,000,000</w:t>
            </w:r>
            <w:r w:rsidRPr="00D858B2">
              <w:rPr>
                <w:rFonts w:cs="Arial"/>
              </w:rPr>
              <w:t>.</w:t>
            </w:r>
            <w:r w:rsidRPr="00C208EE">
              <w:rPr>
                <w:rFonts w:cs="Arial"/>
              </w:rPr>
              <w:t xml:space="preserve"> This is in line with our updated Reserves Policy and means that the Trust has sufficient unrestricted reserves to manage liquidity, risk and make planned strategic investments. See 4.3.1 below for details of our revised policy. </w:t>
            </w:r>
          </w:p>
          <w:p w14:paraId="3D8D370E" w14:textId="6306CE7C" w:rsidR="00C208EE" w:rsidRPr="00C208EE" w:rsidRDefault="00C208EE" w:rsidP="00C208EE">
            <w:pPr>
              <w:numPr>
                <w:ilvl w:val="0"/>
                <w:numId w:val="29"/>
              </w:numPr>
              <w:overflowPunct/>
              <w:autoSpaceDE/>
              <w:adjustRightInd/>
              <w:spacing w:after="120" w:line="276" w:lineRule="auto"/>
              <w:textAlignment w:val="auto"/>
              <w:rPr>
                <w:rFonts w:cs="Arial"/>
              </w:rPr>
            </w:pPr>
            <w:r w:rsidRPr="00C208EE">
              <w:rPr>
                <w:rFonts w:cs="Arial"/>
              </w:rPr>
              <w:t>Our restricted funds and endowment funds increased by £</w:t>
            </w:r>
            <w:r w:rsidR="007407B1">
              <w:rPr>
                <w:rFonts w:cs="Arial"/>
              </w:rPr>
              <w:t>798,368</w:t>
            </w:r>
            <w:r w:rsidRPr="00C208EE">
              <w:rPr>
                <w:rFonts w:cs="Arial"/>
              </w:rPr>
              <w:t xml:space="preserve"> and reduced by </w:t>
            </w:r>
            <w:r w:rsidRPr="002A60F2">
              <w:rPr>
                <w:rFonts w:cs="Arial"/>
              </w:rPr>
              <w:t>£</w:t>
            </w:r>
            <w:r w:rsidR="002A60F2" w:rsidRPr="002A60F2">
              <w:rPr>
                <w:rFonts w:cs="Arial"/>
              </w:rPr>
              <w:t>115,173</w:t>
            </w:r>
            <w:r w:rsidRPr="00C208EE">
              <w:rPr>
                <w:rFonts w:cs="Arial"/>
              </w:rPr>
              <w:t xml:space="preserve"> respectively, as we receive and spend monies for projects and activities for which they were intended and reflect depreciation on restricted fixed assets. </w:t>
            </w:r>
          </w:p>
          <w:p w14:paraId="6D85FBB6" w14:textId="172C4976" w:rsidR="00C208EE" w:rsidRPr="007801DD" w:rsidRDefault="00C208EE" w:rsidP="00C208EE">
            <w:pPr>
              <w:numPr>
                <w:ilvl w:val="0"/>
                <w:numId w:val="29"/>
              </w:numPr>
              <w:overflowPunct/>
              <w:autoSpaceDE/>
              <w:adjustRightInd/>
              <w:spacing w:after="120" w:line="276" w:lineRule="auto"/>
              <w:textAlignment w:val="auto"/>
              <w:rPr>
                <w:rFonts w:cs="Arial"/>
              </w:rPr>
            </w:pPr>
            <w:r w:rsidRPr="00C208EE">
              <w:rPr>
                <w:rFonts w:cs="Arial"/>
              </w:rPr>
              <w:t>Devon Wildlife Enterprises generated a profit of £</w:t>
            </w:r>
            <w:r w:rsidR="00CB097D">
              <w:rPr>
                <w:rFonts w:cs="Arial"/>
              </w:rPr>
              <w:t>2</w:t>
            </w:r>
            <w:r w:rsidR="007801DD">
              <w:rPr>
                <w:rFonts w:cs="Arial"/>
              </w:rPr>
              <w:t>6,548</w:t>
            </w:r>
            <w:r w:rsidRPr="00C208EE">
              <w:rPr>
                <w:rFonts w:cs="Arial"/>
              </w:rPr>
              <w:t>. Devon Wildlife Services (which operates Seaton Jurassic) shows a deficit of £</w:t>
            </w:r>
            <w:r w:rsidR="007801DD">
              <w:rPr>
                <w:rFonts w:cs="Arial"/>
              </w:rPr>
              <w:t>2</w:t>
            </w:r>
            <w:r w:rsidR="00F14013">
              <w:rPr>
                <w:rFonts w:cs="Arial"/>
              </w:rPr>
              <w:t>,</w:t>
            </w:r>
            <w:r w:rsidR="007801DD">
              <w:rPr>
                <w:rFonts w:cs="Arial"/>
              </w:rPr>
              <w:t>130</w:t>
            </w:r>
            <w:r w:rsidRPr="00C208EE">
              <w:rPr>
                <w:rFonts w:cs="Arial"/>
              </w:rPr>
              <w:t xml:space="preserve"> for the year related to commercial activities – the shop and café (Note 2</w:t>
            </w:r>
            <w:r w:rsidR="00695DDD">
              <w:rPr>
                <w:rFonts w:cs="Arial"/>
              </w:rPr>
              <w:t>5</w:t>
            </w:r>
            <w:r w:rsidRPr="00C208EE">
              <w:rPr>
                <w:rFonts w:cs="Arial"/>
              </w:rPr>
              <w:t xml:space="preserve">). </w:t>
            </w:r>
            <w:r w:rsidRPr="007801DD">
              <w:rPr>
                <w:rFonts w:cs="Arial"/>
              </w:rPr>
              <w:t>It has been another excellent year for South West Wildlife Fundraising Limited (</w:t>
            </w:r>
            <w:r w:rsidRPr="007801DD">
              <w:rPr>
                <w:rFonts w:cs="Arial"/>
                <w:iCs/>
              </w:rPr>
              <w:t xml:space="preserve">a membership recruitment company that is a mutual trading business jointly owned by DWT and 7 other Wildlife Trusts and </w:t>
            </w:r>
            <w:r w:rsidRPr="007801DD">
              <w:rPr>
                <w:rFonts w:cs="Arial"/>
              </w:rPr>
              <w:t xml:space="preserve">does not feature in our group accounts). See section 4.2 below for more detail on the performance of our trading subsidiaries. </w:t>
            </w:r>
          </w:p>
          <w:p w14:paraId="481656F9" w14:textId="77777777" w:rsidR="00C208EE" w:rsidRPr="00C208EE" w:rsidRDefault="00C208EE" w:rsidP="00C208EE">
            <w:pPr>
              <w:numPr>
                <w:ilvl w:val="0"/>
                <w:numId w:val="29"/>
              </w:numPr>
              <w:spacing w:after="120" w:line="276" w:lineRule="auto"/>
              <w:rPr>
                <w:rFonts w:cs="Arial"/>
              </w:rPr>
            </w:pPr>
            <w:r w:rsidRPr="00C208EE">
              <w:rPr>
                <w:rFonts w:cs="Arial"/>
              </w:rPr>
              <w:t xml:space="preserve">Fundraised income performance has been excellent. The charity met or exceeded all fundraising targets this year, with grant, membership and legacy income performing particularly well.  </w:t>
            </w:r>
          </w:p>
          <w:p w14:paraId="1C1370FE" w14:textId="190AE240" w:rsidR="00C208EE" w:rsidRPr="00C208EE" w:rsidRDefault="00C208EE" w:rsidP="00C208EE">
            <w:pPr>
              <w:numPr>
                <w:ilvl w:val="0"/>
                <w:numId w:val="29"/>
              </w:numPr>
              <w:spacing w:after="120" w:line="276" w:lineRule="auto"/>
              <w:rPr>
                <w:rFonts w:cs="Arial"/>
              </w:rPr>
            </w:pPr>
            <w:r w:rsidRPr="00C208EE">
              <w:rPr>
                <w:rFonts w:cs="Arial"/>
              </w:rPr>
              <w:t xml:space="preserve">We had earmarked £850,000 to be deposited into an investment portfolio in </w:t>
            </w:r>
            <w:r w:rsidR="0001308D">
              <w:rPr>
                <w:rFonts w:cs="Arial"/>
              </w:rPr>
              <w:t>20</w:t>
            </w:r>
            <w:r w:rsidRPr="00C208EE">
              <w:rPr>
                <w:rFonts w:cs="Arial"/>
              </w:rPr>
              <w:t xml:space="preserve">19/20 and had made an initial deposit of £150,200.  However, in the light of the stock market crash arising from the Covid-19 situation, we have withheld from depositing any further funds at this stage.  </w:t>
            </w:r>
            <w:r w:rsidR="00416E7D">
              <w:rPr>
                <w:rFonts w:cs="Arial"/>
              </w:rPr>
              <w:t xml:space="preserve">Realised and </w:t>
            </w:r>
            <w:r w:rsidRPr="00C208EE">
              <w:rPr>
                <w:rFonts w:cs="Arial"/>
              </w:rPr>
              <w:t>Unrealised losses to this fund amounted to £</w:t>
            </w:r>
            <w:r w:rsidR="007801DD">
              <w:rPr>
                <w:rFonts w:cs="Arial"/>
              </w:rPr>
              <w:t>18</w:t>
            </w:r>
            <w:r w:rsidR="003E1D67">
              <w:rPr>
                <w:rFonts w:cs="Arial"/>
              </w:rPr>
              <w:t>,</w:t>
            </w:r>
            <w:r w:rsidR="007801DD">
              <w:rPr>
                <w:rFonts w:cs="Arial"/>
              </w:rPr>
              <w:t>07</w:t>
            </w:r>
            <w:r w:rsidR="0001308D">
              <w:rPr>
                <w:rFonts w:cs="Arial"/>
              </w:rPr>
              <w:t>9</w:t>
            </w:r>
            <w:r w:rsidRPr="00C208EE">
              <w:rPr>
                <w:rFonts w:cs="Arial"/>
              </w:rPr>
              <w:t>.  The objective of this fund is for long term gain and we are confident that markets will recover in the future.</w:t>
            </w:r>
          </w:p>
          <w:p w14:paraId="30E26E48" w14:textId="77777777" w:rsidR="00C208EE" w:rsidRPr="00C208EE" w:rsidRDefault="00C208EE" w:rsidP="00C208EE">
            <w:pPr>
              <w:numPr>
                <w:ilvl w:val="0"/>
                <w:numId w:val="29"/>
              </w:numPr>
              <w:spacing w:line="276" w:lineRule="auto"/>
              <w:rPr>
                <w:rFonts w:cs="Arial"/>
              </w:rPr>
            </w:pPr>
            <w:r w:rsidRPr="00C208EE">
              <w:rPr>
                <w:rFonts w:cs="Arial"/>
              </w:rPr>
              <w:t xml:space="preserve">Overall, the Trust’s finances are strong. We have a healthy balance sheet; key income streams are strong and our unrestricted reserves are growing in line with our revised Reserves Policy. </w:t>
            </w:r>
          </w:p>
          <w:p w14:paraId="79AD87DC" w14:textId="77777777" w:rsidR="00C208EE" w:rsidRPr="00C208EE" w:rsidRDefault="00C208EE" w:rsidP="00C208EE">
            <w:pPr>
              <w:spacing w:after="240" w:line="276" w:lineRule="auto"/>
              <w:rPr>
                <w:rFonts w:cs="Arial"/>
                <w:b/>
              </w:rPr>
            </w:pPr>
          </w:p>
        </w:tc>
      </w:tr>
    </w:tbl>
    <w:p w14:paraId="19E9A484" w14:textId="30DC3612" w:rsidR="00C208EE" w:rsidRPr="00C208EE" w:rsidRDefault="00C208EE" w:rsidP="00C208EE">
      <w:pPr>
        <w:spacing w:line="276" w:lineRule="auto"/>
        <w:rPr>
          <w:rFonts w:cs="Arial"/>
          <w:b/>
        </w:rPr>
      </w:pPr>
    </w:p>
    <w:p w14:paraId="33590996" w14:textId="77777777" w:rsidR="00C208EE" w:rsidRPr="00C208EE" w:rsidRDefault="00C208EE" w:rsidP="00C208EE">
      <w:pPr>
        <w:spacing w:line="276" w:lineRule="auto"/>
        <w:rPr>
          <w:rFonts w:cs="Arial"/>
          <w:b/>
          <w:highlight w:val="green"/>
        </w:rPr>
      </w:pPr>
      <w:r w:rsidRPr="00C208EE">
        <w:rPr>
          <w:rFonts w:cs="Arial"/>
          <w:b/>
        </w:rPr>
        <w:t xml:space="preserve">4.2 </w:t>
      </w:r>
      <w:r w:rsidRPr="00C208EE">
        <w:rPr>
          <w:rFonts w:cs="Arial"/>
          <w:b/>
        </w:rPr>
        <w:tab/>
        <w:t xml:space="preserve"> Our Trading Subsidiaries</w:t>
      </w:r>
    </w:p>
    <w:p w14:paraId="79D18AB8" w14:textId="77777777" w:rsidR="00C208EE" w:rsidRPr="00C208EE" w:rsidRDefault="00C208EE" w:rsidP="00C208EE">
      <w:pPr>
        <w:spacing w:line="276" w:lineRule="auto"/>
        <w:rPr>
          <w:rFonts w:cs="Arial"/>
          <w:highlight w:val="green"/>
        </w:rPr>
      </w:pPr>
    </w:p>
    <w:p w14:paraId="76C39CC4" w14:textId="77777777" w:rsidR="00C208EE" w:rsidRPr="00C208EE" w:rsidRDefault="00C208EE" w:rsidP="00C208EE">
      <w:pPr>
        <w:spacing w:after="240" w:line="276" w:lineRule="auto"/>
        <w:rPr>
          <w:rFonts w:cs="Arial"/>
          <w:b/>
        </w:rPr>
      </w:pPr>
      <w:r w:rsidRPr="00C208EE">
        <w:rPr>
          <w:rFonts w:cs="Arial"/>
        </w:rPr>
        <w:t>4.2.1</w:t>
      </w:r>
      <w:r w:rsidRPr="00C208EE">
        <w:rPr>
          <w:rFonts w:cs="Arial"/>
        </w:rPr>
        <w:tab/>
      </w:r>
      <w:r w:rsidRPr="00C208EE">
        <w:rPr>
          <w:rFonts w:cs="Arial"/>
          <w:b/>
        </w:rPr>
        <w:t>Devon Wildlife Enterprises (DWE)</w:t>
      </w:r>
    </w:p>
    <w:p w14:paraId="49620902" w14:textId="45839D71" w:rsidR="00C208EE" w:rsidRDefault="00C208EE" w:rsidP="00BD13C2">
      <w:pPr>
        <w:spacing w:line="276" w:lineRule="auto"/>
        <w:rPr>
          <w:rFonts w:cs="Arial"/>
        </w:rPr>
      </w:pPr>
      <w:r w:rsidRPr="00C208EE">
        <w:rPr>
          <w:rFonts w:cs="Arial"/>
        </w:rPr>
        <w:t xml:space="preserve">The turnover for Devon Wildlife Enterprises (DWE), which provides environmental consultancy services, was </w:t>
      </w:r>
      <w:r w:rsidRPr="00980699">
        <w:rPr>
          <w:rFonts w:cs="Arial"/>
        </w:rPr>
        <w:t>£</w:t>
      </w:r>
      <w:r w:rsidR="00980699" w:rsidRPr="00980699">
        <w:rPr>
          <w:rFonts w:cs="Arial"/>
        </w:rPr>
        <w:t>209,797</w:t>
      </w:r>
      <w:r w:rsidRPr="00C208EE">
        <w:rPr>
          <w:rFonts w:cs="Arial"/>
        </w:rPr>
        <w:t xml:space="preserve"> in 2019/20 and it made a profit of £</w:t>
      </w:r>
      <w:r w:rsidR="00980699">
        <w:rPr>
          <w:rFonts w:cs="Arial"/>
        </w:rPr>
        <w:t>26</w:t>
      </w:r>
      <w:r w:rsidR="00992A2D">
        <w:rPr>
          <w:rFonts w:cs="Arial"/>
        </w:rPr>
        <w:t>,</w:t>
      </w:r>
      <w:r w:rsidR="00980699">
        <w:rPr>
          <w:rFonts w:cs="Arial"/>
        </w:rPr>
        <w:t>548</w:t>
      </w:r>
      <w:r w:rsidRPr="00C208EE">
        <w:rPr>
          <w:rFonts w:cs="Arial"/>
        </w:rPr>
        <w:t>. DWE made a Gift Aid payment (equity distribution) of £</w:t>
      </w:r>
      <w:r w:rsidR="00193B0C">
        <w:rPr>
          <w:rFonts w:cs="Arial"/>
        </w:rPr>
        <w:t>29,</w:t>
      </w:r>
      <w:r w:rsidR="001A1D8D">
        <w:rPr>
          <w:rFonts w:cs="Arial"/>
        </w:rPr>
        <w:t>780</w:t>
      </w:r>
      <w:r w:rsidRPr="00C208EE">
        <w:rPr>
          <w:rFonts w:cs="Arial"/>
        </w:rPr>
        <w:t xml:space="preserve"> to the Charity</w:t>
      </w:r>
      <w:r w:rsidR="006F6A39">
        <w:rPr>
          <w:rFonts w:cs="Arial"/>
        </w:rPr>
        <w:t xml:space="preserve">, resulting in shareholders funds of </w:t>
      </w:r>
      <w:r w:rsidR="006F6A39" w:rsidRPr="00A404DB">
        <w:rPr>
          <w:rFonts w:cs="Arial"/>
        </w:rPr>
        <w:t>£28,763</w:t>
      </w:r>
      <w:r w:rsidR="006F6A39">
        <w:rPr>
          <w:rFonts w:cs="Arial"/>
        </w:rPr>
        <w:t xml:space="preserve"> at the end of the year.</w:t>
      </w:r>
    </w:p>
    <w:p w14:paraId="653BCA18" w14:textId="77777777" w:rsidR="00BD13C2" w:rsidRPr="00C208EE" w:rsidRDefault="00BD13C2" w:rsidP="00BD13C2">
      <w:pPr>
        <w:spacing w:line="276" w:lineRule="auto"/>
        <w:rPr>
          <w:rFonts w:cs="Arial"/>
        </w:rPr>
      </w:pPr>
    </w:p>
    <w:p w14:paraId="51006AAA" w14:textId="77777777" w:rsidR="00C208EE" w:rsidRPr="00C208EE" w:rsidRDefault="00C208EE" w:rsidP="00C208EE">
      <w:pPr>
        <w:shd w:val="clear" w:color="auto" w:fill="FFFFFF"/>
        <w:rPr>
          <w:rFonts w:cs="Arial"/>
          <w:color w:val="323130"/>
        </w:rPr>
      </w:pPr>
      <w:r w:rsidRPr="00C208EE">
        <w:rPr>
          <w:rFonts w:cs="Arial"/>
          <w:color w:val="323130"/>
        </w:rPr>
        <w:t>The consultancy continues to provide a portfolio of ecological services across Devon and beyond to a wide range of clients including National Trust, Lidl and Midas Construction.  As in previous years, services included planning support and ecological site services for new developments, in-house ecology, planning services and Habitats Regulations Assessments for Local Planning Authorities, as well as many European Protected Species surveys, mitigation licences and reptile translocations.</w:t>
      </w:r>
    </w:p>
    <w:p w14:paraId="1808ECE7" w14:textId="44F8E934" w:rsidR="00C208EE" w:rsidRPr="00C208EE" w:rsidRDefault="003C5FE2" w:rsidP="00C208EE">
      <w:pPr>
        <w:shd w:val="clear" w:color="auto" w:fill="FFFFFF"/>
        <w:rPr>
          <w:rFonts w:cs="Arial"/>
          <w:color w:val="323130"/>
        </w:rPr>
      </w:pPr>
      <w:r w:rsidRPr="003C5FE2">
        <w:rPr>
          <w:rFonts w:cs="Arial"/>
          <w:bCs/>
          <w:iCs/>
          <w:noProof/>
          <w:lang w:val="en-US"/>
        </w:rPr>
        <mc:AlternateContent>
          <mc:Choice Requires="wps">
            <w:drawing>
              <wp:anchor distT="45720" distB="45720" distL="114300" distR="114300" simplePos="0" relativeHeight="251784193" behindDoc="0" locked="0" layoutInCell="1" allowOverlap="1" wp14:anchorId="1C174BC1" wp14:editId="3E630465">
                <wp:simplePos x="0" y="0"/>
                <wp:positionH relativeFrom="margin">
                  <wp:align>center</wp:align>
                </wp:positionH>
                <wp:positionV relativeFrom="paragraph">
                  <wp:posOffset>224893</wp:posOffset>
                </wp:positionV>
                <wp:extent cx="889635" cy="265430"/>
                <wp:effectExtent l="0" t="0" r="5715"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E32FBF6" w14:textId="2A860430" w:rsidR="002362D4" w:rsidRDefault="002362D4" w:rsidP="003C5FE2">
                            <w:pPr>
                              <w:jc w:val="center"/>
                            </w:pPr>
                            <w: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174BC1" id="_x0000_s1039" type="#_x0000_t202" style="position:absolute;left:0;text-align:left;margin-left:0;margin-top:17.7pt;width:70.05pt;height:20.9pt;z-index:25178419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nHJAIAACU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" stroked="f">
                <v:textbox>
                  <w:txbxContent>
                    <w:p w14:paraId="3E32FBF6" w14:textId="2A860430" w:rsidR="002362D4" w:rsidRDefault="002362D4" w:rsidP="003C5FE2">
                      <w:pPr>
                        <w:jc w:val="center"/>
                      </w:pPr>
                      <w:r>
                        <w:t>13</w:t>
                      </w:r>
                    </w:p>
                  </w:txbxContent>
                </v:textbox>
                <w10:wrap anchorx="margin"/>
              </v:shape>
            </w:pict>
          </mc:Fallback>
        </mc:AlternateContent>
      </w:r>
      <w:r w:rsidR="00C208EE" w:rsidRPr="00C208EE">
        <w:rPr>
          <w:rFonts w:cs="Arial"/>
          <w:color w:val="323130"/>
        </w:rPr>
        <w:t> </w:t>
      </w:r>
    </w:p>
    <w:p w14:paraId="29751809" w14:textId="77777777" w:rsidR="00C208EE" w:rsidRPr="00C208EE" w:rsidRDefault="00C208EE" w:rsidP="00C208EE">
      <w:pPr>
        <w:shd w:val="clear" w:color="auto" w:fill="FFFFFF"/>
        <w:rPr>
          <w:rFonts w:cs="Arial"/>
          <w:color w:val="323130"/>
        </w:rPr>
      </w:pPr>
      <w:r w:rsidRPr="00C208EE">
        <w:rPr>
          <w:rFonts w:cs="Arial"/>
          <w:color w:val="323130"/>
        </w:rPr>
        <w:lastRenderedPageBreak/>
        <w:t>With a full staff complement for the busy summer season and additional support over the winter months, the team was able to broaden its offer including the delivery of training courses, leisure services and an accreditation scheme known as Building With Nature which is being rolled out nationally. </w:t>
      </w:r>
    </w:p>
    <w:p w14:paraId="34C5E777" w14:textId="77777777" w:rsidR="00BD13C2" w:rsidRDefault="00BD13C2" w:rsidP="00BD13C2">
      <w:pPr>
        <w:spacing w:line="276" w:lineRule="auto"/>
        <w:rPr>
          <w:rFonts w:cs="Arial"/>
        </w:rPr>
      </w:pPr>
    </w:p>
    <w:p w14:paraId="70095EA5" w14:textId="72C965CC" w:rsidR="00C208EE" w:rsidRDefault="00C208EE" w:rsidP="00BD13C2">
      <w:pPr>
        <w:spacing w:line="276" w:lineRule="auto"/>
        <w:rPr>
          <w:rFonts w:cs="Arial"/>
          <w:b/>
        </w:rPr>
      </w:pPr>
      <w:r w:rsidRPr="00C208EE">
        <w:rPr>
          <w:rFonts w:cs="Arial"/>
        </w:rPr>
        <w:t>4.2.2</w:t>
      </w:r>
      <w:r w:rsidRPr="00C208EE">
        <w:rPr>
          <w:rFonts w:cs="Arial"/>
        </w:rPr>
        <w:tab/>
      </w:r>
      <w:r w:rsidRPr="00C208EE">
        <w:rPr>
          <w:rFonts w:cs="Arial"/>
          <w:b/>
        </w:rPr>
        <w:t>Devon Wildlife Services (DWS)</w:t>
      </w:r>
    </w:p>
    <w:p w14:paraId="335341D0" w14:textId="77777777" w:rsidR="00BD13C2" w:rsidRPr="00C208EE" w:rsidRDefault="00BD13C2" w:rsidP="00BD13C2">
      <w:pPr>
        <w:spacing w:line="276" w:lineRule="auto"/>
        <w:rPr>
          <w:rFonts w:cs="Arial"/>
        </w:rPr>
      </w:pPr>
    </w:p>
    <w:p w14:paraId="3280E35E" w14:textId="642F2F2B" w:rsidR="00C208EE" w:rsidRPr="00D0138C" w:rsidRDefault="00C208EE" w:rsidP="00C208EE">
      <w:pPr>
        <w:spacing w:line="276" w:lineRule="auto"/>
        <w:rPr>
          <w:rFonts w:cs="Arial"/>
          <w:szCs w:val="24"/>
        </w:rPr>
      </w:pPr>
      <w:r w:rsidRPr="00C208EE">
        <w:rPr>
          <w:rFonts w:cs="Arial"/>
        </w:rPr>
        <w:t>DWS was formed to cover the operation of Seaton Jurassic visitor centre in East Devon. The company generated a net deficit for the year of £</w:t>
      </w:r>
      <w:r w:rsidR="007801DD">
        <w:rPr>
          <w:rFonts w:cs="Arial"/>
        </w:rPr>
        <w:t>2</w:t>
      </w:r>
      <w:r w:rsidR="002E67FE">
        <w:rPr>
          <w:rFonts w:cs="Arial"/>
        </w:rPr>
        <w:t>,</w:t>
      </w:r>
      <w:r w:rsidR="007801DD">
        <w:rPr>
          <w:rFonts w:cs="Arial"/>
        </w:rPr>
        <w:t>130</w:t>
      </w:r>
      <w:r w:rsidRPr="00C208EE">
        <w:rPr>
          <w:rFonts w:cs="Arial"/>
        </w:rPr>
        <w:t xml:space="preserve"> reflecting a loss on the commercial elements of the Centre. This was partly related to issues with the café operator (who left unexpectedly in the autumn) and partly to the negative impact of Covid-19 from late February and the complete shutting of the café from mid-March. At year end, the DWS </w:t>
      </w:r>
      <w:r w:rsidRPr="00D0138C">
        <w:rPr>
          <w:rFonts w:cs="Arial"/>
        </w:rPr>
        <w:t>accounts show a cumulative deficit of £</w:t>
      </w:r>
      <w:r w:rsidR="009B170B" w:rsidRPr="00D0138C">
        <w:rPr>
          <w:rFonts w:cs="Arial"/>
        </w:rPr>
        <w:t>126</w:t>
      </w:r>
      <w:r w:rsidR="009B78C1" w:rsidRPr="00D0138C">
        <w:rPr>
          <w:rFonts w:cs="Arial"/>
        </w:rPr>
        <w:t>,</w:t>
      </w:r>
      <w:r w:rsidR="00A54E2D">
        <w:rPr>
          <w:rFonts w:cs="Arial"/>
        </w:rPr>
        <w:t>8</w:t>
      </w:r>
      <w:r w:rsidR="00D50A9D" w:rsidRPr="00D0138C">
        <w:rPr>
          <w:rFonts w:cs="Arial"/>
        </w:rPr>
        <w:t>61</w:t>
      </w:r>
      <w:r w:rsidRPr="00D0138C">
        <w:rPr>
          <w:rFonts w:cs="Arial"/>
        </w:rPr>
        <w:t xml:space="preserve">. </w:t>
      </w:r>
      <w:r w:rsidRPr="00D0138C">
        <w:rPr>
          <w:rFonts w:cs="Arial"/>
          <w:szCs w:val="24"/>
        </w:rPr>
        <w:t>This includes of a formalised loan of £</w:t>
      </w:r>
      <w:r w:rsidR="008F0766" w:rsidRPr="00D0138C">
        <w:rPr>
          <w:rFonts w:cs="Arial"/>
          <w:szCs w:val="24"/>
        </w:rPr>
        <w:t>1</w:t>
      </w:r>
      <w:r w:rsidR="00D0138C" w:rsidRPr="00D0138C">
        <w:rPr>
          <w:rFonts w:cs="Arial"/>
          <w:szCs w:val="24"/>
        </w:rPr>
        <w:t>35</w:t>
      </w:r>
      <w:r w:rsidR="008F0766" w:rsidRPr="00D0138C">
        <w:rPr>
          <w:rFonts w:cs="Arial"/>
          <w:szCs w:val="24"/>
        </w:rPr>
        <w:t>,6</w:t>
      </w:r>
      <w:r w:rsidR="00D0138C" w:rsidRPr="00D0138C">
        <w:rPr>
          <w:rFonts w:cs="Arial"/>
          <w:szCs w:val="24"/>
        </w:rPr>
        <w:t>28</w:t>
      </w:r>
      <w:r w:rsidRPr="00D0138C">
        <w:rPr>
          <w:rFonts w:cs="Arial"/>
          <w:szCs w:val="24"/>
        </w:rPr>
        <w:t xml:space="preserve"> to DWS from DWT and an intercompany account balance of £</w:t>
      </w:r>
      <w:r w:rsidR="00986138" w:rsidRPr="00D0138C">
        <w:rPr>
          <w:rFonts w:cs="Arial"/>
          <w:szCs w:val="24"/>
        </w:rPr>
        <w:t>28</w:t>
      </w:r>
      <w:r w:rsidR="00EC2D68">
        <w:rPr>
          <w:rFonts w:cs="Arial"/>
          <w:szCs w:val="24"/>
        </w:rPr>
        <w:t>,53</w:t>
      </w:r>
      <w:r w:rsidR="00A404DB">
        <w:rPr>
          <w:rFonts w:cs="Arial"/>
          <w:szCs w:val="24"/>
        </w:rPr>
        <w:t>6</w:t>
      </w:r>
      <w:r w:rsidRPr="00D0138C">
        <w:rPr>
          <w:rFonts w:cs="Arial"/>
          <w:szCs w:val="24"/>
        </w:rPr>
        <w:t xml:space="preserve"> (as of </w:t>
      </w:r>
      <w:r w:rsidR="00695DDD">
        <w:rPr>
          <w:rFonts w:cs="Arial"/>
          <w:szCs w:val="24"/>
        </w:rPr>
        <w:t>31 M</w:t>
      </w:r>
      <w:r w:rsidR="006F6A39">
        <w:rPr>
          <w:rFonts w:cs="Arial"/>
          <w:szCs w:val="24"/>
        </w:rPr>
        <w:t>arch, 2020</w:t>
      </w:r>
      <w:r w:rsidRPr="00D0138C">
        <w:rPr>
          <w:rFonts w:cs="Arial"/>
          <w:szCs w:val="24"/>
        </w:rPr>
        <w:t xml:space="preserve">).  </w:t>
      </w:r>
      <w:r w:rsidRPr="00D0138C">
        <w:rPr>
          <w:rFonts w:cs="Arial"/>
        </w:rPr>
        <w:t xml:space="preserve">Interest is charged on the loan at a commercial rate.  </w:t>
      </w:r>
    </w:p>
    <w:p w14:paraId="159F57B4" w14:textId="77777777" w:rsidR="00C208EE" w:rsidRPr="00D50A9D" w:rsidRDefault="00C208EE" w:rsidP="00C208EE">
      <w:pPr>
        <w:spacing w:line="276" w:lineRule="auto"/>
        <w:rPr>
          <w:rFonts w:cs="Arial"/>
          <w:szCs w:val="24"/>
          <w:highlight w:val="yellow"/>
        </w:rPr>
      </w:pPr>
    </w:p>
    <w:p w14:paraId="1CF463F8" w14:textId="1C10A866" w:rsidR="00C208EE" w:rsidRDefault="00C208EE" w:rsidP="00C208EE">
      <w:pPr>
        <w:rPr>
          <w:rFonts w:cs="Arial"/>
        </w:rPr>
      </w:pPr>
      <w:r w:rsidRPr="00D0138C">
        <w:rPr>
          <w:rFonts w:cs="Arial"/>
        </w:rPr>
        <w:t xml:space="preserve">At the end of </w:t>
      </w:r>
      <w:r w:rsidR="0001308D">
        <w:rPr>
          <w:rFonts w:cs="Arial"/>
        </w:rPr>
        <w:t>20</w:t>
      </w:r>
      <w:r w:rsidRPr="00D0138C">
        <w:rPr>
          <w:rFonts w:cs="Arial"/>
        </w:rPr>
        <w:t>19/20, with the agreement of the Board and t</w:t>
      </w:r>
      <w:r w:rsidR="00EC2D68">
        <w:rPr>
          <w:rFonts w:cs="Arial"/>
        </w:rPr>
        <w:t>aking advice from Francis Clark</w:t>
      </w:r>
      <w:r w:rsidRPr="00D0138C">
        <w:rPr>
          <w:rFonts w:cs="Arial"/>
        </w:rPr>
        <w:t>, £160,436 of the outstanding 2018/19 debt of £296,064 from DWS to DWT relating to the delivery of charitable activities at the Centre (£210,000 loan and £86,064 intercompany debt) was ‘waived’. The debt remaining, including</w:t>
      </w:r>
      <w:r w:rsidR="00D0138C" w:rsidRPr="00D0138C">
        <w:rPr>
          <w:rFonts w:cs="Arial"/>
        </w:rPr>
        <w:t xml:space="preserve"> intercompany account</w:t>
      </w:r>
      <w:r w:rsidR="00695DDD">
        <w:rPr>
          <w:rFonts w:cs="Arial"/>
        </w:rPr>
        <w:t>,</w:t>
      </w:r>
      <w:r w:rsidRPr="00D0138C">
        <w:rPr>
          <w:rFonts w:cs="Arial"/>
        </w:rPr>
        <w:t xml:space="preserve"> is</w:t>
      </w:r>
      <w:r w:rsidR="00695DDD">
        <w:rPr>
          <w:rFonts w:cs="Arial"/>
        </w:rPr>
        <w:t xml:space="preserve"> </w:t>
      </w:r>
      <w:r w:rsidR="00A54E2D">
        <w:rPr>
          <w:rFonts w:cs="Arial"/>
        </w:rPr>
        <w:t>£164,164</w:t>
      </w:r>
      <w:r w:rsidR="00EC2D68">
        <w:rPr>
          <w:rFonts w:cs="Arial"/>
        </w:rPr>
        <w:t>.</w:t>
      </w:r>
    </w:p>
    <w:p w14:paraId="6876FD2D" w14:textId="77777777" w:rsidR="00C208EE" w:rsidRPr="00C208EE" w:rsidRDefault="00C208EE" w:rsidP="00C208EE">
      <w:pPr>
        <w:spacing w:line="276" w:lineRule="auto"/>
        <w:jc w:val="left"/>
        <w:rPr>
          <w:rFonts w:cs="Arial"/>
        </w:rPr>
      </w:pPr>
    </w:p>
    <w:p w14:paraId="37DB8EF9" w14:textId="77777777" w:rsidR="00C208EE" w:rsidRPr="00C208EE" w:rsidRDefault="00C208EE" w:rsidP="00C208EE">
      <w:pPr>
        <w:spacing w:line="276" w:lineRule="auto"/>
        <w:jc w:val="left"/>
        <w:rPr>
          <w:rFonts w:cs="Arial"/>
          <w:b/>
        </w:rPr>
      </w:pPr>
      <w:r w:rsidRPr="00C208EE">
        <w:rPr>
          <w:rFonts w:cs="Arial"/>
        </w:rPr>
        <w:t>4.2.3</w:t>
      </w:r>
      <w:r w:rsidRPr="00C208EE">
        <w:rPr>
          <w:rFonts w:cs="Arial"/>
        </w:rPr>
        <w:tab/>
      </w:r>
      <w:r w:rsidRPr="00C208EE">
        <w:rPr>
          <w:rFonts w:cs="Arial"/>
          <w:b/>
        </w:rPr>
        <w:t>Warren Crocus Co Limited (WCCL)</w:t>
      </w:r>
    </w:p>
    <w:p w14:paraId="7D08C84F" w14:textId="77777777" w:rsidR="00C208EE" w:rsidRPr="00C208EE" w:rsidRDefault="00C208EE" w:rsidP="00C208EE">
      <w:pPr>
        <w:spacing w:line="276" w:lineRule="auto"/>
        <w:ind w:left="360"/>
        <w:rPr>
          <w:rFonts w:cs="Arial"/>
          <w:highlight w:val="green"/>
        </w:rPr>
      </w:pPr>
    </w:p>
    <w:p w14:paraId="54F98771" w14:textId="77777777" w:rsidR="00C208EE" w:rsidRPr="00C208EE" w:rsidRDefault="00C208EE" w:rsidP="00C208EE">
      <w:pPr>
        <w:spacing w:line="276" w:lineRule="auto"/>
        <w:rPr>
          <w:rFonts w:asciiTheme="minorHAnsi" w:hAnsiTheme="minorHAnsi" w:cs="Arial"/>
          <w:bCs/>
        </w:rPr>
      </w:pPr>
      <w:r w:rsidRPr="00C208EE">
        <w:rPr>
          <w:rFonts w:cs="Arial"/>
          <w:bCs/>
        </w:rPr>
        <w:t xml:space="preserve">Warren Crocus Co Limited (WCCL) was set up in 1962 by the Creasy family for the sole purpose of holding land at Dawlish Warren.  In 1974 the Company granted a 50-year lease to Warren Golf Club (a private members’ club that occupies a portion of the site – the Inner Warren) with an annual rent of £25 per annum. </w:t>
      </w:r>
      <w:r w:rsidRPr="00C208EE">
        <w:t xml:space="preserve"> </w:t>
      </w:r>
      <w:r w:rsidRPr="00C208EE">
        <w:rPr>
          <w:rFonts w:cs="Arial"/>
          <w:bCs/>
        </w:rPr>
        <w:t xml:space="preserve">The Company, along with the lease, was transferred to DWT’s ownership in 1976. </w:t>
      </w:r>
    </w:p>
    <w:p w14:paraId="03CDE6ED" w14:textId="77777777" w:rsidR="00C208EE" w:rsidRPr="00C208EE" w:rsidRDefault="00C208EE" w:rsidP="00C208EE">
      <w:pPr>
        <w:spacing w:line="276" w:lineRule="auto"/>
        <w:rPr>
          <w:rFonts w:cs="Arial"/>
          <w:bCs/>
          <w:highlight w:val="magenta"/>
        </w:rPr>
      </w:pPr>
    </w:p>
    <w:p w14:paraId="0D20C2A8" w14:textId="34A04F7C" w:rsidR="00C208EE" w:rsidRPr="00C208EE" w:rsidRDefault="00C208EE" w:rsidP="00C208EE">
      <w:pPr>
        <w:spacing w:line="276" w:lineRule="auto"/>
        <w:rPr>
          <w:rFonts w:cs="Arial"/>
        </w:rPr>
      </w:pPr>
      <w:r w:rsidRPr="00C208EE">
        <w:t xml:space="preserve">WCCL has been making a small loss annually as finance/administrative fees exceed the lease income of £25 paid annually by Warren Golf Club. </w:t>
      </w:r>
      <w:r w:rsidRPr="00C208EE">
        <w:rPr>
          <w:rFonts w:cs="Arial"/>
        </w:rPr>
        <w:t xml:space="preserve">WCCL </w:t>
      </w:r>
      <w:r w:rsidRPr="00C208EE">
        <w:rPr>
          <w:rFonts w:cs="Arial"/>
          <w:color w:val="000000"/>
        </w:rPr>
        <w:t xml:space="preserve">is unlikely to cover its costs or generate any surplus for the benefit of DWT’s charitable objectives during the life of the current lease with the Warren Golf Club. This situation is unlikely to be resolved before </w:t>
      </w:r>
      <w:r w:rsidRPr="00C208EE">
        <w:rPr>
          <w:rFonts w:cs="Arial"/>
        </w:rPr>
        <w:t xml:space="preserve">the current lease period comes to an end in 2024.  In the meantime, trustees are comfortable with DWT subsidising WCCL at a very modest level on an annual basis, and with the £5,022 debt that has accrued as a result of this since the DWT took on the land in 1976. Trustees believe that the subsidiary is an appropriate vehicle to manage risk associated with ownership of this land (which is </w:t>
      </w:r>
      <w:r w:rsidRPr="00C208EE">
        <w:rPr>
          <w:rFonts w:cs="Arial"/>
          <w:bCs/>
        </w:rPr>
        <w:t xml:space="preserve">exposed and, in the long term, geomorphologically unstable). </w:t>
      </w:r>
      <w:r w:rsidRPr="00C208EE">
        <w:rPr>
          <w:rFonts w:cs="Arial"/>
          <w:color w:val="000000"/>
        </w:rPr>
        <w:t>The land is also a haven for wildlife and supports vital habitats for rare plants, insects and birds.</w:t>
      </w:r>
      <w:r w:rsidRPr="00C208EE">
        <w:rPr>
          <w:rFonts w:cs="Arial"/>
          <w:bCs/>
        </w:rPr>
        <w:t xml:space="preserve"> Trustees believe it is therefore in the best interests of the charity and appropriate to its charitable purposes to support the company at this time.</w:t>
      </w:r>
      <w:r w:rsidRPr="00C208EE">
        <w:rPr>
          <w:rFonts w:cs="Arial"/>
        </w:rPr>
        <w:t xml:space="preserve"> </w:t>
      </w:r>
    </w:p>
    <w:p w14:paraId="5160128E" w14:textId="77777777" w:rsidR="00C208EE" w:rsidRPr="00C208EE" w:rsidRDefault="00C208EE" w:rsidP="00C208EE">
      <w:pPr>
        <w:spacing w:line="276" w:lineRule="auto"/>
        <w:rPr>
          <w:rFonts w:cstheme="minorBidi"/>
          <w:highlight w:val="yellow"/>
        </w:rPr>
      </w:pPr>
    </w:p>
    <w:p w14:paraId="6DB4B790" w14:textId="77777777" w:rsidR="00C208EE" w:rsidRPr="00C208EE" w:rsidRDefault="00C208EE" w:rsidP="00C208EE">
      <w:pPr>
        <w:spacing w:after="240" w:line="276" w:lineRule="auto"/>
        <w:rPr>
          <w:rFonts w:cs="Arial"/>
        </w:rPr>
      </w:pPr>
      <w:r w:rsidRPr="00C208EE">
        <w:rPr>
          <w:rFonts w:cs="Arial"/>
        </w:rPr>
        <w:t>4.2.4</w:t>
      </w:r>
      <w:r w:rsidRPr="00C208EE">
        <w:rPr>
          <w:rFonts w:cs="Arial"/>
        </w:rPr>
        <w:tab/>
      </w:r>
      <w:r w:rsidRPr="00C208EE">
        <w:rPr>
          <w:rFonts w:cs="Arial"/>
          <w:b/>
        </w:rPr>
        <w:t>South West Wildlife Fundraising Limited (SWWFL)</w:t>
      </w:r>
    </w:p>
    <w:p w14:paraId="48F2F152" w14:textId="22B7A654" w:rsidR="00C208EE" w:rsidRPr="00C208EE" w:rsidRDefault="00C208EE" w:rsidP="00C208EE">
      <w:pPr>
        <w:rPr>
          <w:rFonts w:cs="Arial"/>
        </w:rPr>
      </w:pPr>
      <w:r w:rsidRPr="00C208EE">
        <w:rPr>
          <w:rFonts w:cs="Arial"/>
          <w:iCs/>
        </w:rPr>
        <w:t>SWWFL is a membership recruitment company that is</w:t>
      </w:r>
      <w:r w:rsidR="004A6C5B">
        <w:rPr>
          <w:rFonts w:cs="Arial"/>
          <w:iCs/>
        </w:rPr>
        <w:t xml:space="preserve"> owned by DWT and seven </w:t>
      </w:r>
      <w:r w:rsidRPr="00C208EE">
        <w:rPr>
          <w:rFonts w:cs="Arial"/>
          <w:iCs/>
        </w:rPr>
        <w:t xml:space="preserve">other Wildlife Trusts, predominantly in the South West region.  </w:t>
      </w:r>
      <w:r w:rsidRPr="00C208EE">
        <w:rPr>
          <w:rFonts w:cs="Arial"/>
        </w:rPr>
        <w:t xml:space="preserve">SWWFL does not feature in our group accounts - it is a mutual trading business jointly owned by </w:t>
      </w:r>
      <w:r w:rsidR="004A6C5B">
        <w:rPr>
          <w:rFonts w:cs="Arial"/>
        </w:rPr>
        <w:t>eight</w:t>
      </w:r>
      <w:r w:rsidRPr="00C208EE">
        <w:rPr>
          <w:rFonts w:cs="Arial"/>
        </w:rPr>
        <w:t xml:space="preserve"> Trusts – and we regard it as a ‘mixed motive investment’ (see 4.4.2 below). </w:t>
      </w:r>
      <w:r w:rsidRPr="00C208EE">
        <w:rPr>
          <w:rFonts w:cs="Arial"/>
          <w:iCs/>
        </w:rPr>
        <w:t xml:space="preserve">Its primary role is to recruit new members for the </w:t>
      </w:r>
      <w:r w:rsidR="004A6C5B">
        <w:rPr>
          <w:rFonts w:cs="Arial"/>
          <w:iCs/>
        </w:rPr>
        <w:t>eight</w:t>
      </w:r>
      <w:r w:rsidRPr="00C208EE">
        <w:rPr>
          <w:rFonts w:cs="Arial"/>
          <w:iCs/>
        </w:rPr>
        <w:t xml:space="preserve"> Trusts.</w:t>
      </w:r>
      <w:r w:rsidRPr="00C208EE">
        <w:rPr>
          <w:rFonts w:cs="Arial"/>
        </w:rPr>
        <w:t xml:space="preserve"> </w:t>
      </w:r>
    </w:p>
    <w:p w14:paraId="2B20A0BF" w14:textId="77777777" w:rsidR="00C208EE" w:rsidRPr="00C208EE" w:rsidRDefault="00C208EE" w:rsidP="00C208EE">
      <w:pPr>
        <w:rPr>
          <w:rFonts w:cs="Arial"/>
        </w:rPr>
      </w:pPr>
    </w:p>
    <w:p w14:paraId="1DC37D94" w14:textId="77777777" w:rsidR="00C208EE" w:rsidRPr="00C208EE" w:rsidRDefault="00C208EE" w:rsidP="00C208EE">
      <w:pPr>
        <w:rPr>
          <w:rFonts w:cs="Arial"/>
        </w:rPr>
      </w:pPr>
      <w:r w:rsidRPr="00C208EE">
        <w:rPr>
          <w:rFonts w:cs="Arial"/>
        </w:rPr>
        <w:t>The business continued to go from strength to strength and in 2019/20, SWWFL once again exceeded both income and membership recruitment targets, despite terrible weather in January and February and the business effectively shutting down in March due to Covid-19. At the time of writing, the SWWFL accounts have not been finalised, but we are forecasting a profit for the year and the business holds a good level of financial reserves.</w:t>
      </w:r>
    </w:p>
    <w:p w14:paraId="6FB56776" w14:textId="77777777" w:rsidR="00C208EE" w:rsidRPr="00C208EE" w:rsidRDefault="00C208EE" w:rsidP="00C208EE">
      <w:pPr>
        <w:rPr>
          <w:rFonts w:cs="Arial"/>
        </w:rPr>
      </w:pPr>
    </w:p>
    <w:p w14:paraId="6D060529" w14:textId="77777777" w:rsidR="003C5FE2" w:rsidRDefault="003C5FE2" w:rsidP="00C208EE">
      <w:pPr>
        <w:rPr>
          <w:rFonts w:cs="Arial"/>
        </w:rPr>
      </w:pPr>
    </w:p>
    <w:p w14:paraId="0DABFD51" w14:textId="77777777" w:rsidR="003C5FE2" w:rsidRDefault="003C5FE2" w:rsidP="00C208EE">
      <w:pPr>
        <w:rPr>
          <w:rFonts w:cs="Arial"/>
        </w:rPr>
      </w:pPr>
    </w:p>
    <w:p w14:paraId="1CF3E546" w14:textId="09DBB800" w:rsidR="003C5FE2" w:rsidRDefault="003C5FE2" w:rsidP="00C208EE">
      <w:pPr>
        <w:rPr>
          <w:rFonts w:cs="Arial"/>
        </w:rPr>
      </w:pPr>
      <w:r w:rsidRPr="003C5FE2">
        <w:rPr>
          <w:rFonts w:cs="Arial"/>
          <w:bCs/>
          <w:iCs/>
          <w:noProof/>
          <w:lang w:val="en-US"/>
        </w:rPr>
        <mc:AlternateContent>
          <mc:Choice Requires="wps">
            <w:drawing>
              <wp:anchor distT="45720" distB="45720" distL="114300" distR="114300" simplePos="0" relativeHeight="251786241" behindDoc="0" locked="0" layoutInCell="1" allowOverlap="1" wp14:anchorId="4D2E924B" wp14:editId="6E5C7094">
                <wp:simplePos x="0" y="0"/>
                <wp:positionH relativeFrom="page">
                  <wp:align>center</wp:align>
                </wp:positionH>
                <wp:positionV relativeFrom="paragraph">
                  <wp:posOffset>329290</wp:posOffset>
                </wp:positionV>
                <wp:extent cx="889635" cy="265430"/>
                <wp:effectExtent l="0" t="0" r="5715"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53AF5EFB" w14:textId="2594DD4A" w:rsidR="002362D4" w:rsidRDefault="002362D4" w:rsidP="003C5FE2">
                            <w:pPr>
                              <w:jc w:val="center"/>
                            </w:pPr>
                            <w: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2E924B" id="_x0000_s1040" type="#_x0000_t202" style="position:absolute;left:0;text-align:left;margin-left:0;margin-top:25.95pt;width:70.05pt;height:20.9pt;z-index:251786241;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" stroked="f">
                <v:textbox>
                  <w:txbxContent>
                    <w:p w14:paraId="53AF5EFB" w14:textId="2594DD4A" w:rsidR="002362D4" w:rsidRDefault="002362D4" w:rsidP="003C5FE2">
                      <w:pPr>
                        <w:jc w:val="center"/>
                      </w:pPr>
                      <w:r>
                        <w:t>14</w:t>
                      </w:r>
                    </w:p>
                  </w:txbxContent>
                </v:textbox>
                <w10:wrap anchorx="page"/>
              </v:shape>
            </w:pict>
          </mc:Fallback>
        </mc:AlternateContent>
      </w:r>
    </w:p>
    <w:p w14:paraId="6BDB86B8" w14:textId="77777777" w:rsidR="00B3513C" w:rsidRDefault="00B3513C" w:rsidP="00C208EE">
      <w:pPr>
        <w:rPr>
          <w:rFonts w:cs="Arial"/>
        </w:rPr>
      </w:pPr>
    </w:p>
    <w:p w14:paraId="7C82EEE9" w14:textId="6045ABC5" w:rsidR="00C208EE" w:rsidRPr="00C208EE" w:rsidRDefault="00C208EE" w:rsidP="00C208EE">
      <w:pPr>
        <w:rPr>
          <w:rFonts w:cs="Arial"/>
        </w:rPr>
      </w:pPr>
      <w:r w:rsidRPr="00C208EE">
        <w:rPr>
          <w:rFonts w:cs="Arial"/>
        </w:rPr>
        <w:t>4.2.5</w:t>
      </w:r>
      <w:r w:rsidRPr="00C208EE">
        <w:rPr>
          <w:rFonts w:cs="Arial"/>
        </w:rPr>
        <w:tab/>
      </w:r>
      <w:r w:rsidRPr="00C208EE">
        <w:rPr>
          <w:rFonts w:cs="Arial"/>
          <w:b/>
          <w:bCs/>
        </w:rPr>
        <w:t>Covid-19</w:t>
      </w:r>
    </w:p>
    <w:p w14:paraId="13FCF760" w14:textId="77777777" w:rsidR="00C208EE" w:rsidRPr="00C208EE" w:rsidRDefault="00C208EE" w:rsidP="00C208EE">
      <w:pPr>
        <w:rPr>
          <w:rFonts w:ascii="Calibri" w:hAnsi="Calibri"/>
          <w:color w:val="1F497D"/>
          <w:sz w:val="22"/>
          <w:szCs w:val="22"/>
        </w:rPr>
      </w:pPr>
    </w:p>
    <w:p w14:paraId="6AAAE5A7" w14:textId="6823D21C" w:rsidR="00C208EE" w:rsidRPr="00D858B2" w:rsidRDefault="009E417A" w:rsidP="00C208EE">
      <w:pPr>
        <w:rPr>
          <w:rFonts w:cs="Arial"/>
        </w:rPr>
      </w:pPr>
      <w:r w:rsidRPr="00D858B2">
        <w:rPr>
          <w:rFonts w:cs="Arial"/>
        </w:rPr>
        <w:t xml:space="preserve">Covid 19 has had a significant impact on our trading </w:t>
      </w:r>
      <w:r w:rsidR="000E7712" w:rsidRPr="00D858B2">
        <w:rPr>
          <w:rFonts w:cs="Arial"/>
        </w:rPr>
        <w:t>subsidiaries</w:t>
      </w:r>
      <w:r w:rsidRPr="00D858B2">
        <w:rPr>
          <w:rFonts w:cs="Arial"/>
        </w:rPr>
        <w:t>.  The majority of staff of DWE, DWS and SWWFL were sent on Furlough leave as part of the government Job Retention Scheme.  Work was rescheduled, budgets revised and all key stakeholders informed.  Work in the constructi</w:t>
      </w:r>
      <w:r w:rsidR="00134E90" w:rsidRPr="00D858B2">
        <w:rPr>
          <w:rFonts w:cs="Arial"/>
        </w:rPr>
        <w:t>o</w:t>
      </w:r>
      <w:r w:rsidRPr="00D858B2">
        <w:rPr>
          <w:rFonts w:cs="Arial"/>
        </w:rPr>
        <w:t>n ind</w:t>
      </w:r>
      <w:r w:rsidR="00134E90" w:rsidRPr="00D858B2">
        <w:rPr>
          <w:rFonts w:cs="Arial"/>
        </w:rPr>
        <w:t>ustry</w:t>
      </w:r>
      <w:r w:rsidRPr="00D858B2">
        <w:rPr>
          <w:rFonts w:cs="Arial"/>
        </w:rPr>
        <w:t xml:space="preserve"> recover</w:t>
      </w:r>
      <w:r w:rsidR="00134E90" w:rsidRPr="00D858B2">
        <w:rPr>
          <w:rFonts w:cs="Arial"/>
        </w:rPr>
        <w:t>e</w:t>
      </w:r>
      <w:r w:rsidRPr="00D858B2">
        <w:rPr>
          <w:rFonts w:cs="Arial"/>
        </w:rPr>
        <w:t>d fa</w:t>
      </w:r>
      <w:r w:rsidR="00134E90" w:rsidRPr="00D858B2">
        <w:rPr>
          <w:rFonts w:cs="Arial"/>
        </w:rPr>
        <w:t>irly</w:t>
      </w:r>
      <w:r w:rsidRPr="00D858B2">
        <w:rPr>
          <w:rFonts w:cs="Arial"/>
        </w:rPr>
        <w:t xml:space="preserve"> quickly, so the majority of staff in DWE were brought bac</w:t>
      </w:r>
      <w:r w:rsidR="00134E90" w:rsidRPr="00D858B2">
        <w:rPr>
          <w:rFonts w:cs="Arial"/>
        </w:rPr>
        <w:t>k</w:t>
      </w:r>
      <w:r w:rsidRPr="00D858B2">
        <w:rPr>
          <w:rFonts w:cs="Arial"/>
        </w:rPr>
        <w:t xml:space="preserve"> from furlough in April, and the team had taken on addition</w:t>
      </w:r>
      <w:r w:rsidR="00C86B90">
        <w:rPr>
          <w:rFonts w:cs="Arial"/>
        </w:rPr>
        <w:t>al</w:t>
      </w:r>
      <w:r w:rsidRPr="00D858B2">
        <w:rPr>
          <w:rFonts w:cs="Arial"/>
        </w:rPr>
        <w:t xml:space="preserve"> staff by the summer.  Work continues apace with no signs of letting up, and we are now forecasting a modest surplus from our </w:t>
      </w:r>
      <w:r w:rsidR="00844783">
        <w:rPr>
          <w:rFonts w:cs="Arial"/>
        </w:rPr>
        <w:t>ecological consultancy for 2020/</w:t>
      </w:r>
      <w:r w:rsidRPr="00D858B2">
        <w:rPr>
          <w:rFonts w:cs="Arial"/>
        </w:rPr>
        <w:t xml:space="preserve">21.  </w:t>
      </w:r>
    </w:p>
    <w:p w14:paraId="05D1DA78" w14:textId="5EB6DF7F" w:rsidR="009E417A" w:rsidRPr="00D858B2" w:rsidRDefault="009E417A" w:rsidP="00C208EE">
      <w:pPr>
        <w:rPr>
          <w:rFonts w:cs="Arial"/>
        </w:rPr>
      </w:pPr>
    </w:p>
    <w:p w14:paraId="28A8E3EE" w14:textId="6425AA14" w:rsidR="009E417A" w:rsidRPr="00D858B2" w:rsidRDefault="009E417A" w:rsidP="00C208EE">
      <w:pPr>
        <w:rPr>
          <w:rFonts w:cs="Arial"/>
        </w:rPr>
      </w:pPr>
      <w:r w:rsidRPr="00D858B2">
        <w:rPr>
          <w:rFonts w:cs="Arial"/>
        </w:rPr>
        <w:t xml:space="preserve">Seaton Jurassic was forced to close from mid March until early July.  We accessed emergency grants from East Devon District Council, and the </w:t>
      </w:r>
      <w:r w:rsidR="00134E90" w:rsidRPr="00D858B2">
        <w:rPr>
          <w:rFonts w:cs="Arial"/>
        </w:rPr>
        <w:t>C</w:t>
      </w:r>
      <w:r w:rsidRPr="00D858B2">
        <w:rPr>
          <w:rFonts w:cs="Arial"/>
        </w:rPr>
        <w:t>entre benefitted from a grant from the National Lottery Heritage Fund s</w:t>
      </w:r>
      <w:r w:rsidR="00134E90" w:rsidRPr="00D858B2">
        <w:rPr>
          <w:rFonts w:cs="Arial"/>
        </w:rPr>
        <w:t>ecured</w:t>
      </w:r>
      <w:r w:rsidRPr="00D858B2">
        <w:rPr>
          <w:rFonts w:cs="Arial"/>
        </w:rPr>
        <w:t xml:space="preserve"> by DWT.  As a result we are now </w:t>
      </w:r>
      <w:r w:rsidR="00134E90" w:rsidRPr="00D858B2">
        <w:rPr>
          <w:rFonts w:cs="Arial"/>
        </w:rPr>
        <w:t xml:space="preserve">planning </w:t>
      </w:r>
      <w:r w:rsidRPr="00D858B2">
        <w:rPr>
          <w:rFonts w:cs="Arial"/>
        </w:rPr>
        <w:t>to open the Centre for the remainder of the current financial year</w:t>
      </w:r>
      <w:r w:rsidR="00134E90" w:rsidRPr="00D858B2">
        <w:rPr>
          <w:rFonts w:cs="Arial"/>
        </w:rPr>
        <w:t xml:space="preserve"> (unless lockdown is reimposed)</w:t>
      </w:r>
      <w:r w:rsidRPr="00D858B2">
        <w:rPr>
          <w:rFonts w:cs="Arial"/>
        </w:rPr>
        <w:t>, and we are forecasting a better financial p</w:t>
      </w:r>
      <w:r w:rsidR="00134E90" w:rsidRPr="00D858B2">
        <w:rPr>
          <w:rFonts w:cs="Arial"/>
        </w:rPr>
        <w:t>osition</w:t>
      </w:r>
      <w:r w:rsidRPr="00D858B2">
        <w:rPr>
          <w:rFonts w:cs="Arial"/>
        </w:rPr>
        <w:t xml:space="preserve"> than </w:t>
      </w:r>
      <w:r w:rsidR="00844783">
        <w:rPr>
          <w:rFonts w:cs="Arial"/>
        </w:rPr>
        <w:t>in our original budget for 2020/</w:t>
      </w:r>
      <w:r w:rsidRPr="00D858B2">
        <w:rPr>
          <w:rFonts w:cs="Arial"/>
        </w:rPr>
        <w:t>21.  A great deal of work has been undertaken to ensure that the Centre is fully compliant with all govern</w:t>
      </w:r>
      <w:r w:rsidR="00134E90" w:rsidRPr="00D858B2">
        <w:rPr>
          <w:rFonts w:cs="Arial"/>
        </w:rPr>
        <w:t>m</w:t>
      </w:r>
      <w:r w:rsidRPr="00D858B2">
        <w:rPr>
          <w:rFonts w:cs="Arial"/>
        </w:rPr>
        <w:t>e</w:t>
      </w:r>
      <w:r w:rsidR="00134E90" w:rsidRPr="00D858B2">
        <w:rPr>
          <w:rFonts w:cs="Arial"/>
        </w:rPr>
        <w:t>n</w:t>
      </w:r>
      <w:r w:rsidRPr="00D858B2">
        <w:rPr>
          <w:rFonts w:cs="Arial"/>
        </w:rPr>
        <w:t>t and health guidel</w:t>
      </w:r>
      <w:r w:rsidR="00134E90" w:rsidRPr="00D858B2">
        <w:rPr>
          <w:rFonts w:cs="Arial"/>
        </w:rPr>
        <w:t>i</w:t>
      </w:r>
      <w:r w:rsidRPr="00D858B2">
        <w:rPr>
          <w:rFonts w:cs="Arial"/>
        </w:rPr>
        <w:t xml:space="preserve">nes relating to Covid 19.  At the time of writing we are </w:t>
      </w:r>
      <w:r w:rsidR="00134E90" w:rsidRPr="00D858B2">
        <w:rPr>
          <w:rFonts w:cs="Arial"/>
        </w:rPr>
        <w:t>o</w:t>
      </w:r>
      <w:r w:rsidRPr="00D858B2">
        <w:rPr>
          <w:rFonts w:cs="Arial"/>
        </w:rPr>
        <w:t>n track to meet our revised financial projections.</w:t>
      </w:r>
    </w:p>
    <w:p w14:paraId="5355B7E2" w14:textId="1A7C4334" w:rsidR="009E417A" w:rsidRPr="00D858B2" w:rsidRDefault="009E417A" w:rsidP="00C208EE">
      <w:pPr>
        <w:rPr>
          <w:rFonts w:cs="Arial"/>
        </w:rPr>
      </w:pPr>
    </w:p>
    <w:p w14:paraId="2C2ADD29" w14:textId="34A4ABE7" w:rsidR="009E417A" w:rsidRDefault="009E417A" w:rsidP="00C208EE">
      <w:pPr>
        <w:rPr>
          <w:rFonts w:cs="Arial"/>
        </w:rPr>
      </w:pPr>
      <w:r w:rsidRPr="00D858B2">
        <w:rPr>
          <w:rFonts w:cs="Arial"/>
        </w:rPr>
        <w:t xml:space="preserve">SWWFL furloughed all but three of its staff as soon as the lockdown commenced.  Staff were brought back in early July as soon as face to face recruitment was permitted to resume.  </w:t>
      </w:r>
      <w:r w:rsidR="00134E90" w:rsidRPr="00D858B2">
        <w:rPr>
          <w:rFonts w:cs="Arial"/>
        </w:rPr>
        <w:t xml:space="preserve">A great deal of work was undertaken to ensure that our recruitment activities were fully Covid compliant.  </w:t>
      </w:r>
      <w:r w:rsidRPr="00D858B2">
        <w:rPr>
          <w:rFonts w:cs="Arial"/>
        </w:rPr>
        <w:t xml:space="preserve">Since </w:t>
      </w:r>
      <w:r w:rsidR="00134E90" w:rsidRPr="00D858B2">
        <w:rPr>
          <w:rFonts w:cs="Arial"/>
        </w:rPr>
        <w:t xml:space="preserve">retarting, </w:t>
      </w:r>
      <w:r w:rsidRPr="00D858B2">
        <w:rPr>
          <w:rFonts w:cs="Arial"/>
        </w:rPr>
        <w:t xml:space="preserve">the company has enjoyed a good performance and, with the help of a very successful “door drop”, membership </w:t>
      </w:r>
      <w:r w:rsidR="00134E90" w:rsidRPr="00D858B2">
        <w:rPr>
          <w:rFonts w:cs="Arial"/>
        </w:rPr>
        <w:t xml:space="preserve">in DWT at least </w:t>
      </w:r>
      <w:r w:rsidRPr="00D858B2">
        <w:rPr>
          <w:rFonts w:cs="Arial"/>
        </w:rPr>
        <w:t xml:space="preserve">is on the rise once again.  </w:t>
      </w:r>
      <w:r w:rsidR="00134E90" w:rsidRPr="00D858B2">
        <w:rPr>
          <w:rFonts w:cs="Arial"/>
        </w:rPr>
        <w:t>The recruitment f</w:t>
      </w:r>
      <w:r w:rsidRPr="00D858B2">
        <w:rPr>
          <w:rFonts w:cs="Arial"/>
        </w:rPr>
        <w:t>orecast for the year has been revised down and this wil</w:t>
      </w:r>
      <w:r w:rsidR="00134E90" w:rsidRPr="00D858B2">
        <w:rPr>
          <w:rFonts w:cs="Arial"/>
        </w:rPr>
        <w:t>l</w:t>
      </w:r>
      <w:r w:rsidRPr="00D858B2">
        <w:rPr>
          <w:rFonts w:cs="Arial"/>
        </w:rPr>
        <w:t xml:space="preserve"> have a significant impact on SWWFL’s financial resilience.  </w:t>
      </w:r>
      <w:r w:rsidR="00134E90" w:rsidRPr="00D858B2">
        <w:rPr>
          <w:rFonts w:cs="Arial"/>
        </w:rPr>
        <w:t>Following expert legal advice, a</w:t>
      </w:r>
      <w:r w:rsidRPr="00D858B2">
        <w:rPr>
          <w:rFonts w:cs="Arial"/>
        </w:rPr>
        <w:t xml:space="preserve">greement has </w:t>
      </w:r>
      <w:r w:rsidR="00134E90" w:rsidRPr="00D858B2">
        <w:rPr>
          <w:rFonts w:cs="Arial"/>
        </w:rPr>
        <w:t>b</w:t>
      </w:r>
      <w:r w:rsidRPr="00D858B2">
        <w:rPr>
          <w:rFonts w:cs="Arial"/>
        </w:rPr>
        <w:t>een reached between the eight owning Trusts t</w:t>
      </w:r>
      <w:r w:rsidR="00134E90" w:rsidRPr="00D858B2">
        <w:rPr>
          <w:rFonts w:cs="Arial"/>
        </w:rPr>
        <w:t xml:space="preserve">o </w:t>
      </w:r>
      <w:r w:rsidRPr="00D858B2">
        <w:rPr>
          <w:rFonts w:cs="Arial"/>
        </w:rPr>
        <w:t>waive the fee ca</w:t>
      </w:r>
      <w:r w:rsidR="00134E90" w:rsidRPr="00D858B2">
        <w:rPr>
          <w:rFonts w:cs="Arial"/>
        </w:rPr>
        <w:t>p</w:t>
      </w:r>
      <w:r w:rsidRPr="00D858B2">
        <w:rPr>
          <w:rFonts w:cs="Arial"/>
        </w:rPr>
        <w:t xml:space="preserve"> for the year, and this </w:t>
      </w:r>
      <w:r w:rsidR="00134E90" w:rsidRPr="00D858B2">
        <w:rPr>
          <w:rFonts w:cs="Arial"/>
        </w:rPr>
        <w:t>puts the company in a much safer financial position.  We will continue monitoring the situation, but currently we are on track to meet or exceed the figures in the revised financial forecast.  Over the coming months the eight owning Trusts will be looking in depth at our membership recruitment strategy to ensure it is in tune with the post Covid world we find ourselves in.</w:t>
      </w:r>
    </w:p>
    <w:p w14:paraId="7230F81A" w14:textId="77777777" w:rsidR="00E55EE9" w:rsidRDefault="00E55EE9" w:rsidP="00C208EE">
      <w:pPr>
        <w:rPr>
          <w:rFonts w:cs="Arial"/>
        </w:rPr>
      </w:pPr>
    </w:p>
    <w:p w14:paraId="39393852" w14:textId="77777777" w:rsidR="00C208EE" w:rsidRPr="00C208EE" w:rsidRDefault="00C208EE" w:rsidP="00C208EE">
      <w:pPr>
        <w:spacing w:line="276" w:lineRule="auto"/>
        <w:rPr>
          <w:rFonts w:cs="Arial"/>
          <w:b/>
        </w:rPr>
      </w:pPr>
      <w:r w:rsidRPr="00C208EE">
        <w:rPr>
          <w:rFonts w:cs="Arial"/>
          <w:b/>
        </w:rPr>
        <w:t>4.3</w:t>
      </w:r>
      <w:r w:rsidRPr="00C208EE">
        <w:rPr>
          <w:rFonts w:cs="Arial"/>
          <w:b/>
        </w:rPr>
        <w:tab/>
        <w:t>Financial Reserves</w:t>
      </w:r>
    </w:p>
    <w:p w14:paraId="633276E8" w14:textId="77777777" w:rsidR="00C208EE" w:rsidRPr="00C208EE" w:rsidRDefault="00C208EE" w:rsidP="00C208EE">
      <w:pPr>
        <w:spacing w:line="276" w:lineRule="auto"/>
        <w:rPr>
          <w:rFonts w:cs="Arial"/>
        </w:rPr>
      </w:pPr>
    </w:p>
    <w:p w14:paraId="2208894F" w14:textId="77777777" w:rsidR="00C208EE" w:rsidRPr="00C208EE" w:rsidRDefault="00C208EE" w:rsidP="00C208EE">
      <w:pPr>
        <w:tabs>
          <w:tab w:val="left" w:pos="709"/>
          <w:tab w:val="left" w:pos="2268"/>
          <w:tab w:val="left" w:pos="6237"/>
          <w:tab w:val="left" w:pos="7371"/>
        </w:tabs>
        <w:spacing w:line="276" w:lineRule="auto"/>
        <w:rPr>
          <w:rFonts w:cs="Arial"/>
        </w:rPr>
      </w:pPr>
      <w:r w:rsidRPr="00C208EE">
        <w:rPr>
          <w:rFonts w:cs="Arial"/>
        </w:rPr>
        <w:t>4.3.1</w:t>
      </w:r>
      <w:r w:rsidRPr="00C208EE">
        <w:rPr>
          <w:rFonts w:cs="Arial"/>
        </w:rPr>
        <w:tab/>
      </w:r>
      <w:r w:rsidRPr="00C208EE">
        <w:rPr>
          <w:rFonts w:cs="Arial"/>
          <w:b/>
        </w:rPr>
        <w:t>Reserves Policy</w:t>
      </w:r>
    </w:p>
    <w:p w14:paraId="3C886C2C" w14:textId="77777777" w:rsidR="00C208EE" w:rsidRPr="00C208EE" w:rsidRDefault="00C208EE" w:rsidP="00C208EE">
      <w:pPr>
        <w:spacing w:after="120" w:line="276" w:lineRule="auto"/>
        <w:rPr>
          <w:rFonts w:cs="Arial"/>
          <w:u w:val="single"/>
        </w:rPr>
      </w:pPr>
    </w:p>
    <w:p w14:paraId="58AAB0F8"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Devon Wildlife Trust (DWT) needs reserves to:</w:t>
      </w:r>
    </w:p>
    <w:p w14:paraId="275403E5" w14:textId="77777777" w:rsidR="00C208EE" w:rsidRPr="00C208EE" w:rsidRDefault="00C208EE" w:rsidP="00C208EE">
      <w:pPr>
        <w:tabs>
          <w:tab w:val="left" w:pos="1134"/>
          <w:tab w:val="left" w:pos="2268"/>
          <w:tab w:val="left" w:pos="6237"/>
          <w:tab w:val="left" w:pos="7371"/>
        </w:tabs>
        <w:spacing w:line="276" w:lineRule="auto"/>
        <w:rPr>
          <w:rFonts w:cs="Arial"/>
        </w:rPr>
      </w:pPr>
    </w:p>
    <w:p w14:paraId="5D262DF3"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provide working capital to support cash flow;</w:t>
      </w:r>
    </w:p>
    <w:p w14:paraId="1CBDA13D"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fund unexpected costs linked to unplanned events or difficulties;</w:t>
      </w:r>
    </w:p>
    <w:p w14:paraId="31DF7275"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fund any unforeseen shortfall in income against plan within a given year;</w:t>
      </w:r>
    </w:p>
    <w:p w14:paraId="6436CF6A"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ensure the charity has sufficient funds to meet known legal and contractual obligations/liabilities;</w:t>
      </w:r>
    </w:p>
    <w:p w14:paraId="25BFF857"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 xml:space="preserve">replace and renew assets and offset depreciation costs; </w:t>
      </w:r>
    </w:p>
    <w:p w14:paraId="50A6EB7C" w14:textId="77777777" w:rsidR="00C208EE" w:rsidRPr="00C208EE" w:rsidRDefault="00C208EE" w:rsidP="00C208EE">
      <w:pPr>
        <w:numPr>
          <w:ilvl w:val="0"/>
          <w:numId w:val="30"/>
        </w:numPr>
        <w:tabs>
          <w:tab w:val="left" w:pos="720"/>
          <w:tab w:val="left" w:pos="1134"/>
          <w:tab w:val="left" w:pos="2268"/>
          <w:tab w:val="left" w:pos="6237"/>
          <w:tab w:val="left" w:pos="7371"/>
        </w:tabs>
        <w:overflowPunct/>
        <w:autoSpaceDE/>
        <w:adjustRightInd/>
        <w:spacing w:line="276" w:lineRule="auto"/>
        <w:jc w:val="left"/>
        <w:textAlignment w:val="auto"/>
        <w:rPr>
          <w:rFonts w:cs="Arial"/>
        </w:rPr>
      </w:pPr>
      <w:r w:rsidRPr="00C208EE">
        <w:rPr>
          <w:rFonts w:cs="Arial"/>
        </w:rPr>
        <w:t>resource strategic investments to help the charity respond to current and emerging threats and opportunities in a planned way.</w:t>
      </w:r>
    </w:p>
    <w:p w14:paraId="2EA4D1A2" w14:textId="77777777" w:rsidR="00C208EE" w:rsidRPr="00C208EE" w:rsidRDefault="00C208EE" w:rsidP="00C208EE">
      <w:pPr>
        <w:tabs>
          <w:tab w:val="left" w:pos="1134"/>
          <w:tab w:val="left" w:pos="2268"/>
          <w:tab w:val="left" w:pos="6237"/>
          <w:tab w:val="left" w:pos="7371"/>
        </w:tabs>
        <w:spacing w:line="276" w:lineRule="auto"/>
        <w:rPr>
          <w:rFonts w:cs="Arial"/>
        </w:rPr>
      </w:pPr>
    </w:p>
    <w:p w14:paraId="040B08AD"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 xml:space="preserve">Our policy is to avoid holding unrestricted reserves that are greater than our needs. Charity Commission guidance suggests a level of between 3-6 months running costs but reserves levels do need to suit the individual needs of the organisation. </w:t>
      </w:r>
    </w:p>
    <w:p w14:paraId="365879A3" w14:textId="77777777" w:rsidR="00C208EE" w:rsidRPr="00C208EE" w:rsidRDefault="00C208EE" w:rsidP="00C208EE">
      <w:pPr>
        <w:tabs>
          <w:tab w:val="left" w:pos="1134"/>
          <w:tab w:val="left" w:pos="2268"/>
          <w:tab w:val="left" w:pos="6237"/>
          <w:tab w:val="left" w:pos="7371"/>
        </w:tabs>
        <w:spacing w:line="276" w:lineRule="auto"/>
        <w:jc w:val="left"/>
        <w:rPr>
          <w:rFonts w:cs="Arial"/>
        </w:rPr>
      </w:pPr>
    </w:p>
    <w:p w14:paraId="7B3F432B"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When setting our recommended level of reserves we consider our levels of restricted and unrestricted funding; the balance between the reliability of our income in any given period and the extent to which spend is committed; assess our cash needs and our current and future liabilities as well as any immediate risks and opportunities; and consider organisational needs in line with our Strategic Plan.</w:t>
      </w:r>
    </w:p>
    <w:p w14:paraId="4500CA79" w14:textId="251C6D31" w:rsidR="00C208EE" w:rsidRPr="00C208EE" w:rsidRDefault="003C5FE2" w:rsidP="00C208EE">
      <w:pPr>
        <w:tabs>
          <w:tab w:val="left" w:pos="1134"/>
          <w:tab w:val="left" w:pos="2268"/>
          <w:tab w:val="left" w:pos="6237"/>
          <w:tab w:val="left" w:pos="7371"/>
        </w:tabs>
        <w:spacing w:line="276" w:lineRule="auto"/>
        <w:rPr>
          <w:rFonts w:cs="Arial"/>
        </w:rPr>
      </w:pPr>
      <w:r w:rsidRPr="003C5FE2">
        <w:rPr>
          <w:rFonts w:cs="Arial"/>
          <w:bCs/>
          <w:iCs/>
          <w:noProof/>
          <w:lang w:val="en-US"/>
        </w:rPr>
        <mc:AlternateContent>
          <mc:Choice Requires="wps">
            <w:drawing>
              <wp:anchor distT="45720" distB="45720" distL="114300" distR="114300" simplePos="0" relativeHeight="251788289" behindDoc="0" locked="0" layoutInCell="1" allowOverlap="1" wp14:anchorId="4E95A57A" wp14:editId="52524C16">
                <wp:simplePos x="0" y="0"/>
                <wp:positionH relativeFrom="margin">
                  <wp:align>center</wp:align>
                </wp:positionH>
                <wp:positionV relativeFrom="paragraph">
                  <wp:posOffset>223774</wp:posOffset>
                </wp:positionV>
                <wp:extent cx="889635" cy="265430"/>
                <wp:effectExtent l="0" t="0" r="571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7A58CEE" w14:textId="0E283DA2" w:rsidR="002362D4" w:rsidRDefault="002362D4" w:rsidP="003C5FE2">
                            <w:pPr>
                              <w:jc w:val="center"/>
                            </w:pPr>
                            <w:r>
                              <w:t>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5A57A" id="_x0000_s1041" type="#_x0000_t202" style="position:absolute;left:0;text-align:left;margin-left:0;margin-top:17.6pt;width:70.05pt;height:20.9pt;z-index:2517882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" stroked="f">
                <v:textbox>
                  <w:txbxContent>
                    <w:p w14:paraId="77A58CEE" w14:textId="0E283DA2" w:rsidR="002362D4" w:rsidRDefault="002362D4" w:rsidP="003C5FE2">
                      <w:pPr>
                        <w:jc w:val="center"/>
                      </w:pPr>
                      <w:r>
                        <w:t>15</w:t>
                      </w:r>
                    </w:p>
                  </w:txbxContent>
                </v:textbox>
                <w10:wrap anchorx="margin"/>
              </v:shape>
            </w:pict>
          </mc:Fallback>
        </mc:AlternateContent>
      </w:r>
    </w:p>
    <w:p w14:paraId="399D7E78" w14:textId="77777777" w:rsidR="00B3513C" w:rsidRDefault="00B3513C" w:rsidP="00C208EE">
      <w:pPr>
        <w:tabs>
          <w:tab w:val="left" w:pos="1134"/>
          <w:tab w:val="left" w:pos="2268"/>
          <w:tab w:val="left" w:pos="6237"/>
          <w:tab w:val="left" w:pos="7371"/>
        </w:tabs>
        <w:spacing w:line="276" w:lineRule="auto"/>
        <w:rPr>
          <w:rFonts w:cs="Arial"/>
        </w:rPr>
      </w:pPr>
    </w:p>
    <w:p w14:paraId="4A64558E" w14:textId="68E8DB0F"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 xml:space="preserve">We distinguish between restricted and unrestricted reserves. Restricted reserves are funds we </w:t>
      </w:r>
      <w:r w:rsidR="004A6C5B">
        <w:rPr>
          <w:rFonts w:cs="Arial"/>
        </w:rPr>
        <w:t>are required to hold, and spend</w:t>
      </w:r>
      <w:r w:rsidRPr="00C208EE">
        <w:rPr>
          <w:rFonts w:cs="Arial"/>
        </w:rPr>
        <w:t xml:space="preserve"> for a specific purpose and are not available to use for the purposes outlined in our Reserves Policy.  Restricted reserves do not therefore form any part of our Reserves calculations.</w:t>
      </w:r>
    </w:p>
    <w:p w14:paraId="0632FB03" w14:textId="77777777" w:rsidR="00C208EE" w:rsidRPr="00C208EE" w:rsidRDefault="00C208EE" w:rsidP="00C208EE">
      <w:pPr>
        <w:tabs>
          <w:tab w:val="left" w:pos="1134"/>
          <w:tab w:val="left" w:pos="2268"/>
          <w:tab w:val="left" w:pos="6237"/>
          <w:tab w:val="left" w:pos="7371"/>
        </w:tabs>
        <w:spacing w:line="276" w:lineRule="auto"/>
        <w:rPr>
          <w:rFonts w:cs="Arial"/>
        </w:rPr>
      </w:pPr>
    </w:p>
    <w:p w14:paraId="6CD44E12"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 xml:space="preserve">When considering our unrestricted reserves (referred to as our ‘reserves’), we distinguish between ‘critical reserves’ – the Free Reserves we need to cover our liabilities and contingencies; our ‘strategic reserves’ – the Designated Funds we need to invest in key organisational developments/opportunities linked to our Strategic Plan (and which are difficult to fund through other means) and activities that are not ‘restricted,’ but to which we have made an organisational commitment; and Fixed Asset Reserves – funds tied up in assets, the majority of which are not readily disposable. </w:t>
      </w:r>
    </w:p>
    <w:p w14:paraId="27C3FA48" w14:textId="77777777" w:rsidR="00C208EE" w:rsidRPr="00C208EE" w:rsidRDefault="00C208EE" w:rsidP="00C208EE">
      <w:pPr>
        <w:spacing w:line="276" w:lineRule="auto"/>
        <w:rPr>
          <w:rFonts w:cs="Arial"/>
        </w:rPr>
      </w:pPr>
    </w:p>
    <w:p w14:paraId="24656BCF" w14:textId="5CDB6C9F" w:rsidR="00C208EE" w:rsidRPr="00C208EE" w:rsidRDefault="004123FB" w:rsidP="00C208EE">
      <w:pPr>
        <w:tabs>
          <w:tab w:val="left" w:pos="1134"/>
          <w:tab w:val="left" w:pos="2268"/>
          <w:tab w:val="left" w:pos="6237"/>
          <w:tab w:val="left" w:pos="7371"/>
        </w:tabs>
        <w:spacing w:line="276" w:lineRule="auto"/>
        <w:rPr>
          <w:rFonts w:cs="Arial"/>
        </w:rPr>
      </w:pPr>
      <w:r>
        <w:rPr>
          <w:rFonts w:cs="Arial"/>
        </w:rPr>
        <w:t xml:space="preserve">We regularly review our </w:t>
      </w:r>
      <w:r w:rsidR="00064F43">
        <w:rPr>
          <w:rFonts w:cs="Arial"/>
        </w:rPr>
        <w:t xml:space="preserve">“Critical Reserves” </w:t>
      </w:r>
      <w:r>
        <w:rPr>
          <w:rFonts w:cs="Arial"/>
        </w:rPr>
        <w:t xml:space="preserve">to ensure we have </w:t>
      </w:r>
      <w:r w:rsidR="00C208EE" w:rsidRPr="00C208EE">
        <w:rPr>
          <w:rFonts w:cs="Arial"/>
        </w:rPr>
        <w:t xml:space="preserve">a sufficient proportion </w:t>
      </w:r>
      <w:r>
        <w:rPr>
          <w:rFonts w:cs="Arial"/>
        </w:rPr>
        <w:t xml:space="preserve">that is </w:t>
      </w:r>
      <w:r w:rsidR="00C208EE" w:rsidRPr="00C208EE">
        <w:rPr>
          <w:rFonts w:cs="Arial"/>
        </w:rPr>
        <w:t>readily accessible to manage our cash needs</w:t>
      </w:r>
      <w:r>
        <w:rPr>
          <w:rFonts w:cs="Arial"/>
        </w:rPr>
        <w:t xml:space="preserve"> and that a portion is held in an investment portfolio, with the aim of generating further income.  We intend to expand our level of investments to £850</w:t>
      </w:r>
      <w:r w:rsidR="00CE065B">
        <w:rPr>
          <w:rFonts w:cs="Arial"/>
        </w:rPr>
        <w:t>,</w:t>
      </w:r>
      <w:r>
        <w:rPr>
          <w:rFonts w:cs="Arial"/>
        </w:rPr>
        <w:t>000 when the market stabilises</w:t>
      </w:r>
      <w:r w:rsidR="00064F43">
        <w:rPr>
          <w:rFonts w:cs="Arial"/>
        </w:rPr>
        <w:t>.</w:t>
      </w:r>
    </w:p>
    <w:p w14:paraId="61E59AE5" w14:textId="77777777" w:rsidR="00C208EE" w:rsidRPr="00C208EE" w:rsidRDefault="00C208EE" w:rsidP="00C208EE">
      <w:pPr>
        <w:tabs>
          <w:tab w:val="left" w:pos="1134"/>
          <w:tab w:val="left" w:pos="2268"/>
          <w:tab w:val="left" w:pos="6237"/>
          <w:tab w:val="left" w:pos="7371"/>
        </w:tabs>
        <w:spacing w:line="276" w:lineRule="auto"/>
        <w:rPr>
          <w:rFonts w:cs="Arial"/>
        </w:rPr>
      </w:pPr>
    </w:p>
    <w:p w14:paraId="407433F5" w14:textId="77777777" w:rsidR="00C208EE" w:rsidRDefault="00C208EE" w:rsidP="00C208EE">
      <w:pPr>
        <w:tabs>
          <w:tab w:val="left" w:pos="1134"/>
          <w:tab w:val="left" w:pos="2268"/>
          <w:tab w:val="left" w:pos="6237"/>
          <w:tab w:val="left" w:pos="7371"/>
        </w:tabs>
        <w:spacing w:line="276" w:lineRule="auto"/>
        <w:rPr>
          <w:rFonts w:cs="Arial"/>
        </w:rPr>
      </w:pPr>
      <w:r w:rsidRPr="00C208EE">
        <w:rPr>
          <w:rFonts w:cs="Arial"/>
        </w:rPr>
        <w:t>Reserves will be invested in line with our Investment Policy (see 4.4 below).</w:t>
      </w:r>
    </w:p>
    <w:p w14:paraId="6E779236" w14:textId="77777777" w:rsidR="00B3513C" w:rsidRDefault="00B3513C" w:rsidP="00BD13C2">
      <w:pPr>
        <w:tabs>
          <w:tab w:val="left" w:pos="1134"/>
          <w:tab w:val="left" w:pos="2268"/>
          <w:tab w:val="left" w:pos="6237"/>
          <w:tab w:val="left" w:pos="7371"/>
        </w:tabs>
        <w:spacing w:line="276" w:lineRule="auto"/>
        <w:rPr>
          <w:rFonts w:cs="Arial"/>
        </w:rPr>
      </w:pPr>
    </w:p>
    <w:p w14:paraId="4B90D2B3" w14:textId="2198656C" w:rsidR="00C208EE" w:rsidRPr="00C208EE" w:rsidRDefault="00C208EE" w:rsidP="00BD13C2">
      <w:pPr>
        <w:tabs>
          <w:tab w:val="left" w:pos="1134"/>
          <w:tab w:val="left" w:pos="2268"/>
          <w:tab w:val="left" w:pos="6237"/>
          <w:tab w:val="left" w:pos="7371"/>
        </w:tabs>
        <w:spacing w:line="276" w:lineRule="auto"/>
        <w:rPr>
          <w:rFonts w:cs="Arial"/>
        </w:rPr>
      </w:pPr>
      <w:r w:rsidRPr="00C208EE">
        <w:rPr>
          <w:rFonts w:cs="Arial"/>
        </w:rPr>
        <w:t>4.3.2</w:t>
      </w:r>
      <w:r w:rsidRPr="00C208EE">
        <w:rPr>
          <w:rFonts w:cs="Arial"/>
        </w:rPr>
        <w:tab/>
      </w:r>
      <w:r w:rsidRPr="00C208EE">
        <w:rPr>
          <w:rFonts w:cs="Arial"/>
          <w:b/>
        </w:rPr>
        <w:t>Current Unrestricted Reserves</w:t>
      </w:r>
    </w:p>
    <w:p w14:paraId="0DEFEACE" w14:textId="77777777" w:rsidR="00C208EE" w:rsidRPr="00C208EE" w:rsidRDefault="00C208EE" w:rsidP="00C208EE">
      <w:pPr>
        <w:overflowPunct/>
        <w:autoSpaceDE/>
        <w:autoSpaceDN/>
        <w:adjustRightInd/>
        <w:spacing w:line="276" w:lineRule="auto"/>
        <w:textAlignment w:val="auto"/>
        <w:rPr>
          <w:rFonts w:cs="Arial"/>
        </w:rPr>
      </w:pPr>
    </w:p>
    <w:p w14:paraId="480FA924" w14:textId="4F2CB74A" w:rsidR="00C208EE" w:rsidRPr="00C208EE" w:rsidRDefault="00C208EE" w:rsidP="00C208EE">
      <w:pPr>
        <w:spacing w:line="276" w:lineRule="auto"/>
        <w:rPr>
          <w:rFonts w:cs="Arial"/>
        </w:rPr>
      </w:pPr>
      <w:r w:rsidRPr="00C208EE">
        <w:rPr>
          <w:rFonts w:cs="Arial"/>
        </w:rPr>
        <w:t xml:space="preserve">Our current </w:t>
      </w:r>
      <w:r w:rsidRPr="00C208EE">
        <w:rPr>
          <w:rFonts w:cs="Arial"/>
          <w:i/>
        </w:rPr>
        <w:t>Unrestricted Funds</w:t>
      </w:r>
      <w:r w:rsidRPr="00C208EE">
        <w:rPr>
          <w:rFonts w:cs="Arial"/>
        </w:rPr>
        <w:t xml:space="preserve"> </w:t>
      </w:r>
      <w:r w:rsidRPr="002F2ACE">
        <w:rPr>
          <w:rFonts w:cs="Arial"/>
        </w:rPr>
        <w:t>are £</w:t>
      </w:r>
      <w:r w:rsidR="002F2ACE" w:rsidRPr="002F2ACE">
        <w:rPr>
          <w:rFonts w:cs="Arial"/>
        </w:rPr>
        <w:t>4,</w:t>
      </w:r>
      <w:r w:rsidR="00CE065B">
        <w:rPr>
          <w:rFonts w:cs="Arial"/>
        </w:rPr>
        <w:t>779,103</w:t>
      </w:r>
      <w:r w:rsidRPr="002F2ACE">
        <w:rPr>
          <w:rFonts w:cs="Arial"/>
        </w:rPr>
        <w:t xml:space="preserve"> (£</w:t>
      </w:r>
      <w:r w:rsidR="002F2ACE" w:rsidRPr="002F2ACE">
        <w:rPr>
          <w:rFonts w:cs="Arial"/>
        </w:rPr>
        <w:t>4,449,215</w:t>
      </w:r>
      <w:r w:rsidRPr="002F2ACE">
        <w:rPr>
          <w:rFonts w:cs="Arial"/>
        </w:rPr>
        <w:t xml:space="preserve"> in 2018</w:t>
      </w:r>
      <w:r w:rsidRPr="00C208EE">
        <w:rPr>
          <w:rFonts w:cs="Arial"/>
        </w:rPr>
        <w:t>/19). These are made up of:</w:t>
      </w:r>
    </w:p>
    <w:p w14:paraId="1BD8AEC9" w14:textId="77777777" w:rsidR="00C208EE" w:rsidRPr="00C208EE" w:rsidRDefault="00C208EE" w:rsidP="00C208EE">
      <w:pPr>
        <w:spacing w:line="276" w:lineRule="auto"/>
        <w:rPr>
          <w:rFonts w:cs="Arial"/>
        </w:rPr>
      </w:pPr>
    </w:p>
    <w:p w14:paraId="62B60D4A" w14:textId="369A6AEA" w:rsidR="00C208EE" w:rsidRPr="00D858B2" w:rsidRDefault="00C208EE" w:rsidP="00C208EE">
      <w:pPr>
        <w:spacing w:line="276" w:lineRule="auto"/>
        <w:rPr>
          <w:rFonts w:cs="Arial"/>
        </w:rPr>
      </w:pPr>
      <w:r w:rsidRPr="00C208EE">
        <w:rPr>
          <w:rFonts w:cs="Arial"/>
        </w:rPr>
        <w:tab/>
      </w:r>
      <w:r w:rsidRPr="00D858B2">
        <w:rPr>
          <w:rFonts w:cs="Arial"/>
          <w:i/>
        </w:rPr>
        <w:t>Fixed Asset Reserves</w:t>
      </w:r>
      <w:r w:rsidRPr="00D858B2">
        <w:rPr>
          <w:rFonts w:cs="Arial"/>
          <w:i/>
        </w:rPr>
        <w:tab/>
      </w:r>
      <w:r w:rsidRPr="00D858B2">
        <w:rPr>
          <w:rFonts w:cs="Arial"/>
          <w:i/>
        </w:rPr>
        <w:tab/>
      </w:r>
      <w:r w:rsidRPr="00D858B2">
        <w:rPr>
          <w:rFonts w:cs="Arial"/>
        </w:rPr>
        <w:t>£</w:t>
      </w:r>
      <w:r w:rsidR="007D61F7" w:rsidRPr="00D858B2">
        <w:rPr>
          <w:rFonts w:cs="Arial"/>
        </w:rPr>
        <w:t>2,</w:t>
      </w:r>
      <w:r w:rsidR="00CE065B" w:rsidRPr="00D858B2">
        <w:rPr>
          <w:rFonts w:cs="Arial"/>
        </w:rPr>
        <w:t>788,942</w:t>
      </w:r>
    </w:p>
    <w:p w14:paraId="7D28B987" w14:textId="77777777" w:rsidR="00C208EE" w:rsidRPr="00D858B2" w:rsidRDefault="00C208EE" w:rsidP="00C208EE">
      <w:pPr>
        <w:spacing w:line="276" w:lineRule="auto"/>
        <w:rPr>
          <w:rFonts w:cs="Arial"/>
        </w:rPr>
      </w:pPr>
      <w:r w:rsidRPr="00D858B2">
        <w:rPr>
          <w:rFonts w:cs="Arial"/>
        </w:rPr>
        <w:tab/>
      </w:r>
    </w:p>
    <w:p w14:paraId="1E627498" w14:textId="7DD4C0FE" w:rsidR="00C208EE" w:rsidRPr="00D858B2" w:rsidRDefault="00C208EE" w:rsidP="00C208EE">
      <w:pPr>
        <w:spacing w:line="276" w:lineRule="auto"/>
        <w:rPr>
          <w:rFonts w:cs="Arial"/>
        </w:rPr>
      </w:pPr>
      <w:r w:rsidRPr="00D858B2">
        <w:rPr>
          <w:rFonts w:cs="Arial"/>
        </w:rPr>
        <w:tab/>
      </w:r>
      <w:r w:rsidRPr="00D858B2">
        <w:rPr>
          <w:rFonts w:cs="Arial"/>
          <w:i/>
        </w:rPr>
        <w:t>Designated Funds</w:t>
      </w:r>
      <w:r w:rsidRPr="00D858B2">
        <w:rPr>
          <w:rFonts w:cs="Arial"/>
        </w:rPr>
        <w:tab/>
      </w:r>
      <w:r w:rsidRPr="00D858B2">
        <w:rPr>
          <w:rFonts w:cs="Arial"/>
        </w:rPr>
        <w:tab/>
        <w:t>£</w:t>
      </w:r>
      <w:r w:rsidR="00CE065B" w:rsidRPr="00D858B2">
        <w:rPr>
          <w:rFonts w:cs="Arial"/>
        </w:rPr>
        <w:t>990,161</w:t>
      </w:r>
    </w:p>
    <w:p w14:paraId="421FAB22" w14:textId="77777777" w:rsidR="00C208EE" w:rsidRPr="00D858B2" w:rsidRDefault="00C208EE" w:rsidP="00C208EE">
      <w:pPr>
        <w:spacing w:line="276" w:lineRule="auto"/>
        <w:rPr>
          <w:rFonts w:cs="Arial"/>
        </w:rPr>
      </w:pPr>
      <w:r w:rsidRPr="00D858B2">
        <w:rPr>
          <w:rFonts w:cs="Arial"/>
        </w:rPr>
        <w:tab/>
      </w:r>
    </w:p>
    <w:p w14:paraId="53F50EDE" w14:textId="3A8EEBCD" w:rsidR="00C208EE" w:rsidRPr="00C208EE" w:rsidRDefault="00C208EE" w:rsidP="00C208EE">
      <w:pPr>
        <w:spacing w:line="276" w:lineRule="auto"/>
        <w:rPr>
          <w:rFonts w:cs="Arial"/>
        </w:rPr>
      </w:pPr>
      <w:r w:rsidRPr="00D858B2">
        <w:rPr>
          <w:rFonts w:cs="Arial"/>
        </w:rPr>
        <w:tab/>
      </w:r>
      <w:r w:rsidRPr="00D858B2">
        <w:rPr>
          <w:rFonts w:cs="Arial"/>
          <w:i/>
        </w:rPr>
        <w:t>Free Reserves</w:t>
      </w:r>
      <w:r w:rsidRPr="00D858B2">
        <w:rPr>
          <w:rFonts w:cs="Arial"/>
        </w:rPr>
        <w:t xml:space="preserve">  </w:t>
      </w:r>
      <w:r w:rsidRPr="00D858B2">
        <w:rPr>
          <w:rFonts w:cs="Arial"/>
        </w:rPr>
        <w:tab/>
      </w:r>
      <w:r w:rsidRPr="00D858B2">
        <w:rPr>
          <w:rFonts w:cs="Arial"/>
        </w:rPr>
        <w:tab/>
      </w:r>
      <w:r w:rsidRPr="00D858B2">
        <w:rPr>
          <w:rFonts w:cs="Arial"/>
        </w:rPr>
        <w:tab/>
        <w:t>£</w:t>
      </w:r>
      <w:r w:rsidR="007D61F7" w:rsidRPr="00D858B2">
        <w:rPr>
          <w:rFonts w:cs="Arial"/>
        </w:rPr>
        <w:t>1,000,000</w:t>
      </w:r>
    </w:p>
    <w:p w14:paraId="008A236D" w14:textId="77777777" w:rsidR="00C208EE" w:rsidRPr="00C208EE" w:rsidRDefault="00C208EE" w:rsidP="00C208EE">
      <w:pPr>
        <w:spacing w:line="276" w:lineRule="auto"/>
        <w:rPr>
          <w:rFonts w:cs="Arial"/>
          <w:highlight w:val="magenta"/>
        </w:rPr>
      </w:pPr>
    </w:p>
    <w:p w14:paraId="4E7DBA01" w14:textId="77777777" w:rsidR="00C208EE" w:rsidRPr="00C208EE" w:rsidRDefault="00C208EE" w:rsidP="00C208EE">
      <w:pPr>
        <w:spacing w:line="276" w:lineRule="auto"/>
        <w:rPr>
          <w:rFonts w:cs="Arial"/>
          <w:b/>
        </w:rPr>
      </w:pPr>
      <w:r w:rsidRPr="00C208EE">
        <w:rPr>
          <w:rFonts w:cs="Arial"/>
          <w:b/>
        </w:rPr>
        <w:t>4.4</w:t>
      </w:r>
      <w:r w:rsidRPr="00C208EE">
        <w:rPr>
          <w:rFonts w:cs="Arial"/>
          <w:b/>
        </w:rPr>
        <w:tab/>
        <w:t>Investments</w:t>
      </w:r>
    </w:p>
    <w:p w14:paraId="4855950D" w14:textId="77777777" w:rsidR="00C208EE" w:rsidRPr="00C208EE" w:rsidRDefault="00C208EE" w:rsidP="00C208EE">
      <w:pPr>
        <w:spacing w:line="276" w:lineRule="auto"/>
        <w:rPr>
          <w:rFonts w:cs="Arial"/>
          <w:b/>
        </w:rPr>
      </w:pPr>
    </w:p>
    <w:p w14:paraId="1643ED1D" w14:textId="77777777" w:rsidR="00C208EE" w:rsidRPr="00C208EE" w:rsidRDefault="00C208EE" w:rsidP="00C208EE">
      <w:pPr>
        <w:spacing w:line="276" w:lineRule="auto"/>
        <w:rPr>
          <w:rFonts w:cs="Arial"/>
        </w:rPr>
      </w:pPr>
      <w:r w:rsidRPr="00C208EE">
        <w:rPr>
          <w:rFonts w:cs="Arial"/>
        </w:rPr>
        <w:t xml:space="preserve">4.4.1 </w:t>
      </w:r>
      <w:r w:rsidRPr="00C208EE">
        <w:rPr>
          <w:rFonts w:cs="Arial"/>
        </w:rPr>
        <w:tab/>
      </w:r>
      <w:r w:rsidRPr="00C208EE">
        <w:rPr>
          <w:rFonts w:cs="Arial"/>
          <w:i/>
        </w:rPr>
        <w:t>Investment Policy</w:t>
      </w:r>
    </w:p>
    <w:p w14:paraId="46EC3FC3" w14:textId="77777777" w:rsidR="00C208EE" w:rsidRPr="00C208EE" w:rsidRDefault="00C208EE" w:rsidP="00C208EE">
      <w:pPr>
        <w:spacing w:line="276" w:lineRule="auto"/>
        <w:rPr>
          <w:rFonts w:cs="Arial"/>
          <w:u w:val="single"/>
        </w:rPr>
      </w:pPr>
    </w:p>
    <w:p w14:paraId="7056E797" w14:textId="77777777" w:rsidR="00C208EE" w:rsidRPr="00C208EE" w:rsidRDefault="00C208EE" w:rsidP="00C208EE">
      <w:pPr>
        <w:spacing w:line="276" w:lineRule="auto"/>
        <w:rPr>
          <w:rFonts w:cs="Arial"/>
        </w:rPr>
      </w:pPr>
      <w:r w:rsidRPr="00C208EE">
        <w:rPr>
          <w:rFonts w:cs="Arial"/>
        </w:rPr>
        <w:t>DWT invests in a spread of assets with the aim of achieving a balanced return of income and capital growth, with a medium risk level and in line with our ethical investment policy. Our main rule around the ethical dimension of our investment decisions is to avoid harm in relation to our core mission – to avoid investments that have a direct and demonstrable impact on the health and quality of our natural environment. Wherever possible, the Trust would also wish to positively invest in companies and funds that promote environmentally and socially responsible practices.</w:t>
      </w:r>
    </w:p>
    <w:p w14:paraId="50FF7E32" w14:textId="77777777" w:rsidR="00C208EE" w:rsidRPr="00C208EE" w:rsidRDefault="00C208EE" w:rsidP="00C208EE">
      <w:pPr>
        <w:spacing w:after="240" w:line="276" w:lineRule="auto"/>
        <w:contextualSpacing/>
        <w:rPr>
          <w:rFonts w:cs="Arial"/>
        </w:rPr>
      </w:pPr>
    </w:p>
    <w:p w14:paraId="74992531" w14:textId="77777777" w:rsidR="00C208EE" w:rsidRPr="00C208EE" w:rsidRDefault="00C208EE" w:rsidP="00C208EE">
      <w:pPr>
        <w:spacing w:after="240" w:line="276" w:lineRule="auto"/>
        <w:contextualSpacing/>
        <w:rPr>
          <w:rFonts w:cs="Arial"/>
        </w:rPr>
      </w:pPr>
      <w:r w:rsidRPr="00C208EE">
        <w:rPr>
          <w:rFonts w:cs="Arial"/>
        </w:rPr>
        <w:t>Our key investment principles are as follows:</w:t>
      </w:r>
    </w:p>
    <w:p w14:paraId="3234D19F" w14:textId="77777777" w:rsidR="00C208EE" w:rsidRPr="00C208EE" w:rsidRDefault="00C208EE" w:rsidP="00C208EE">
      <w:pPr>
        <w:numPr>
          <w:ilvl w:val="0"/>
          <w:numId w:val="39"/>
        </w:numPr>
        <w:overflowPunct/>
        <w:autoSpaceDE/>
        <w:autoSpaceDN/>
        <w:adjustRightInd/>
        <w:spacing w:after="120" w:line="276" w:lineRule="auto"/>
        <w:jc w:val="left"/>
        <w:textAlignment w:val="auto"/>
        <w:rPr>
          <w:rFonts w:cs="Arial"/>
        </w:rPr>
      </w:pPr>
      <w:r w:rsidRPr="00C208EE">
        <w:rPr>
          <w:rFonts w:cs="Arial"/>
        </w:rPr>
        <w:t>DWT investments aim to achieve a balanced return of income and capital growth and should generate a return of no less than 3% above any current interest rate.</w:t>
      </w:r>
    </w:p>
    <w:p w14:paraId="2F5A8E50" w14:textId="77777777" w:rsidR="00C208EE" w:rsidRPr="00C208EE" w:rsidRDefault="00C208EE" w:rsidP="00C208EE">
      <w:pPr>
        <w:numPr>
          <w:ilvl w:val="0"/>
          <w:numId w:val="39"/>
        </w:numPr>
        <w:overflowPunct/>
        <w:autoSpaceDE/>
        <w:autoSpaceDN/>
        <w:adjustRightInd/>
        <w:spacing w:after="120" w:line="276" w:lineRule="auto"/>
        <w:jc w:val="left"/>
        <w:textAlignment w:val="auto"/>
        <w:rPr>
          <w:rFonts w:cs="Arial"/>
          <w:iCs/>
        </w:rPr>
      </w:pPr>
      <w:r w:rsidRPr="00C208EE">
        <w:rPr>
          <w:rFonts w:cs="Arial"/>
          <w:iCs/>
        </w:rPr>
        <w:t xml:space="preserve">DWT will never knowingly invest directly in activities that are undisputedly harmful to the natural environment and/or directly conflict with its charitable objectives. </w:t>
      </w:r>
    </w:p>
    <w:p w14:paraId="40126CD4" w14:textId="77777777" w:rsidR="00C208EE" w:rsidRPr="00C208EE" w:rsidRDefault="00C208EE" w:rsidP="00C208EE">
      <w:pPr>
        <w:numPr>
          <w:ilvl w:val="0"/>
          <w:numId w:val="39"/>
        </w:numPr>
        <w:overflowPunct/>
        <w:autoSpaceDE/>
        <w:autoSpaceDN/>
        <w:adjustRightInd/>
        <w:spacing w:after="120" w:line="276" w:lineRule="auto"/>
        <w:jc w:val="left"/>
        <w:textAlignment w:val="auto"/>
        <w:rPr>
          <w:rFonts w:cs="Arial"/>
          <w:iCs/>
        </w:rPr>
      </w:pPr>
      <w:r w:rsidRPr="00C208EE">
        <w:rPr>
          <w:rFonts w:cs="Arial"/>
          <w:iCs/>
        </w:rPr>
        <w:t xml:space="preserve">DWT will never knowingly invest in products or companies that support armed conflict and where there is clear </w:t>
      </w:r>
      <w:r w:rsidRPr="00C208EE">
        <w:rPr>
          <w:rFonts w:cs="Arial"/>
        </w:rPr>
        <w:t>evidence of human rights violations/complicity in human rights abuses.</w:t>
      </w:r>
    </w:p>
    <w:p w14:paraId="1DE5CBB9" w14:textId="77777777" w:rsidR="00C208EE" w:rsidRPr="00C208EE" w:rsidRDefault="00C208EE" w:rsidP="00C208EE">
      <w:pPr>
        <w:numPr>
          <w:ilvl w:val="0"/>
          <w:numId w:val="39"/>
        </w:numPr>
        <w:overflowPunct/>
        <w:autoSpaceDE/>
        <w:autoSpaceDN/>
        <w:adjustRightInd/>
        <w:spacing w:after="240" w:line="276" w:lineRule="auto"/>
        <w:jc w:val="left"/>
        <w:textAlignment w:val="auto"/>
        <w:rPr>
          <w:rFonts w:cs="Arial"/>
          <w:iCs/>
        </w:rPr>
      </w:pPr>
      <w:r w:rsidRPr="00C208EE">
        <w:rPr>
          <w:rFonts w:cs="Arial"/>
          <w:iCs/>
        </w:rPr>
        <w:t xml:space="preserve">Wherever possible, DWT will positively select investments that consider wider issues of environmental and social responsibility where this will generate a financial return and further its charitable objectives.  </w:t>
      </w:r>
    </w:p>
    <w:p w14:paraId="262100A2" w14:textId="17A74567" w:rsidR="00B3513C" w:rsidRDefault="00B3513C" w:rsidP="00C208EE">
      <w:pPr>
        <w:spacing w:after="240" w:line="276" w:lineRule="auto"/>
        <w:rPr>
          <w:rFonts w:cs="Arial"/>
        </w:rPr>
      </w:pPr>
      <w:r w:rsidRPr="003C5FE2">
        <w:rPr>
          <w:rFonts w:cs="Arial"/>
          <w:bCs/>
          <w:iCs/>
          <w:noProof/>
          <w:lang w:val="en-US"/>
        </w:rPr>
        <mc:AlternateContent>
          <mc:Choice Requires="wps">
            <w:drawing>
              <wp:anchor distT="45720" distB="45720" distL="114300" distR="114300" simplePos="0" relativeHeight="251874305" behindDoc="0" locked="0" layoutInCell="1" allowOverlap="1" wp14:anchorId="071E4F52" wp14:editId="4128EEEB">
                <wp:simplePos x="0" y="0"/>
                <wp:positionH relativeFrom="margin">
                  <wp:align>center</wp:align>
                </wp:positionH>
                <wp:positionV relativeFrom="paragraph">
                  <wp:posOffset>254889</wp:posOffset>
                </wp:positionV>
                <wp:extent cx="889635" cy="265430"/>
                <wp:effectExtent l="0" t="0" r="571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3246E46" w14:textId="6F0769C2" w:rsidR="002362D4" w:rsidRDefault="002362D4" w:rsidP="00B3513C">
                            <w:pPr>
                              <w:jc w:val="center"/>
                            </w:pPr>
                            <w: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1E4F52" id="_x0000_s1042" type="#_x0000_t202" style="position:absolute;left:0;text-align:left;margin-left:0;margin-top:20.05pt;width:70.05pt;height:20.9pt;z-index:25187430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" stroked="f">
                <v:textbox>
                  <w:txbxContent>
                    <w:p w14:paraId="33246E46" w14:textId="6F0769C2" w:rsidR="002362D4" w:rsidRDefault="002362D4" w:rsidP="00B3513C">
                      <w:pPr>
                        <w:jc w:val="center"/>
                      </w:pPr>
                      <w:r>
                        <w:t>16</w:t>
                      </w:r>
                    </w:p>
                  </w:txbxContent>
                </v:textbox>
                <w10:wrap anchorx="margin"/>
              </v:shape>
            </w:pict>
          </mc:Fallback>
        </mc:AlternateContent>
      </w:r>
    </w:p>
    <w:p w14:paraId="116130B8" w14:textId="77777777" w:rsidR="00B3513C" w:rsidRDefault="00B3513C" w:rsidP="00B3513C">
      <w:pPr>
        <w:pStyle w:val="NoSpacing"/>
      </w:pPr>
    </w:p>
    <w:p w14:paraId="13C52F5B" w14:textId="7D1B0A25" w:rsidR="00C208EE" w:rsidRPr="00C208EE" w:rsidRDefault="00C208EE" w:rsidP="00C208EE">
      <w:pPr>
        <w:spacing w:after="240" w:line="276" w:lineRule="auto"/>
        <w:rPr>
          <w:rFonts w:cs="Arial"/>
          <w:lang w:eastAsia="en-GB"/>
        </w:rPr>
      </w:pPr>
      <w:r w:rsidRPr="00C208EE">
        <w:rPr>
          <w:rFonts w:cs="Arial"/>
        </w:rPr>
        <w:t xml:space="preserve">The Board engages Investec stockbrokers as investment managers and representatives of the Board meet with the stockbrokers annually. </w:t>
      </w:r>
      <w:r w:rsidRPr="00C208EE">
        <w:rPr>
          <w:rFonts w:cs="Arial"/>
          <w:lang w:eastAsia="en-GB"/>
        </w:rPr>
        <w:t>The Policy is available to anyone who wishes to see it and is reviewed annually by the Board.</w:t>
      </w:r>
    </w:p>
    <w:p w14:paraId="0EB683EA" w14:textId="77777777" w:rsidR="00C208EE" w:rsidRPr="00C208EE" w:rsidRDefault="00C208EE" w:rsidP="00C208EE">
      <w:pPr>
        <w:spacing w:after="360" w:line="276" w:lineRule="auto"/>
        <w:rPr>
          <w:rFonts w:cs="Arial"/>
          <w:iCs/>
        </w:rPr>
      </w:pPr>
      <w:r w:rsidRPr="00C208EE">
        <w:rPr>
          <w:rFonts w:cs="Arial"/>
          <w:iCs/>
        </w:rPr>
        <w:t>4.4.2</w:t>
      </w:r>
      <w:r w:rsidRPr="00C208EE">
        <w:rPr>
          <w:rFonts w:cs="Arial"/>
          <w:iCs/>
        </w:rPr>
        <w:tab/>
      </w:r>
      <w:r w:rsidRPr="00C208EE">
        <w:rPr>
          <w:rFonts w:cs="Arial"/>
          <w:b/>
          <w:iCs/>
        </w:rPr>
        <w:t>Social investment policy</w:t>
      </w:r>
    </w:p>
    <w:p w14:paraId="0AEF50EC" w14:textId="77777777" w:rsidR="00C208EE" w:rsidRPr="00C208EE" w:rsidRDefault="00C208EE" w:rsidP="00C208EE">
      <w:pPr>
        <w:spacing w:line="276" w:lineRule="auto"/>
        <w:rPr>
          <w:rFonts w:cs="Arial"/>
          <w:iCs/>
        </w:rPr>
      </w:pPr>
      <w:r w:rsidRPr="00C208EE">
        <w:rPr>
          <w:rFonts w:cs="Arial"/>
          <w:iCs/>
        </w:rPr>
        <w:t>DWT has three programmes that could be regarded as “mixed motive investments” as described in the Charity Commission’s publication “Charities and investment matters: a guide for trustees”.   These are: -</w:t>
      </w:r>
    </w:p>
    <w:p w14:paraId="1A0027F5" w14:textId="77777777" w:rsidR="00C208EE" w:rsidRPr="00C208EE" w:rsidRDefault="00C208EE" w:rsidP="00C208EE">
      <w:pPr>
        <w:spacing w:line="276" w:lineRule="auto"/>
        <w:rPr>
          <w:rFonts w:cs="Arial"/>
          <w:u w:val="single"/>
        </w:rPr>
      </w:pPr>
    </w:p>
    <w:p w14:paraId="13099AA7" w14:textId="77777777" w:rsidR="00C208EE" w:rsidRPr="00C208EE" w:rsidRDefault="00C208EE" w:rsidP="00C208EE">
      <w:pPr>
        <w:spacing w:line="276" w:lineRule="auto"/>
        <w:rPr>
          <w:rFonts w:cs="Arial"/>
          <w:i/>
          <w:iCs/>
        </w:rPr>
      </w:pPr>
      <w:r w:rsidRPr="00C208EE">
        <w:rPr>
          <w:rFonts w:cs="Arial"/>
          <w:i/>
          <w:iCs/>
        </w:rPr>
        <w:t>South West Wildlife Trusts Fundraising Ltd (SWWFL):</w:t>
      </w:r>
    </w:p>
    <w:p w14:paraId="027643E8" w14:textId="2A3629F2" w:rsidR="00C208EE" w:rsidRDefault="00C208EE" w:rsidP="00C208EE">
      <w:pPr>
        <w:spacing w:line="276" w:lineRule="auto"/>
        <w:rPr>
          <w:rFonts w:cs="Arial"/>
        </w:rPr>
      </w:pPr>
      <w:r w:rsidRPr="00C208EE">
        <w:rPr>
          <w:rFonts w:cs="Arial"/>
          <w:iCs/>
        </w:rPr>
        <w:t>SWWFL is a membership recruitment company that is owned by DWT and seven other Wildlife Trusts, predominantly in the South West region.  Its primary role is to recruit new members for the eight Trusts.  SWWFL provides an essential service; raises the profile of DWT and will generate surpluses that will be distributed amongst Member Trusts in the form of reduced fees.  DWT hosts the SWWFL team and DWT receives a fee from SWWFL for doing so. SWWFL was set up in 2013</w:t>
      </w:r>
      <w:r w:rsidRPr="00C208EE">
        <w:rPr>
          <w:rFonts w:cs="Arial"/>
        </w:rPr>
        <w:t>.</w:t>
      </w:r>
    </w:p>
    <w:p w14:paraId="7AF3E022" w14:textId="77777777" w:rsidR="00B3513C" w:rsidRPr="00C208EE" w:rsidRDefault="00B3513C" w:rsidP="00C208EE">
      <w:pPr>
        <w:spacing w:line="276" w:lineRule="auto"/>
        <w:rPr>
          <w:rFonts w:cs="Arial"/>
        </w:rPr>
      </w:pPr>
    </w:p>
    <w:p w14:paraId="0E17DD26" w14:textId="77777777" w:rsidR="00C208EE" w:rsidRPr="00C208EE" w:rsidRDefault="00C208EE" w:rsidP="00C208EE">
      <w:pPr>
        <w:spacing w:line="276" w:lineRule="auto"/>
        <w:rPr>
          <w:rFonts w:cs="Arial"/>
          <w:i/>
          <w:iCs/>
        </w:rPr>
      </w:pPr>
      <w:r w:rsidRPr="00C208EE">
        <w:rPr>
          <w:rFonts w:cs="Arial"/>
          <w:i/>
          <w:iCs/>
        </w:rPr>
        <w:t>Seaton Jurassic:</w:t>
      </w:r>
    </w:p>
    <w:p w14:paraId="448BA152" w14:textId="77777777" w:rsidR="00C208EE" w:rsidRPr="00C208EE" w:rsidRDefault="00C208EE" w:rsidP="00C208EE">
      <w:pPr>
        <w:spacing w:line="276" w:lineRule="auto"/>
        <w:rPr>
          <w:rFonts w:cs="Arial"/>
          <w:iCs/>
        </w:rPr>
      </w:pPr>
      <w:r w:rsidRPr="00C208EE">
        <w:rPr>
          <w:rFonts w:cs="Arial"/>
          <w:iCs/>
        </w:rPr>
        <w:t>Seaton Jurassic is a visitor centre that aims to bring to life the wonders of the Jurassic Coast World Heritage Site and the wildlife that is found there.  Further details are given elsewhere in this report.    The Centre is owned by East Devon District Council (EDDC) and operated by DWT.  Seaton Jurassic includes commercial functions such as a café and shop, and these are overseen by a wholly owned trading subsidiary of DWT, Devon Wildlife Services (DWS).  While the Centre’s primary aim is to deliver DWT’s mission – through inspiring interpretation, education and events - it is also a commercial entity designed to generate sufficient income to support charitable activity at the Centre and, ultimately, to generate a surplus for the benefit of the Charity. In the event that a surplus is made, some of this is reinvested in the Centre and the reminder shared equally between DWT (the operator) and EDDC (the owner).</w:t>
      </w:r>
    </w:p>
    <w:p w14:paraId="3BB89F34" w14:textId="77777777" w:rsidR="00C208EE" w:rsidRPr="00C208EE" w:rsidRDefault="00C208EE" w:rsidP="00C208EE">
      <w:pPr>
        <w:spacing w:line="276" w:lineRule="auto"/>
        <w:rPr>
          <w:rFonts w:cs="Arial"/>
        </w:rPr>
      </w:pPr>
    </w:p>
    <w:p w14:paraId="34C0749E" w14:textId="77777777" w:rsidR="00C208EE" w:rsidRPr="00C208EE" w:rsidRDefault="00C208EE" w:rsidP="00C208EE">
      <w:pPr>
        <w:spacing w:line="276" w:lineRule="auto"/>
        <w:rPr>
          <w:rFonts w:cs="Arial"/>
          <w:i/>
        </w:rPr>
      </w:pPr>
      <w:r w:rsidRPr="00C208EE">
        <w:rPr>
          <w:rFonts w:cs="Arial"/>
          <w:i/>
        </w:rPr>
        <w:t>Warren Crocus Company Limited (WCCL)</w:t>
      </w:r>
    </w:p>
    <w:p w14:paraId="3CF0C775" w14:textId="7C20A300" w:rsidR="00C72717" w:rsidRPr="00BD13C2" w:rsidRDefault="00C208EE" w:rsidP="00BD13C2">
      <w:pPr>
        <w:spacing w:after="120" w:line="276" w:lineRule="auto"/>
        <w:rPr>
          <w:rFonts w:cstheme="minorBidi"/>
        </w:rPr>
      </w:pPr>
      <w:r w:rsidRPr="00C208EE">
        <w:rPr>
          <w:rFonts w:cs="Arial"/>
        </w:rPr>
        <w:t xml:space="preserve">See 4.2.3 above. </w:t>
      </w:r>
    </w:p>
    <w:p w14:paraId="29603D21" w14:textId="77777777" w:rsidR="00C208EE" w:rsidRPr="00C208EE" w:rsidRDefault="00C208EE" w:rsidP="00C208EE">
      <w:pPr>
        <w:spacing w:line="276" w:lineRule="auto"/>
        <w:rPr>
          <w:rFonts w:cs="Arial"/>
          <w:b/>
          <w:i/>
        </w:rPr>
      </w:pPr>
      <w:r w:rsidRPr="00C208EE">
        <w:rPr>
          <w:rFonts w:cs="Arial"/>
          <w:b/>
          <w:i/>
        </w:rPr>
        <w:t>5</w:t>
      </w:r>
      <w:r w:rsidRPr="00C208EE">
        <w:rPr>
          <w:rFonts w:cs="Arial"/>
          <w:b/>
          <w:i/>
        </w:rPr>
        <w:tab/>
        <w:t>Key Income Sources and Fundraising Activities</w:t>
      </w:r>
    </w:p>
    <w:p w14:paraId="6C15EED5" w14:textId="77777777" w:rsidR="00C208EE" w:rsidRPr="00C208EE" w:rsidRDefault="00C208EE" w:rsidP="00C208EE">
      <w:pPr>
        <w:spacing w:line="276" w:lineRule="auto"/>
        <w:rPr>
          <w:rFonts w:cs="Arial"/>
          <w:b/>
          <w:i/>
          <w:highlight w:val="yellow"/>
        </w:rPr>
      </w:pPr>
    </w:p>
    <w:p w14:paraId="20784509" w14:textId="77777777" w:rsidR="00C208EE" w:rsidRPr="00C208EE" w:rsidRDefault="00C208EE" w:rsidP="00C208EE">
      <w:pPr>
        <w:spacing w:after="240" w:line="276" w:lineRule="auto"/>
        <w:rPr>
          <w:rFonts w:cs="Arial"/>
          <w:b/>
        </w:rPr>
      </w:pPr>
      <w:r w:rsidRPr="00C208EE">
        <w:rPr>
          <w:rFonts w:cs="Arial"/>
        </w:rPr>
        <w:t>5.1</w:t>
      </w:r>
      <w:r w:rsidRPr="00C208EE">
        <w:rPr>
          <w:rFonts w:cs="Arial"/>
        </w:rPr>
        <w:tab/>
      </w:r>
      <w:r w:rsidRPr="00C208EE">
        <w:rPr>
          <w:rFonts w:cs="Arial"/>
          <w:b/>
        </w:rPr>
        <w:t>General</w:t>
      </w:r>
    </w:p>
    <w:p w14:paraId="46D647DF" w14:textId="3A62D53E" w:rsidR="0055237E" w:rsidRDefault="00C208EE" w:rsidP="0055237E">
      <w:pPr>
        <w:spacing w:line="276" w:lineRule="auto"/>
        <w:rPr>
          <w:rFonts w:cs="Arial"/>
        </w:rPr>
      </w:pPr>
      <w:r w:rsidRPr="00C208EE">
        <w:rPr>
          <w:rFonts w:cs="Arial"/>
        </w:rPr>
        <w:t>We set ourselves stretching targets across a range of fundraising and income generation activities in 2019/20</w:t>
      </w:r>
      <w:r w:rsidRPr="00C208EE">
        <w:rPr>
          <w:rFonts w:cs="Arial"/>
          <w:color w:val="000000"/>
        </w:rPr>
        <w:t xml:space="preserve"> and all fundraising targets were met or exceeded. </w:t>
      </w:r>
      <w:r w:rsidRPr="00C208EE">
        <w:rPr>
          <w:rFonts w:cs="Arial"/>
        </w:rPr>
        <w:t>We are very grateful for the generous support of members, donors and tho</w:t>
      </w:r>
      <w:r w:rsidR="008B4F0D">
        <w:rPr>
          <w:rFonts w:cs="Arial"/>
        </w:rPr>
        <w:t>se who remembered DWT in their w</w:t>
      </w:r>
      <w:r w:rsidRPr="00C208EE">
        <w:rPr>
          <w:rFonts w:cs="Arial"/>
        </w:rPr>
        <w:t>ills, and the wide range of businesses and grant/Trust funders (including the Lottery), who have made our work this year possible. Please see section 2 of this report and our website for more details of our partners and supporters.</w:t>
      </w:r>
      <w:r w:rsidR="0055237E">
        <w:rPr>
          <w:rFonts w:cs="Arial"/>
        </w:rPr>
        <w:t xml:space="preserve"> </w:t>
      </w:r>
    </w:p>
    <w:p w14:paraId="22E80DEE" w14:textId="77777777" w:rsidR="0055237E" w:rsidRDefault="0055237E" w:rsidP="0055237E">
      <w:pPr>
        <w:spacing w:line="276" w:lineRule="auto"/>
        <w:rPr>
          <w:rFonts w:cs="Arial"/>
        </w:rPr>
      </w:pPr>
    </w:p>
    <w:p w14:paraId="628C0209" w14:textId="259010FA" w:rsidR="00C208EE" w:rsidRPr="00C208EE" w:rsidRDefault="00C208EE" w:rsidP="0055237E">
      <w:pPr>
        <w:spacing w:line="276" w:lineRule="auto"/>
        <w:rPr>
          <w:rFonts w:cs="Arial"/>
          <w:b/>
          <w:color w:val="000000"/>
        </w:rPr>
      </w:pPr>
      <w:r w:rsidRPr="00C208EE">
        <w:rPr>
          <w:rFonts w:cs="Arial"/>
          <w:color w:val="000000"/>
        </w:rPr>
        <w:t>5.2</w:t>
      </w:r>
      <w:r w:rsidRPr="00C208EE">
        <w:rPr>
          <w:rFonts w:cs="Arial"/>
          <w:color w:val="000000"/>
        </w:rPr>
        <w:tab/>
      </w:r>
      <w:r w:rsidRPr="00C208EE">
        <w:rPr>
          <w:rFonts w:cs="Arial"/>
          <w:b/>
          <w:color w:val="000000"/>
        </w:rPr>
        <w:t>Income from donations and legacies</w:t>
      </w:r>
    </w:p>
    <w:p w14:paraId="30370529" w14:textId="438C3791" w:rsidR="00C208EE" w:rsidRPr="00C208EE" w:rsidRDefault="00C208EE" w:rsidP="00C208EE">
      <w:pPr>
        <w:overflowPunct/>
        <w:autoSpaceDE/>
        <w:adjustRightInd/>
        <w:spacing w:after="240" w:line="276" w:lineRule="auto"/>
        <w:contextualSpacing/>
        <w:textAlignment w:val="auto"/>
        <w:rPr>
          <w:rFonts w:cs="Arial"/>
        </w:rPr>
      </w:pPr>
      <w:r w:rsidRPr="00C208EE">
        <w:rPr>
          <w:rFonts w:cs="Arial"/>
          <w:color w:val="000000"/>
        </w:rPr>
        <w:t xml:space="preserve">Legacies have been very strong again this year. </w:t>
      </w:r>
      <w:r w:rsidRPr="00C208EE">
        <w:rPr>
          <w:rFonts w:cs="Arial"/>
        </w:rPr>
        <w:t>Legacies are vital to the Trust; they help us to fund significant projects, to develop new facilities and to acquire new nature reserves. Crucially though, they also support areas of our work that are critical to our mission, but which can be difficult to fund from other sources – such as ongoing work on nature reserves and our education, advocacy, policy and campaigning work. Without the generous gifts of members and others who care about Devon’s amazing natural environment, we would not be able to deliver the range and quality of activities that are helping to protect it for the future.</w:t>
      </w:r>
    </w:p>
    <w:p w14:paraId="49CDD354" w14:textId="77777777" w:rsidR="00C208EE" w:rsidRPr="00C208EE" w:rsidRDefault="00C208EE" w:rsidP="00C208EE">
      <w:pPr>
        <w:overflowPunct/>
        <w:autoSpaceDE/>
        <w:adjustRightInd/>
        <w:spacing w:after="240" w:line="276" w:lineRule="auto"/>
        <w:contextualSpacing/>
        <w:textAlignment w:val="auto"/>
        <w:rPr>
          <w:rFonts w:cs="Arial"/>
        </w:rPr>
      </w:pPr>
    </w:p>
    <w:p w14:paraId="090468AA" w14:textId="24C3FA9F" w:rsidR="00B3513C" w:rsidRDefault="00B3513C" w:rsidP="00C208EE">
      <w:pPr>
        <w:overflowPunct/>
        <w:autoSpaceDE/>
        <w:adjustRightInd/>
        <w:spacing w:after="240" w:line="276" w:lineRule="auto"/>
        <w:contextualSpacing/>
        <w:textAlignment w:val="auto"/>
        <w:rPr>
          <w:rFonts w:cs="Arial"/>
        </w:rPr>
      </w:pPr>
      <w:r w:rsidRPr="003C5FE2">
        <w:rPr>
          <w:rFonts w:cs="Arial"/>
          <w:bCs/>
          <w:iCs/>
          <w:noProof/>
          <w:lang w:val="en-US"/>
        </w:rPr>
        <mc:AlternateContent>
          <mc:Choice Requires="wps">
            <w:drawing>
              <wp:anchor distT="45720" distB="45720" distL="114300" distR="114300" simplePos="0" relativeHeight="251890689" behindDoc="0" locked="0" layoutInCell="1" allowOverlap="1" wp14:anchorId="0D727EEE" wp14:editId="07672AA2">
                <wp:simplePos x="0" y="0"/>
                <wp:positionH relativeFrom="margin">
                  <wp:align>center</wp:align>
                </wp:positionH>
                <wp:positionV relativeFrom="paragraph">
                  <wp:posOffset>594360</wp:posOffset>
                </wp:positionV>
                <wp:extent cx="889635" cy="265430"/>
                <wp:effectExtent l="0" t="0" r="5715"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47B924C2" w14:textId="4666A003" w:rsidR="002362D4" w:rsidRDefault="002362D4" w:rsidP="00B3513C">
                            <w:pPr>
                              <w:jc w:val="center"/>
                            </w:pPr>
                            <w:r>
                              <w:t>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27EEE" id="_x0000_s1043" type="#_x0000_t202" style="position:absolute;left:0;text-align:left;margin-left:0;margin-top:46.8pt;width:70.05pt;height:20.9pt;z-index:2518906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" stroked="f">
                <v:textbox>
                  <w:txbxContent>
                    <w:p w14:paraId="47B924C2" w14:textId="4666A003" w:rsidR="002362D4" w:rsidRDefault="002362D4" w:rsidP="00B3513C">
                      <w:pPr>
                        <w:jc w:val="center"/>
                      </w:pPr>
                      <w:r>
                        <w:t>17</w:t>
                      </w:r>
                    </w:p>
                  </w:txbxContent>
                </v:textbox>
                <w10:wrap anchorx="margin"/>
              </v:shape>
            </w:pict>
          </mc:Fallback>
        </mc:AlternateContent>
      </w:r>
      <w:r w:rsidR="00C208EE" w:rsidRPr="00C208EE">
        <w:rPr>
          <w:rFonts w:cs="Arial"/>
        </w:rPr>
        <w:t xml:space="preserve">The vital income we derive from </w:t>
      </w:r>
      <w:r w:rsidR="00C208EE" w:rsidRPr="00C208EE">
        <w:rPr>
          <w:rFonts w:cs="Arial"/>
          <w:color w:val="000000"/>
        </w:rPr>
        <w:t xml:space="preserve">Membership continued to grow this year, exceeding our budgeted target once again. </w:t>
      </w:r>
      <w:r w:rsidR="00C208EE" w:rsidRPr="00C208EE">
        <w:rPr>
          <w:rFonts w:cs="Arial"/>
        </w:rPr>
        <w:t xml:space="preserve">Membership continues to provide crucial, regular income to support the diverse range of our conservation activities and to support the organisation as a whole. It also creates a strong community of individuals who love </w:t>
      </w:r>
    </w:p>
    <w:p w14:paraId="0E02A5F1" w14:textId="77777777" w:rsidR="00B3513C" w:rsidRDefault="00B3513C" w:rsidP="00C208EE">
      <w:pPr>
        <w:overflowPunct/>
        <w:autoSpaceDE/>
        <w:adjustRightInd/>
        <w:spacing w:after="240" w:line="276" w:lineRule="auto"/>
        <w:contextualSpacing/>
        <w:textAlignment w:val="auto"/>
        <w:rPr>
          <w:rFonts w:cs="Arial"/>
        </w:rPr>
      </w:pPr>
    </w:p>
    <w:p w14:paraId="78312AC2" w14:textId="092FE8CD" w:rsidR="00C208EE" w:rsidRPr="00C208EE" w:rsidRDefault="00C208EE" w:rsidP="00C208EE">
      <w:pPr>
        <w:overflowPunct/>
        <w:autoSpaceDE/>
        <w:adjustRightInd/>
        <w:spacing w:after="240" w:line="276" w:lineRule="auto"/>
        <w:contextualSpacing/>
        <w:textAlignment w:val="auto"/>
        <w:rPr>
          <w:rFonts w:cs="Arial"/>
        </w:rPr>
      </w:pPr>
      <w:r w:rsidRPr="00C208EE">
        <w:rPr>
          <w:rFonts w:cs="Arial"/>
        </w:rPr>
        <w:t>wildlife, who support our engagement and campaigning activity and who provide thousands of hours of volunteer effort for the Trust.</w:t>
      </w:r>
    </w:p>
    <w:p w14:paraId="11424E3D" w14:textId="77777777" w:rsidR="00C208EE" w:rsidRPr="00C208EE" w:rsidRDefault="00C208EE" w:rsidP="00C208EE">
      <w:pPr>
        <w:overflowPunct/>
        <w:autoSpaceDE/>
        <w:adjustRightInd/>
        <w:spacing w:after="240" w:line="276" w:lineRule="auto"/>
        <w:contextualSpacing/>
        <w:textAlignment w:val="auto"/>
        <w:rPr>
          <w:rFonts w:cs="Arial"/>
        </w:rPr>
      </w:pPr>
    </w:p>
    <w:p w14:paraId="37C03415" w14:textId="16A4BB23" w:rsidR="00C208EE" w:rsidRDefault="00C208EE" w:rsidP="00C208EE">
      <w:pPr>
        <w:overflowPunct/>
        <w:autoSpaceDE/>
        <w:adjustRightInd/>
        <w:spacing w:after="240" w:line="276" w:lineRule="auto"/>
        <w:contextualSpacing/>
        <w:textAlignment w:val="auto"/>
        <w:rPr>
          <w:rFonts w:cs="Arial"/>
        </w:rPr>
      </w:pPr>
      <w:r w:rsidRPr="00C208EE">
        <w:rPr>
          <w:rFonts w:cs="Arial"/>
        </w:rPr>
        <w:t>We also benefitted from the support of many local businesses and individual donations to our Nature Reserves Fund and other appeals as well as through ad hoc donations</w:t>
      </w:r>
      <w:r w:rsidR="00E72B3F">
        <w:rPr>
          <w:rFonts w:cs="Arial"/>
        </w:rPr>
        <w:t xml:space="preserve"> </w:t>
      </w:r>
      <w:r w:rsidR="00E72B3F" w:rsidRPr="00FA75A3">
        <w:rPr>
          <w:rFonts w:cs="Arial"/>
        </w:rPr>
        <w:t>and gifts in memory</w:t>
      </w:r>
      <w:r w:rsidRPr="00C208EE">
        <w:rPr>
          <w:rFonts w:cs="Arial"/>
        </w:rPr>
        <w:t xml:space="preserve"> throughout the year that have made essential work possible. </w:t>
      </w:r>
    </w:p>
    <w:p w14:paraId="639ACCC3" w14:textId="77777777" w:rsidR="00C208EE" w:rsidRPr="00C208EE" w:rsidRDefault="00C208EE" w:rsidP="00C208EE">
      <w:pPr>
        <w:overflowPunct/>
        <w:autoSpaceDE/>
        <w:adjustRightInd/>
        <w:spacing w:after="240" w:line="276" w:lineRule="auto"/>
        <w:contextualSpacing/>
        <w:textAlignment w:val="auto"/>
        <w:rPr>
          <w:rFonts w:cs="Arial"/>
        </w:rPr>
      </w:pPr>
    </w:p>
    <w:p w14:paraId="44AE4B74" w14:textId="77777777" w:rsidR="00C208EE" w:rsidRPr="00C208EE" w:rsidRDefault="00C208EE" w:rsidP="00C208EE">
      <w:pPr>
        <w:overflowPunct/>
        <w:autoSpaceDE/>
        <w:adjustRightInd/>
        <w:spacing w:after="240" w:line="276" w:lineRule="auto"/>
        <w:contextualSpacing/>
        <w:textAlignment w:val="auto"/>
        <w:rPr>
          <w:rFonts w:cs="Arial"/>
          <w:b/>
          <w:color w:val="000000"/>
        </w:rPr>
      </w:pPr>
      <w:r w:rsidRPr="00C208EE">
        <w:rPr>
          <w:rFonts w:cs="Arial"/>
          <w:color w:val="000000"/>
        </w:rPr>
        <w:t>5.3</w:t>
      </w:r>
      <w:r w:rsidRPr="00C208EE">
        <w:rPr>
          <w:rFonts w:cs="Arial"/>
          <w:b/>
          <w:color w:val="000000"/>
        </w:rPr>
        <w:tab/>
        <w:t>Income from Charitable Activities (grants, trusts, Lottery and commercial income)</w:t>
      </w:r>
    </w:p>
    <w:p w14:paraId="6D916938" w14:textId="77777777" w:rsidR="00C208EE" w:rsidRPr="00C208EE" w:rsidRDefault="00C208EE" w:rsidP="00C208EE">
      <w:pPr>
        <w:overflowPunct/>
        <w:autoSpaceDE/>
        <w:adjustRightInd/>
        <w:spacing w:after="120" w:line="276" w:lineRule="auto"/>
        <w:contextualSpacing/>
        <w:textAlignment w:val="auto"/>
        <w:rPr>
          <w:rFonts w:cs="Arial"/>
          <w:color w:val="000000"/>
        </w:rPr>
      </w:pPr>
    </w:p>
    <w:p w14:paraId="7E7E7F81" w14:textId="77777777" w:rsidR="00C208EE" w:rsidRPr="00C208EE" w:rsidRDefault="00C208EE" w:rsidP="00C208EE">
      <w:pPr>
        <w:overflowPunct/>
        <w:autoSpaceDE/>
        <w:adjustRightInd/>
        <w:spacing w:after="120" w:line="276" w:lineRule="auto"/>
        <w:contextualSpacing/>
        <w:textAlignment w:val="auto"/>
      </w:pPr>
      <w:r w:rsidRPr="00C208EE">
        <w:rPr>
          <w:rFonts w:cs="Arial"/>
        </w:rPr>
        <w:t>Income lines from charitable activities always vary considerably from year to year depending upon projects that have been identified and prioritised for fundraising. The Trust has an excellent track record with this area of income generation and income from charitable activities performed well again in 2019/20.</w:t>
      </w:r>
    </w:p>
    <w:p w14:paraId="02A22257" w14:textId="77777777" w:rsidR="00C72717" w:rsidRPr="00C208EE" w:rsidRDefault="00C72717" w:rsidP="00C208EE">
      <w:pPr>
        <w:overflowPunct/>
        <w:autoSpaceDE/>
        <w:adjustRightInd/>
        <w:spacing w:after="120" w:line="276" w:lineRule="auto"/>
        <w:contextualSpacing/>
        <w:jc w:val="left"/>
        <w:rPr>
          <w:rFonts w:cs="Arial"/>
          <w:highlight w:val="yellow"/>
        </w:rPr>
      </w:pPr>
    </w:p>
    <w:p w14:paraId="35565A65" w14:textId="77777777" w:rsidR="00C208EE" w:rsidRPr="00C208EE" w:rsidRDefault="00C208EE" w:rsidP="00C208EE">
      <w:pPr>
        <w:overflowPunct/>
        <w:autoSpaceDE/>
        <w:adjustRightInd/>
        <w:spacing w:line="276" w:lineRule="auto"/>
        <w:jc w:val="left"/>
        <w:rPr>
          <w:rFonts w:cs="Arial"/>
        </w:rPr>
      </w:pPr>
      <w:r w:rsidRPr="00C208EE">
        <w:rPr>
          <w:rFonts w:cs="Arial"/>
        </w:rPr>
        <w:t>5.4</w:t>
      </w:r>
      <w:r w:rsidRPr="00C208EE">
        <w:rPr>
          <w:rFonts w:cs="Arial"/>
        </w:rPr>
        <w:tab/>
      </w:r>
      <w:r w:rsidRPr="00C208EE">
        <w:rPr>
          <w:rFonts w:cs="Arial"/>
          <w:b/>
        </w:rPr>
        <w:t>Income from Commercial Trading Operations</w:t>
      </w:r>
    </w:p>
    <w:p w14:paraId="4CD699ED" w14:textId="77777777" w:rsidR="00C208EE" w:rsidRPr="00C208EE" w:rsidRDefault="00C208EE" w:rsidP="00C208EE">
      <w:pPr>
        <w:spacing w:line="276" w:lineRule="auto"/>
        <w:rPr>
          <w:rFonts w:cs="Arial"/>
        </w:rPr>
      </w:pPr>
    </w:p>
    <w:p w14:paraId="5FDBECA4" w14:textId="18CF251B" w:rsidR="00C208EE" w:rsidRDefault="00C208EE" w:rsidP="00C72717">
      <w:pPr>
        <w:spacing w:line="276" w:lineRule="auto"/>
        <w:textAlignment w:val="auto"/>
        <w:rPr>
          <w:rFonts w:cs="Arial"/>
          <w:bCs/>
          <w:lang w:eastAsia="en-GB"/>
        </w:rPr>
      </w:pPr>
      <w:r w:rsidRPr="00C208EE">
        <w:rPr>
          <w:rFonts w:cs="Arial"/>
          <w:bCs/>
          <w:lang w:eastAsia="en-GB"/>
        </w:rPr>
        <w:t>See section 4.2 above.</w:t>
      </w:r>
    </w:p>
    <w:p w14:paraId="5DCF2D49" w14:textId="77777777" w:rsidR="00C72717" w:rsidRPr="00C208EE" w:rsidRDefault="00C72717" w:rsidP="00C72717">
      <w:pPr>
        <w:spacing w:line="276" w:lineRule="auto"/>
        <w:textAlignment w:val="auto"/>
        <w:rPr>
          <w:rFonts w:cs="Arial"/>
          <w:bCs/>
          <w:lang w:eastAsia="en-GB"/>
        </w:rPr>
      </w:pPr>
    </w:p>
    <w:p w14:paraId="13123DBA" w14:textId="77777777" w:rsidR="00C208EE" w:rsidRPr="00C208EE" w:rsidRDefault="00C208EE" w:rsidP="00C208EE">
      <w:pPr>
        <w:spacing w:line="276" w:lineRule="auto"/>
        <w:rPr>
          <w:rFonts w:cs="Arial"/>
          <w:b/>
          <w:highlight w:val="yellow"/>
        </w:rPr>
      </w:pPr>
      <w:r w:rsidRPr="00C208EE">
        <w:rPr>
          <w:rFonts w:cs="Arial"/>
          <w:b/>
        </w:rPr>
        <w:t>6</w:t>
      </w:r>
      <w:r w:rsidRPr="00C208EE">
        <w:rPr>
          <w:rFonts w:cs="Arial"/>
          <w:b/>
        </w:rPr>
        <w:tab/>
        <w:t>Fundraising Compliance</w:t>
      </w:r>
    </w:p>
    <w:p w14:paraId="3DD6BC7F" w14:textId="77777777" w:rsidR="00C208EE" w:rsidRPr="00C208EE" w:rsidRDefault="00C208EE" w:rsidP="00C208EE">
      <w:pPr>
        <w:spacing w:line="276" w:lineRule="auto"/>
        <w:ind w:left="720"/>
        <w:rPr>
          <w:rFonts w:cs="Arial"/>
          <w:i/>
          <w:highlight w:val="yellow"/>
        </w:rPr>
      </w:pPr>
    </w:p>
    <w:p w14:paraId="720A2941" w14:textId="2BF06FE7" w:rsidR="00C208EE" w:rsidRPr="00C208EE" w:rsidRDefault="00C208EE" w:rsidP="00C208EE">
      <w:pPr>
        <w:spacing w:after="240" w:line="276" w:lineRule="auto"/>
      </w:pPr>
      <w:r w:rsidRPr="00C208EE">
        <w:rPr>
          <w:rFonts w:cs="Arial"/>
        </w:rPr>
        <w:t xml:space="preserve">We are a member of the Fundraising Regulator and adhere to standards set in the Code of Fundraising Practice. With the General Data Protection Regulations (GDPR), which came into force on </w:t>
      </w:r>
      <w:r w:rsidR="00F77799">
        <w:rPr>
          <w:rFonts w:cs="Arial"/>
        </w:rPr>
        <w:t xml:space="preserve">25 </w:t>
      </w:r>
      <w:r w:rsidRPr="00C208EE">
        <w:rPr>
          <w:rFonts w:cs="Arial"/>
        </w:rPr>
        <w:t>May</w:t>
      </w:r>
      <w:r w:rsidR="0001308D">
        <w:rPr>
          <w:rFonts w:cs="Arial"/>
        </w:rPr>
        <w:t xml:space="preserve"> </w:t>
      </w:r>
      <w:r w:rsidRPr="00C208EE">
        <w:rPr>
          <w:rFonts w:cs="Arial"/>
        </w:rPr>
        <w:t>2018 we reviewed and updated all our policies and practices in relation to how we collect, use and manage personal data. Our contracts and monitoring arrangements with our third party suppliers of fundraising services – SWWFL (Face to Face fundraising) and QTS Fundraising (who conduct any telephone fundraising on our behalf) – were reviewed again to ensure that we are meeting the requirements of both GDPR and the Charities Act 2016, including the protection of vulnerable people in line with our Fundraising and Vulnerable People Policy. We hold regular review meetings with SWWFL and QTS and are clear about the standards we expect them to uphold when fundraising on our behalf.</w:t>
      </w:r>
    </w:p>
    <w:p w14:paraId="0ADD89A5" w14:textId="77777777" w:rsidR="00C208EE" w:rsidRPr="00C208EE" w:rsidRDefault="00C208EE" w:rsidP="00C208EE">
      <w:pPr>
        <w:spacing w:line="276" w:lineRule="auto"/>
        <w:rPr>
          <w:rFonts w:cs="Arial"/>
        </w:rPr>
      </w:pPr>
      <w:r w:rsidRPr="00C208EE">
        <w:rPr>
          <w:rFonts w:cs="Arial"/>
        </w:rPr>
        <w:t>SWWFL follows standards set by Fundraising Standards Board and PFRA street fundraising rule book; it is part of the Institute of Fundraising Private Site Levy scheme. This scheme carries out spot checks on recruiter activity and is an important quality assurance tool.</w:t>
      </w:r>
    </w:p>
    <w:p w14:paraId="6FF62920" w14:textId="3EDEF613" w:rsidR="00C208EE" w:rsidRPr="00C208EE" w:rsidRDefault="00C208EE" w:rsidP="00C208EE">
      <w:pPr>
        <w:spacing w:before="240" w:after="240" w:line="276" w:lineRule="auto"/>
        <w:rPr>
          <w:rFonts w:cs="Arial"/>
        </w:rPr>
      </w:pPr>
      <w:r w:rsidRPr="00C208EE">
        <w:rPr>
          <w:rFonts w:cs="Arial"/>
        </w:rPr>
        <w:t xml:space="preserve">We have a clear and up to date Complaints Policy and always respond to donor and supporter concerns promptly, professionally and with transparency. Trustees are made aware of any significant and substantiated complaints as part of our quarterly reporting process.  </w:t>
      </w:r>
    </w:p>
    <w:p w14:paraId="51949494" w14:textId="0E829738" w:rsidR="00C208EE" w:rsidRPr="00C208EE" w:rsidRDefault="00C208EE" w:rsidP="00C208EE">
      <w:r w:rsidRPr="00C208EE">
        <w:rPr>
          <w:rFonts w:cs="Arial"/>
          <w:bCs/>
        </w:rPr>
        <w:t xml:space="preserve">We received </w:t>
      </w:r>
      <w:r w:rsidR="007A05A7">
        <w:rPr>
          <w:rFonts w:cs="Arial"/>
          <w:bCs/>
        </w:rPr>
        <w:t>two</w:t>
      </w:r>
      <w:r w:rsidRPr="00C208EE">
        <w:rPr>
          <w:rFonts w:cs="Arial"/>
          <w:bCs/>
        </w:rPr>
        <w:t xml:space="preserve"> fundraising related complaints from individuals in 2019/20: one individual was unhappy with communications standards and one had received mailings when they had requested not to receive them.</w:t>
      </w:r>
    </w:p>
    <w:p w14:paraId="4C14D798" w14:textId="180D86E8" w:rsidR="00C208EE" w:rsidRPr="00C208EE" w:rsidRDefault="00C208EE" w:rsidP="00C208EE">
      <w:pPr>
        <w:spacing w:after="120"/>
        <w:rPr>
          <w:rFonts w:cs="Arial"/>
          <w:b/>
        </w:rPr>
      </w:pPr>
      <w:r w:rsidRPr="00C208EE">
        <w:rPr>
          <w:color w:val="000000"/>
          <w:lang w:eastAsia="en-GB"/>
        </w:rPr>
        <w:t>Both were all dealt with promptly to the satisfaction of the individuals concerned.</w:t>
      </w:r>
      <w:r w:rsidRPr="00C208EE">
        <w:rPr>
          <w:rFonts w:cs="Arial"/>
          <w:b/>
        </w:rPr>
        <w:t xml:space="preserve"> </w:t>
      </w:r>
    </w:p>
    <w:p w14:paraId="569FB64A" w14:textId="16C33357" w:rsidR="00C208EE" w:rsidRPr="00C208EE" w:rsidRDefault="00C208EE" w:rsidP="00C208EE">
      <w:pPr>
        <w:rPr>
          <w:rFonts w:cs="Arial"/>
          <w:b/>
        </w:rPr>
      </w:pPr>
    </w:p>
    <w:p w14:paraId="48210714" w14:textId="77777777" w:rsidR="00C208EE" w:rsidRPr="00C208EE" w:rsidRDefault="00C208EE" w:rsidP="00C208EE">
      <w:pPr>
        <w:spacing w:line="276" w:lineRule="auto"/>
        <w:rPr>
          <w:rFonts w:cs="Arial"/>
          <w:b/>
        </w:rPr>
      </w:pPr>
      <w:r w:rsidRPr="00C208EE">
        <w:rPr>
          <w:rFonts w:cs="Arial"/>
          <w:b/>
        </w:rPr>
        <w:t>7</w:t>
      </w:r>
      <w:r w:rsidRPr="00C208EE">
        <w:rPr>
          <w:rFonts w:cs="Arial"/>
          <w:b/>
        </w:rPr>
        <w:tab/>
        <w:t xml:space="preserve">Principal Risks and Uncertainties </w:t>
      </w:r>
    </w:p>
    <w:p w14:paraId="36196E12" w14:textId="6481516B" w:rsidR="00C208EE" w:rsidRPr="00C208EE" w:rsidRDefault="00C208EE" w:rsidP="00C208EE">
      <w:pPr>
        <w:spacing w:line="276" w:lineRule="auto"/>
        <w:rPr>
          <w:rFonts w:cs="Arial"/>
          <w:b/>
        </w:rPr>
      </w:pPr>
    </w:p>
    <w:p w14:paraId="08A08049" w14:textId="436F3D7D" w:rsidR="00C208EE" w:rsidRPr="00C208EE" w:rsidRDefault="00C208EE" w:rsidP="00C208EE">
      <w:pPr>
        <w:spacing w:line="276" w:lineRule="auto"/>
        <w:rPr>
          <w:rFonts w:cs="Arial"/>
        </w:rPr>
      </w:pPr>
      <w:r w:rsidRPr="00C208EE">
        <w:rPr>
          <w:rFonts w:cs="Arial"/>
        </w:rPr>
        <w:t xml:space="preserve">DWT undertakes a full risk review as part of the annual business planning process. This is reflected in a detailed Risk Log, reviewed on a quarterly basis.  This considers the nature of the risk, the severity and likelihood of impact and identifies control measures for addressing those risks. Risks include </w:t>
      </w:r>
      <w:r w:rsidRPr="00C208EE">
        <w:rPr>
          <w:rFonts w:cs="Arial"/>
          <w:i/>
        </w:rPr>
        <w:t>a</w:t>
      </w:r>
      <w:r w:rsidRPr="00C208EE">
        <w:rPr>
          <w:rFonts w:cs="Arial"/>
          <w:iCs/>
        </w:rPr>
        <w:t>nything</w:t>
      </w:r>
      <w:r w:rsidRPr="00C208EE">
        <w:rPr>
          <w:rFonts w:cs="Arial"/>
        </w:rPr>
        <w:t xml:space="preserve"> that might undermine the Trust’s ability to fulfil its charitable objectives, including responsibilities to staff, supporters, volunteers and visitors, our reputation, physical and financial assets and the external environment.</w:t>
      </w:r>
    </w:p>
    <w:p w14:paraId="10661889" w14:textId="64BB67FE" w:rsidR="00C208EE" w:rsidRPr="00C208EE" w:rsidRDefault="00C208EE" w:rsidP="00C208EE">
      <w:pPr>
        <w:spacing w:line="276" w:lineRule="auto"/>
        <w:rPr>
          <w:rFonts w:cs="Arial"/>
        </w:rPr>
      </w:pPr>
    </w:p>
    <w:p w14:paraId="47C18A57" w14:textId="77777777" w:rsidR="00B3513C" w:rsidRDefault="00B3513C" w:rsidP="00C208EE">
      <w:pPr>
        <w:spacing w:line="276" w:lineRule="auto"/>
        <w:rPr>
          <w:bCs/>
          <w:iCs/>
          <w:szCs w:val="24"/>
        </w:rPr>
      </w:pPr>
      <w:r w:rsidRPr="003C5FE2">
        <w:rPr>
          <w:rFonts w:cs="Arial"/>
          <w:bCs/>
          <w:iCs/>
          <w:noProof/>
          <w:lang w:val="en-US"/>
        </w:rPr>
        <mc:AlternateContent>
          <mc:Choice Requires="wps">
            <w:drawing>
              <wp:anchor distT="45720" distB="45720" distL="114300" distR="114300" simplePos="0" relativeHeight="251892737" behindDoc="0" locked="0" layoutInCell="1" allowOverlap="1" wp14:anchorId="321998D7" wp14:editId="137E7D24">
                <wp:simplePos x="0" y="0"/>
                <wp:positionH relativeFrom="margin">
                  <wp:align>center</wp:align>
                </wp:positionH>
                <wp:positionV relativeFrom="paragraph">
                  <wp:posOffset>341884</wp:posOffset>
                </wp:positionV>
                <wp:extent cx="889635" cy="265430"/>
                <wp:effectExtent l="0" t="0" r="5715"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A1575C5" w14:textId="144291BC" w:rsidR="002362D4" w:rsidRDefault="002362D4" w:rsidP="00B3513C">
                            <w:pPr>
                              <w:jc w:val="center"/>
                            </w:pPr>
                            <w:r>
                              <w:t>18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1998D7" id="_x0000_s1044" type="#_x0000_t202" style="position:absolute;left:0;text-align:left;margin-left:0;margin-top:26.9pt;width:70.05pt;height:20.9pt;z-index:25189273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" stroked="f">
                <v:textbox>
                  <w:txbxContent>
                    <w:p w14:paraId="6A1575C5" w14:textId="144291BC" w:rsidR="002362D4" w:rsidRDefault="002362D4" w:rsidP="00B3513C">
                      <w:pPr>
                        <w:jc w:val="center"/>
                      </w:pPr>
                      <w:r>
                        <w:t>18</w:t>
                      </w:r>
                    </w:p>
                  </w:txbxContent>
                </v:textbox>
                <w10:wrap anchorx="margin"/>
              </v:shape>
            </w:pict>
          </mc:Fallback>
        </mc:AlternateContent>
      </w:r>
      <w:r w:rsidR="00C208EE" w:rsidRPr="00C208EE">
        <w:rPr>
          <w:rFonts w:cs="Arial"/>
        </w:rPr>
        <w:t xml:space="preserve">With the emergence of Covid-19 at the year end, the Trust has undertaken a fundamental review of the whole risk assessment.  </w:t>
      </w:r>
      <w:r w:rsidR="00C208EE" w:rsidRPr="00C208EE">
        <w:rPr>
          <w:bCs/>
          <w:iCs/>
          <w:szCs w:val="24"/>
        </w:rPr>
        <w:t xml:space="preserve">This is a new and unanticipated risk with a range of impacts linked to our ability to continue </w:t>
      </w:r>
    </w:p>
    <w:p w14:paraId="7CDAA364" w14:textId="77777777" w:rsidR="00B3513C" w:rsidRDefault="00B3513C" w:rsidP="00C208EE">
      <w:pPr>
        <w:spacing w:line="276" w:lineRule="auto"/>
        <w:rPr>
          <w:bCs/>
          <w:iCs/>
          <w:szCs w:val="24"/>
        </w:rPr>
      </w:pPr>
    </w:p>
    <w:p w14:paraId="37C7F319" w14:textId="66E5116E" w:rsidR="00C208EE" w:rsidRDefault="00C208EE" w:rsidP="00C208EE">
      <w:pPr>
        <w:spacing w:line="276" w:lineRule="auto"/>
        <w:rPr>
          <w:rFonts w:cs="Arial"/>
        </w:rPr>
      </w:pPr>
      <w:r w:rsidRPr="00C208EE">
        <w:rPr>
          <w:bCs/>
          <w:iCs/>
          <w:szCs w:val="24"/>
        </w:rPr>
        <w:t>our work, to keep our assets and staff safe, and to generate income.</w:t>
      </w:r>
      <w:r w:rsidRPr="00C208EE">
        <w:rPr>
          <w:rFonts w:cs="Arial"/>
        </w:rPr>
        <w:t xml:space="preserve">  The most critical risks are set out in the table below, along with the relevant mitigation strategy. </w:t>
      </w:r>
    </w:p>
    <w:p w14:paraId="630571BB" w14:textId="1409C5F0" w:rsidR="003C5FE2" w:rsidRDefault="00B3513C" w:rsidP="00C208EE">
      <w:pPr>
        <w:spacing w:line="276" w:lineRule="auto"/>
        <w:rPr>
          <w:rFonts w:cs="Arial"/>
        </w:rPr>
      </w:pPr>
      <w:r>
        <w:rPr>
          <w:i/>
          <w:noProof/>
          <w:lang w:val="en-US"/>
        </w:rPr>
        <mc:AlternateContent>
          <mc:Choice Requires="wps">
            <w:drawing>
              <wp:anchor distT="0" distB="0" distL="114300" distR="114300" simplePos="0" relativeHeight="251689985" behindDoc="0" locked="0" layoutInCell="1" allowOverlap="1" wp14:anchorId="5E338BAE" wp14:editId="2BBDCE12">
                <wp:simplePos x="0" y="0"/>
                <wp:positionH relativeFrom="margin">
                  <wp:align>center</wp:align>
                </wp:positionH>
                <wp:positionV relativeFrom="paragraph">
                  <wp:posOffset>8167878</wp:posOffset>
                </wp:positionV>
                <wp:extent cx="1073889" cy="32960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73889"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A2CF2" w14:textId="54B7F61C" w:rsidR="002362D4" w:rsidRDefault="002362D4" w:rsidP="00D858B2">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38BAE" id="Text Box 20" o:spid="_x0000_s1045" type="#_x0000_t202" style="position:absolute;left:0;text-align:left;margin-left:0;margin-top:643.15pt;width:84.55pt;height:25.95pt;z-index:25168998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" fillcolor="white [3201]" stroked="f" strokeweight=".5pt">
                <v:textbox>
                  <w:txbxContent>
                    <w:p w14:paraId="777A2CF2" w14:textId="54B7F61C" w:rsidR="002362D4" w:rsidRDefault="002362D4" w:rsidP="00D858B2">
                      <w:pPr>
                        <w:jc w:val="center"/>
                      </w:pPr>
                      <w:r>
                        <w:t>19</w:t>
                      </w:r>
                    </w:p>
                  </w:txbxContent>
                </v:textbox>
                <w10:wrap anchorx="margin"/>
              </v:shape>
            </w:pict>
          </mc:Fallback>
        </mc:AlternateContent>
      </w:r>
    </w:p>
    <w:tbl>
      <w:tblPr>
        <w:tblStyle w:val="TableGrid"/>
        <w:tblW w:w="0" w:type="auto"/>
        <w:tblInd w:w="113" w:type="dxa"/>
        <w:tblLook w:val="04A0" w:firstRow="1" w:lastRow="0" w:firstColumn="1" w:lastColumn="0" w:noHBand="0" w:noVBand="1"/>
      </w:tblPr>
      <w:tblGrid>
        <w:gridCol w:w="4771"/>
        <w:gridCol w:w="4917"/>
      </w:tblGrid>
      <w:tr w:rsidR="00C208EE" w:rsidRPr="00C208EE" w14:paraId="7F8E8F64" w14:textId="77777777" w:rsidTr="00B3513C">
        <w:tc>
          <w:tcPr>
            <w:tcW w:w="4771" w:type="dxa"/>
            <w:shd w:val="clear" w:color="auto" w:fill="00B0F0"/>
          </w:tcPr>
          <w:p w14:paraId="1ADC388F" w14:textId="042ED764" w:rsidR="00C208EE" w:rsidRPr="00C208EE" w:rsidRDefault="00C208EE" w:rsidP="00C208EE">
            <w:pPr>
              <w:jc w:val="center"/>
              <w:rPr>
                <w:rFonts w:cs="Arial"/>
                <w:b/>
                <w:szCs w:val="24"/>
              </w:rPr>
            </w:pPr>
            <w:r w:rsidRPr="00C208EE">
              <w:rPr>
                <w:rFonts w:cs="Arial"/>
                <w:b/>
                <w:szCs w:val="24"/>
              </w:rPr>
              <w:t>Risk</w:t>
            </w:r>
          </w:p>
        </w:tc>
        <w:tc>
          <w:tcPr>
            <w:tcW w:w="4917" w:type="dxa"/>
            <w:shd w:val="clear" w:color="auto" w:fill="00B0F0"/>
          </w:tcPr>
          <w:p w14:paraId="0D72936E" w14:textId="77777777" w:rsidR="00C208EE" w:rsidRPr="00C208EE" w:rsidRDefault="00C208EE" w:rsidP="00C208EE">
            <w:pPr>
              <w:jc w:val="center"/>
              <w:rPr>
                <w:rFonts w:cs="Arial"/>
                <w:b/>
                <w:szCs w:val="24"/>
              </w:rPr>
            </w:pPr>
            <w:r w:rsidRPr="00C208EE">
              <w:rPr>
                <w:rFonts w:cs="Arial"/>
                <w:b/>
                <w:szCs w:val="24"/>
              </w:rPr>
              <w:t>Mitigation</w:t>
            </w:r>
          </w:p>
        </w:tc>
      </w:tr>
      <w:tr w:rsidR="00C208EE" w:rsidRPr="00C208EE" w14:paraId="694D95D2" w14:textId="77777777" w:rsidTr="00B3513C">
        <w:tc>
          <w:tcPr>
            <w:tcW w:w="4771" w:type="dxa"/>
          </w:tcPr>
          <w:p w14:paraId="1B1FE485" w14:textId="77777777" w:rsidR="00C208EE" w:rsidRPr="00C208EE" w:rsidRDefault="00C208EE" w:rsidP="00C208EE">
            <w:pPr>
              <w:rPr>
                <w:bCs/>
                <w:iCs/>
                <w:szCs w:val="24"/>
              </w:rPr>
            </w:pPr>
            <w:r w:rsidRPr="00C208EE">
              <w:rPr>
                <w:rFonts w:cs="Arial"/>
                <w:b/>
                <w:i/>
                <w:szCs w:val="24"/>
              </w:rPr>
              <w:t>Covid-19</w:t>
            </w:r>
            <w:r w:rsidRPr="00C208EE">
              <w:rPr>
                <w:b/>
                <w:i/>
                <w:szCs w:val="24"/>
              </w:rPr>
              <w:t xml:space="preserve"> </w:t>
            </w:r>
            <w:r w:rsidRPr="00C208EE">
              <w:rPr>
                <w:bCs/>
                <w:iCs/>
                <w:szCs w:val="24"/>
              </w:rPr>
              <w:t>leads to a major loss in income and  substantial deficits in the next two years, threatening the organisation’s financial resilience</w:t>
            </w:r>
            <w:r w:rsidRPr="00C208EE">
              <w:rPr>
                <w:bCs/>
                <w:i/>
                <w:szCs w:val="24"/>
              </w:rPr>
              <w:t xml:space="preserve">   </w:t>
            </w:r>
          </w:p>
          <w:p w14:paraId="318E7917" w14:textId="77777777" w:rsidR="00C208EE" w:rsidRPr="00C208EE" w:rsidRDefault="00C208EE" w:rsidP="00C208EE">
            <w:pPr>
              <w:rPr>
                <w:b/>
                <w:bCs/>
                <w:i/>
                <w:iCs/>
                <w:szCs w:val="24"/>
              </w:rPr>
            </w:pPr>
          </w:p>
          <w:p w14:paraId="41C838BA" w14:textId="77777777" w:rsidR="00C208EE" w:rsidRPr="00C208EE" w:rsidRDefault="00C208EE" w:rsidP="00C208EE">
            <w:pPr>
              <w:rPr>
                <w:rFonts w:cs="Arial"/>
                <w:b/>
                <w:i/>
                <w:szCs w:val="24"/>
              </w:rPr>
            </w:pPr>
          </w:p>
        </w:tc>
        <w:tc>
          <w:tcPr>
            <w:tcW w:w="4917" w:type="dxa"/>
          </w:tcPr>
          <w:p w14:paraId="39351B73" w14:textId="77777777" w:rsidR="00C208EE" w:rsidRPr="00C208EE" w:rsidRDefault="00C208EE" w:rsidP="00C208EE">
            <w:pPr>
              <w:spacing w:after="120"/>
              <w:rPr>
                <w:rFonts w:cs="Arial"/>
                <w:szCs w:val="24"/>
              </w:rPr>
            </w:pPr>
            <w:r w:rsidRPr="00C208EE">
              <w:rPr>
                <w:rFonts w:cs="Arial"/>
                <w:szCs w:val="24"/>
              </w:rPr>
              <w:t xml:space="preserve">Conduct a financial risk assessment of the organisation and revise annual budget accordingly. Prepare a recovery plan and multi-year financial reforecast. </w:t>
            </w:r>
          </w:p>
          <w:p w14:paraId="456AE97D" w14:textId="77777777" w:rsidR="00C208EE" w:rsidRPr="00C208EE" w:rsidRDefault="00C208EE" w:rsidP="00C208EE">
            <w:pPr>
              <w:spacing w:after="120"/>
              <w:rPr>
                <w:rFonts w:cs="Arial"/>
                <w:szCs w:val="24"/>
              </w:rPr>
            </w:pPr>
            <w:r w:rsidRPr="00C208EE">
              <w:rPr>
                <w:rFonts w:cs="Arial"/>
                <w:szCs w:val="24"/>
              </w:rPr>
              <w:t>Take advantage of government business support measures such as furloughing; remove costs that are not funded or essential; negotiate with funders where necessary; continue to fundraise, but with due consideration for current circumstances; use financial reserves strategically.</w:t>
            </w:r>
          </w:p>
          <w:p w14:paraId="318C2AAA" w14:textId="4183AB11" w:rsidR="00C208EE" w:rsidRPr="00C208EE" w:rsidRDefault="00C208EE" w:rsidP="00C208EE">
            <w:pPr>
              <w:spacing w:after="120"/>
              <w:rPr>
                <w:rFonts w:cs="Arial"/>
                <w:szCs w:val="24"/>
              </w:rPr>
            </w:pPr>
            <w:r w:rsidRPr="00C208EE">
              <w:rPr>
                <w:rFonts w:cs="Arial"/>
                <w:szCs w:val="24"/>
              </w:rPr>
              <w:t>Monitor impacts and mitigation monthly via emergency governance arrangements</w:t>
            </w:r>
            <w:r w:rsidR="001346D6">
              <w:rPr>
                <w:rFonts w:cs="Arial"/>
                <w:szCs w:val="24"/>
              </w:rPr>
              <w:t>.</w:t>
            </w:r>
          </w:p>
        </w:tc>
      </w:tr>
      <w:tr w:rsidR="00C208EE" w:rsidRPr="00C208EE" w14:paraId="13AE34A7" w14:textId="77777777" w:rsidTr="00B3513C">
        <w:tc>
          <w:tcPr>
            <w:tcW w:w="4771" w:type="dxa"/>
          </w:tcPr>
          <w:p w14:paraId="60797FDD" w14:textId="77777777" w:rsidR="00C208EE" w:rsidRPr="00C208EE" w:rsidRDefault="00C208EE" w:rsidP="00C208EE">
            <w:pPr>
              <w:rPr>
                <w:rFonts w:cs="Arial"/>
                <w:bCs/>
                <w:iCs/>
                <w:szCs w:val="24"/>
              </w:rPr>
            </w:pPr>
            <w:r w:rsidRPr="00C208EE">
              <w:rPr>
                <w:rFonts w:cs="Arial"/>
                <w:b/>
                <w:i/>
                <w:szCs w:val="24"/>
              </w:rPr>
              <w:t xml:space="preserve">Covid-19 lockdown </w:t>
            </w:r>
            <w:r w:rsidRPr="00C208EE">
              <w:rPr>
                <w:rFonts w:cs="Arial"/>
                <w:bCs/>
                <w:iCs/>
                <w:szCs w:val="24"/>
              </w:rPr>
              <w:t>causes major problems with staff welfare, project delivery, achievement of targets and ability to draw down funds</w:t>
            </w:r>
          </w:p>
        </w:tc>
        <w:tc>
          <w:tcPr>
            <w:tcW w:w="4917" w:type="dxa"/>
          </w:tcPr>
          <w:p w14:paraId="302B34AD" w14:textId="77777777" w:rsidR="00C208EE" w:rsidRPr="00C208EE" w:rsidRDefault="00C208EE" w:rsidP="00C208EE">
            <w:pPr>
              <w:spacing w:after="120"/>
              <w:rPr>
                <w:rFonts w:cs="Arial"/>
                <w:szCs w:val="24"/>
              </w:rPr>
            </w:pPr>
            <w:r w:rsidRPr="00C208EE">
              <w:rPr>
                <w:rFonts w:cs="Arial"/>
                <w:szCs w:val="24"/>
              </w:rPr>
              <w:t>Implement a Business Continuity Plan to ensure effective remote working.</w:t>
            </w:r>
          </w:p>
          <w:p w14:paraId="0490A033" w14:textId="77777777" w:rsidR="00C208EE" w:rsidRPr="00C208EE" w:rsidRDefault="00C208EE" w:rsidP="00C208EE">
            <w:pPr>
              <w:spacing w:after="120"/>
              <w:rPr>
                <w:rFonts w:cs="Arial"/>
                <w:szCs w:val="24"/>
              </w:rPr>
            </w:pPr>
            <w:r w:rsidRPr="00C208EE">
              <w:rPr>
                <w:rFonts w:cs="Arial"/>
                <w:szCs w:val="24"/>
              </w:rPr>
              <w:t>Update Health and Safety protocols to reflect increased health risks to staff, volunteers and members of the public.</w:t>
            </w:r>
          </w:p>
          <w:p w14:paraId="3B5E85B7" w14:textId="77777777" w:rsidR="00C208EE" w:rsidRPr="00C208EE" w:rsidRDefault="00C208EE" w:rsidP="00C208EE">
            <w:pPr>
              <w:spacing w:after="120"/>
              <w:rPr>
                <w:rFonts w:cs="Arial"/>
                <w:szCs w:val="24"/>
              </w:rPr>
            </w:pPr>
            <w:r w:rsidRPr="00C208EE">
              <w:rPr>
                <w:rFonts w:cs="Arial"/>
                <w:szCs w:val="24"/>
              </w:rPr>
              <w:t>Maintain strong and transparent external communications with partners, funders and supporters.</w:t>
            </w:r>
          </w:p>
          <w:p w14:paraId="343C985F" w14:textId="77777777" w:rsidR="00C208EE" w:rsidRPr="00C208EE" w:rsidRDefault="00C208EE" w:rsidP="00C208EE">
            <w:pPr>
              <w:spacing w:after="120"/>
              <w:rPr>
                <w:rFonts w:cs="Arial"/>
                <w:szCs w:val="24"/>
              </w:rPr>
            </w:pPr>
            <w:r w:rsidRPr="00C208EE">
              <w:rPr>
                <w:rFonts w:cs="Arial"/>
                <w:szCs w:val="24"/>
              </w:rPr>
              <w:t>Re-prioritise annual work programme objectives.</w:t>
            </w:r>
          </w:p>
        </w:tc>
      </w:tr>
      <w:tr w:rsidR="00C208EE" w:rsidRPr="00C208EE" w14:paraId="316FD14A" w14:textId="77777777" w:rsidTr="00B3513C">
        <w:tc>
          <w:tcPr>
            <w:tcW w:w="4771" w:type="dxa"/>
          </w:tcPr>
          <w:p w14:paraId="1D26B0BA" w14:textId="77777777" w:rsidR="00C208EE" w:rsidRPr="00C208EE" w:rsidRDefault="00C208EE" w:rsidP="00C208EE">
            <w:pPr>
              <w:rPr>
                <w:rFonts w:cs="Arial"/>
                <w:b/>
                <w:i/>
                <w:szCs w:val="24"/>
              </w:rPr>
            </w:pPr>
            <w:r w:rsidRPr="00C208EE">
              <w:rPr>
                <w:rFonts w:cs="Arial"/>
                <w:b/>
                <w:i/>
                <w:szCs w:val="24"/>
              </w:rPr>
              <w:t xml:space="preserve">Trading Subsidiaries fail </w:t>
            </w:r>
            <w:r w:rsidRPr="00C208EE">
              <w:rPr>
                <w:rFonts w:cs="Arial"/>
                <w:bCs/>
                <w:iCs/>
                <w:szCs w:val="24"/>
              </w:rPr>
              <w:t>as a result of Covid-19 and any related economic downturn</w:t>
            </w:r>
          </w:p>
          <w:p w14:paraId="7056A30A" w14:textId="3C524714" w:rsidR="00C208EE" w:rsidRPr="00C208EE" w:rsidRDefault="00C208EE" w:rsidP="00C208EE">
            <w:pPr>
              <w:rPr>
                <w:rFonts w:cs="Arial"/>
                <w:bCs/>
                <w:iCs/>
                <w:szCs w:val="24"/>
              </w:rPr>
            </w:pPr>
          </w:p>
        </w:tc>
        <w:tc>
          <w:tcPr>
            <w:tcW w:w="4917" w:type="dxa"/>
          </w:tcPr>
          <w:p w14:paraId="46B99DCF" w14:textId="77777777" w:rsidR="00C208EE" w:rsidRPr="00C208EE" w:rsidRDefault="00C208EE" w:rsidP="00C208EE">
            <w:pPr>
              <w:spacing w:after="120"/>
              <w:rPr>
                <w:rFonts w:cs="Arial"/>
                <w:szCs w:val="24"/>
              </w:rPr>
            </w:pPr>
            <w:r w:rsidRPr="00C208EE">
              <w:rPr>
                <w:rFonts w:cs="Arial"/>
                <w:szCs w:val="24"/>
              </w:rPr>
              <w:t>Relevant Boards review the subsidiary business models and budgets for the year; ensure business continuity plans are in place; take advantage of government business support measures and take prompt action to reduce cost base if required.</w:t>
            </w:r>
          </w:p>
          <w:p w14:paraId="59E7ECAF" w14:textId="77777777" w:rsidR="00C208EE" w:rsidRPr="00C208EE" w:rsidRDefault="00C208EE" w:rsidP="00C208EE">
            <w:pPr>
              <w:spacing w:after="120"/>
              <w:rPr>
                <w:rFonts w:cs="Arial"/>
                <w:szCs w:val="24"/>
              </w:rPr>
            </w:pPr>
            <w:r w:rsidRPr="00C208EE">
              <w:rPr>
                <w:rFonts w:cs="Arial"/>
                <w:szCs w:val="24"/>
              </w:rPr>
              <w:t>DWT trustees review progress monthly through emergency governance arrangements.</w:t>
            </w:r>
          </w:p>
        </w:tc>
      </w:tr>
      <w:tr w:rsidR="00C208EE" w:rsidRPr="00C208EE" w14:paraId="6638EDBD" w14:textId="77777777" w:rsidTr="00B3513C">
        <w:tc>
          <w:tcPr>
            <w:tcW w:w="4771" w:type="dxa"/>
          </w:tcPr>
          <w:p w14:paraId="29BCC3F3" w14:textId="77777777" w:rsidR="00C208EE" w:rsidRPr="00C208EE" w:rsidRDefault="00C208EE" w:rsidP="00C208EE">
            <w:pPr>
              <w:rPr>
                <w:rFonts w:cs="Arial"/>
                <w:b/>
                <w:i/>
                <w:szCs w:val="24"/>
              </w:rPr>
            </w:pPr>
            <w:r w:rsidRPr="00C208EE">
              <w:rPr>
                <w:rFonts w:cs="Arial"/>
                <w:b/>
                <w:i/>
                <w:szCs w:val="24"/>
              </w:rPr>
              <w:t xml:space="preserve">Grant Fundraising: </w:t>
            </w:r>
            <w:r w:rsidRPr="00C208EE">
              <w:rPr>
                <w:rFonts w:cs="Arial"/>
                <w:bCs/>
                <w:iCs/>
                <w:szCs w:val="24"/>
              </w:rPr>
              <w:t>We are unable to secure continuation funding for major DWT projects – Devon Greater Horseshoe Bat Project and Northern Devon Nature Improvement Area – or secure funding for significant new projects because key grant funders revise their priorities to favour Covid-19 related applications</w:t>
            </w:r>
          </w:p>
        </w:tc>
        <w:tc>
          <w:tcPr>
            <w:tcW w:w="4917" w:type="dxa"/>
          </w:tcPr>
          <w:p w14:paraId="49B6005E" w14:textId="11C54829" w:rsidR="00C208EE" w:rsidRPr="00C208EE" w:rsidRDefault="00C208EE" w:rsidP="00C208EE">
            <w:pPr>
              <w:spacing w:after="120"/>
              <w:rPr>
                <w:rFonts w:cs="Arial"/>
                <w:szCs w:val="24"/>
              </w:rPr>
            </w:pPr>
            <w:r w:rsidRPr="00C208EE">
              <w:rPr>
                <w:rFonts w:cs="Arial"/>
                <w:szCs w:val="24"/>
              </w:rPr>
              <w:t>Access opportunities where we can; communicate impacts of new funding approaches to key funders; explore new models for funding projects; consider how core elements of projects could be integrated into day to day work of the Trust.</w:t>
            </w:r>
          </w:p>
        </w:tc>
      </w:tr>
      <w:tr w:rsidR="00C208EE" w:rsidRPr="00C208EE" w14:paraId="175D2D76" w14:textId="77777777" w:rsidTr="00B3513C">
        <w:tc>
          <w:tcPr>
            <w:tcW w:w="4771" w:type="dxa"/>
          </w:tcPr>
          <w:p w14:paraId="31055277" w14:textId="09031439" w:rsidR="00C208EE" w:rsidRPr="00C208EE" w:rsidRDefault="00C208EE" w:rsidP="00C208EE">
            <w:pPr>
              <w:rPr>
                <w:rFonts w:cs="Arial"/>
                <w:bCs/>
                <w:iCs/>
                <w:szCs w:val="24"/>
              </w:rPr>
            </w:pPr>
            <w:r w:rsidRPr="00C208EE">
              <w:rPr>
                <w:rFonts w:cs="Arial"/>
                <w:b/>
                <w:i/>
                <w:szCs w:val="24"/>
              </w:rPr>
              <w:t>Membership Declines:</w:t>
            </w:r>
            <w:r w:rsidRPr="00C208EE">
              <w:rPr>
                <w:rFonts w:cs="Arial"/>
                <w:bCs/>
                <w:iCs/>
                <w:szCs w:val="24"/>
              </w:rPr>
              <w:t xml:space="preserve"> As we are unable to recruit members through our venues-based recruitment business (SWWFL) during peak recruitment season and with a likely slow return to full operations for the business, membership recruitment numbers for this year could be at least 60% below target. With pressures on household income linked to Covid-19 we also expect an increase in lapses of existing members.</w:t>
            </w:r>
          </w:p>
        </w:tc>
        <w:tc>
          <w:tcPr>
            <w:tcW w:w="4917" w:type="dxa"/>
          </w:tcPr>
          <w:p w14:paraId="34395ACD" w14:textId="6F007E94" w:rsidR="00C208EE" w:rsidRPr="00C208EE" w:rsidRDefault="00C208EE" w:rsidP="00C208EE">
            <w:pPr>
              <w:spacing w:after="120"/>
              <w:rPr>
                <w:rFonts w:cs="Arial"/>
                <w:szCs w:val="24"/>
              </w:rPr>
            </w:pPr>
            <w:r w:rsidRPr="00C208EE">
              <w:rPr>
                <w:rFonts w:cs="Arial"/>
                <w:szCs w:val="24"/>
              </w:rPr>
              <w:t>Revise annual budget with lower income targets; increase digital and other membership recruitment activities; implement more frequent, high-quality digital communications to support and engage members and supporters; offer payment holidays to those members facing short-term financial difficulties.</w:t>
            </w:r>
          </w:p>
        </w:tc>
      </w:tr>
      <w:tr w:rsidR="00C208EE" w:rsidRPr="00C208EE" w14:paraId="0654AC78" w14:textId="77777777" w:rsidTr="00B3513C">
        <w:tc>
          <w:tcPr>
            <w:tcW w:w="4771" w:type="dxa"/>
          </w:tcPr>
          <w:p w14:paraId="6CA5CA2D" w14:textId="77777777" w:rsidR="00C208EE" w:rsidRPr="00C208EE" w:rsidRDefault="00C208EE" w:rsidP="00C208EE">
            <w:pPr>
              <w:rPr>
                <w:rFonts w:cs="Arial"/>
                <w:szCs w:val="24"/>
              </w:rPr>
            </w:pPr>
            <w:r w:rsidRPr="00C208EE">
              <w:rPr>
                <w:rFonts w:cs="Arial"/>
                <w:b/>
                <w:i/>
                <w:szCs w:val="24"/>
              </w:rPr>
              <w:lastRenderedPageBreak/>
              <w:t>Mission focused activity diminishes this year:</w:t>
            </w:r>
            <w:r w:rsidRPr="00C208EE">
              <w:rPr>
                <w:rFonts w:cs="Arial"/>
                <w:szCs w:val="24"/>
              </w:rPr>
              <w:t xml:space="preserve"> charitable outputs reduce due to ‘lockdown’ or potential health issues for staff</w:t>
            </w:r>
          </w:p>
          <w:p w14:paraId="2F4A1709" w14:textId="7F3BB98B" w:rsidR="00C208EE" w:rsidRPr="00C208EE" w:rsidRDefault="00C208EE" w:rsidP="00C208EE">
            <w:pPr>
              <w:rPr>
                <w:rFonts w:cs="Arial"/>
                <w:szCs w:val="24"/>
              </w:rPr>
            </w:pPr>
          </w:p>
        </w:tc>
        <w:tc>
          <w:tcPr>
            <w:tcW w:w="4917" w:type="dxa"/>
          </w:tcPr>
          <w:p w14:paraId="48628352" w14:textId="54737EB7" w:rsidR="00C208EE" w:rsidRPr="00C208EE" w:rsidRDefault="00C208EE" w:rsidP="00C208EE">
            <w:pPr>
              <w:rPr>
                <w:rFonts w:cs="Arial"/>
                <w:szCs w:val="24"/>
              </w:rPr>
            </w:pPr>
            <w:r w:rsidRPr="00C208EE">
              <w:rPr>
                <w:rFonts w:cs="Arial"/>
                <w:szCs w:val="24"/>
              </w:rPr>
              <w:t>Implement effective remote working arrangements; reprioritise work plans and timings for the year; deliver project or programme activities online or remotely where possible; adhere to revised Health and Safety measures</w:t>
            </w:r>
          </w:p>
        </w:tc>
      </w:tr>
      <w:tr w:rsidR="00C208EE" w:rsidRPr="00C208EE" w14:paraId="16FE726D" w14:textId="77777777" w:rsidTr="00B3513C">
        <w:tc>
          <w:tcPr>
            <w:tcW w:w="4771" w:type="dxa"/>
          </w:tcPr>
          <w:p w14:paraId="79693C99" w14:textId="77777777" w:rsidR="00C208EE" w:rsidRPr="00C208EE" w:rsidRDefault="00C208EE" w:rsidP="00C208EE">
            <w:pPr>
              <w:rPr>
                <w:rFonts w:cs="Arial"/>
                <w:b/>
                <w:i/>
                <w:szCs w:val="24"/>
              </w:rPr>
            </w:pPr>
            <w:r w:rsidRPr="00C208EE">
              <w:rPr>
                <w:b/>
                <w:i/>
              </w:rPr>
              <w:t>Government, business and the general public lose momentum on environmental issues</w:t>
            </w:r>
            <w:r w:rsidRPr="00C208EE">
              <w:t>: as they focus on the NHS and economic recovery from Covid-19.</w:t>
            </w:r>
          </w:p>
        </w:tc>
        <w:tc>
          <w:tcPr>
            <w:tcW w:w="4917" w:type="dxa"/>
          </w:tcPr>
          <w:p w14:paraId="5546C4F3" w14:textId="6E40C7D7" w:rsidR="00C208EE" w:rsidRPr="00C208EE" w:rsidRDefault="00C208EE" w:rsidP="00C208EE">
            <w:pPr>
              <w:rPr>
                <w:rFonts w:cs="Arial"/>
                <w:szCs w:val="24"/>
              </w:rPr>
            </w:pPr>
            <w:r w:rsidRPr="00C208EE">
              <w:t>Continue campaigning and advocacy alongside the other Wildlife Trusts and Greener UK partners. Keep the climate and ecological emergencies in the forefront of politicians’ minds. Help all to recognise the vital role a beautiful natural environment has played in maintaining the wellbeing of many during a difficult time.  Maintain our efforts to influence the Environment, Agriculture and Fisheries Bills</w:t>
            </w:r>
          </w:p>
        </w:tc>
      </w:tr>
      <w:tr w:rsidR="00C208EE" w:rsidRPr="00C208EE" w14:paraId="050F34C8" w14:textId="77777777" w:rsidTr="00B3513C">
        <w:tc>
          <w:tcPr>
            <w:tcW w:w="4771" w:type="dxa"/>
          </w:tcPr>
          <w:p w14:paraId="3A787266" w14:textId="77777777" w:rsidR="00C208EE" w:rsidRPr="00C208EE" w:rsidRDefault="00C208EE" w:rsidP="00C208EE">
            <w:pPr>
              <w:rPr>
                <w:b/>
                <w:iCs/>
              </w:rPr>
            </w:pPr>
            <w:r w:rsidRPr="00C208EE">
              <w:rPr>
                <w:b/>
                <w:iCs/>
              </w:rPr>
              <w:t xml:space="preserve">Visitor Centres </w:t>
            </w:r>
            <w:r w:rsidRPr="00C208EE">
              <w:rPr>
                <w:bCs/>
                <w:iCs/>
              </w:rPr>
              <w:t>cease to be viable to operate due to the lockdown and subsequent recession</w:t>
            </w:r>
          </w:p>
        </w:tc>
        <w:tc>
          <w:tcPr>
            <w:tcW w:w="4917" w:type="dxa"/>
          </w:tcPr>
          <w:p w14:paraId="39C992BD" w14:textId="19D2D860" w:rsidR="00C208EE" w:rsidRPr="00C208EE" w:rsidRDefault="00C208EE" w:rsidP="00C208EE">
            <w:pPr>
              <w:rPr>
                <w:iCs/>
              </w:rPr>
            </w:pPr>
            <w:r w:rsidRPr="00C208EE">
              <w:rPr>
                <w:iCs/>
              </w:rPr>
              <w:t>Secure external advice and engage partners in a radical review of Seaton Jurassic and visitor centres generally, looking at a wide range of options.  Review annual budgets and business plans in view of the likely reduced income.</w:t>
            </w:r>
          </w:p>
        </w:tc>
      </w:tr>
    </w:tbl>
    <w:p w14:paraId="33688126" w14:textId="77777777" w:rsidR="00C208EE" w:rsidRPr="00C208EE" w:rsidRDefault="00C208EE" w:rsidP="00C208EE">
      <w:pPr>
        <w:overflowPunct/>
        <w:autoSpaceDE/>
        <w:autoSpaceDN/>
        <w:adjustRightInd/>
        <w:spacing w:line="276" w:lineRule="auto"/>
        <w:jc w:val="left"/>
        <w:rPr>
          <w:rFonts w:cs="Arial"/>
          <w:b/>
        </w:rPr>
      </w:pPr>
    </w:p>
    <w:p w14:paraId="4B2F53E3" w14:textId="77777777" w:rsidR="00C208EE" w:rsidRPr="00C208EE" w:rsidRDefault="00C208EE" w:rsidP="00C208EE">
      <w:pPr>
        <w:spacing w:line="276" w:lineRule="auto"/>
        <w:rPr>
          <w:rFonts w:cs="Arial"/>
          <w:b/>
        </w:rPr>
      </w:pPr>
      <w:r w:rsidRPr="00C208EE">
        <w:rPr>
          <w:rFonts w:cs="Arial"/>
          <w:b/>
        </w:rPr>
        <w:t>8</w:t>
      </w:r>
      <w:r w:rsidRPr="00C208EE">
        <w:rPr>
          <w:rFonts w:cs="Arial"/>
          <w:b/>
        </w:rPr>
        <w:tab/>
        <w:t xml:space="preserve">Plans for Future Periods </w:t>
      </w:r>
    </w:p>
    <w:p w14:paraId="71B2176F" w14:textId="37F6B599" w:rsidR="00C208EE" w:rsidRPr="00C208EE" w:rsidRDefault="00C208EE" w:rsidP="00C208EE">
      <w:pPr>
        <w:spacing w:line="276" w:lineRule="auto"/>
      </w:pPr>
    </w:p>
    <w:p w14:paraId="5839F3B6" w14:textId="77777777" w:rsidR="00C208EE" w:rsidRPr="00C208EE" w:rsidRDefault="00C208EE" w:rsidP="00C208EE">
      <w:pPr>
        <w:spacing w:line="276" w:lineRule="auto"/>
        <w:rPr>
          <w:rFonts w:cs="Arial"/>
        </w:rPr>
      </w:pPr>
      <w:r w:rsidRPr="00C208EE">
        <w:rPr>
          <w:rFonts w:cs="Arial"/>
        </w:rPr>
        <w:t xml:space="preserve">Our priorities for the year ahead are highlighted in our annual business plan for 2020/21. Once this plan is approved by our Board, it is monitored monthly by the Leadership Team and through quarterly reports to the Board. </w:t>
      </w:r>
    </w:p>
    <w:p w14:paraId="424766A8" w14:textId="77777777" w:rsidR="00C208EE" w:rsidRPr="00C208EE" w:rsidRDefault="00C208EE" w:rsidP="00C208EE">
      <w:pPr>
        <w:spacing w:line="276" w:lineRule="auto"/>
        <w:rPr>
          <w:rFonts w:cs="Arial"/>
        </w:rPr>
      </w:pPr>
    </w:p>
    <w:p w14:paraId="483A1731" w14:textId="0F30A6C2" w:rsidR="00C208EE" w:rsidRPr="00C208EE" w:rsidRDefault="00C208EE" w:rsidP="00C208EE">
      <w:pPr>
        <w:spacing w:line="276" w:lineRule="auto"/>
        <w:rPr>
          <w:rFonts w:cs="Arial"/>
          <w:iCs/>
        </w:rPr>
      </w:pPr>
      <w:r w:rsidRPr="00C208EE">
        <w:rPr>
          <w:rFonts w:cs="Arial"/>
          <w:iCs/>
        </w:rPr>
        <w:t xml:space="preserve">A large proportion of </w:t>
      </w:r>
      <w:r w:rsidR="00695DDD">
        <w:rPr>
          <w:rFonts w:cs="Arial"/>
          <w:iCs/>
        </w:rPr>
        <w:t>20</w:t>
      </w:r>
      <w:r w:rsidRPr="00C208EE">
        <w:rPr>
          <w:rFonts w:cs="Arial"/>
          <w:iCs/>
        </w:rPr>
        <w:t>20/21 will be preoccupied with dealing with the financial, operational and mission-based impacts of Covid-19. This will involve a complete review of the annual business plan and budget (which had been completed in February 2020), putting business continuity measures in place, forward planning for a potentially difficult year in 2021/22 as longer term impacts are felt, and carrying out activities to mitigate Covid-19’s impacts on the business and on our ability to deliver our mission. We are also keen to learn from recent experience and embed some of the ‘good’ that has come out of the current crisis: reducing carbon emissions and air pollution as we commute less; retaining the upsurge of community spirit; and, for those who can access their gardens and local green spaces during ‘lockdown’, appreciating the value of the natural environment to individual happiness and wellbeing.  The following priorities are still areas of our work that we will be working hard to deliver under difficult circumstances.</w:t>
      </w:r>
    </w:p>
    <w:p w14:paraId="77989CAC" w14:textId="30A53055" w:rsidR="00C208EE" w:rsidRPr="00C208EE" w:rsidRDefault="00C208EE" w:rsidP="00C208EE">
      <w:pPr>
        <w:spacing w:line="276" w:lineRule="auto"/>
        <w:rPr>
          <w:rFonts w:cs="Arial"/>
          <w:i/>
        </w:rPr>
      </w:pPr>
    </w:p>
    <w:p w14:paraId="34BF6593" w14:textId="77777777" w:rsidR="00C208EE" w:rsidRPr="00C208EE" w:rsidRDefault="00C208EE" w:rsidP="00C208EE">
      <w:pPr>
        <w:spacing w:line="276" w:lineRule="auto"/>
        <w:rPr>
          <w:rFonts w:cs="Arial"/>
          <w:i/>
        </w:rPr>
      </w:pPr>
      <w:r w:rsidRPr="00C208EE">
        <w:rPr>
          <w:rFonts w:cs="Arial"/>
          <w:i/>
        </w:rPr>
        <w:t>Ensuring wildlife is properly protected post Brexit and delivering an effective Action for Insects Campaign:</w:t>
      </w:r>
    </w:p>
    <w:p w14:paraId="2DA8923E" w14:textId="1E0424B0" w:rsidR="00C208EE" w:rsidRPr="00C208EE" w:rsidRDefault="00C208EE" w:rsidP="00C208EE">
      <w:pPr>
        <w:spacing w:line="276" w:lineRule="auto"/>
        <w:rPr>
          <w:rFonts w:cs="Arial"/>
        </w:rPr>
      </w:pPr>
      <w:r w:rsidRPr="00C208EE">
        <w:rPr>
          <w:rFonts w:cs="Arial"/>
        </w:rPr>
        <w:t>Continuing to push for robust legislation to ensure nature’s recovery post Brexit via national policy and advocacy work with partners, including a strong push for a nature recovery network, strong and legally binding environmental protections and ambitious pesticide reduction targets. Continuing to encourage supporters and the general public to take action to protect wildlife in their day to day lives.</w:t>
      </w:r>
    </w:p>
    <w:p w14:paraId="36FF2632" w14:textId="6406EF15" w:rsidR="00C208EE" w:rsidRPr="00C208EE" w:rsidRDefault="00C208EE" w:rsidP="00C208EE">
      <w:pPr>
        <w:spacing w:line="276" w:lineRule="auto"/>
        <w:rPr>
          <w:rFonts w:cs="Arial"/>
        </w:rPr>
      </w:pPr>
    </w:p>
    <w:p w14:paraId="7569258D" w14:textId="5D249107" w:rsidR="00C208EE" w:rsidRPr="00C208EE" w:rsidRDefault="00C208EE" w:rsidP="00C208EE">
      <w:pPr>
        <w:spacing w:line="276" w:lineRule="auto"/>
        <w:rPr>
          <w:rFonts w:cs="Arial"/>
          <w:i/>
        </w:rPr>
      </w:pPr>
      <w:r w:rsidRPr="00C208EE">
        <w:rPr>
          <w:rFonts w:cs="Arial"/>
          <w:i/>
        </w:rPr>
        <w:t>River Otter</w:t>
      </w:r>
      <w:r w:rsidR="0029070A">
        <w:rPr>
          <w:rFonts w:cs="Arial"/>
          <w:i/>
        </w:rPr>
        <w:t xml:space="preserve"> Beaver Trial</w:t>
      </w:r>
    </w:p>
    <w:p w14:paraId="5DD286CF" w14:textId="4E27B7F7" w:rsidR="00C208EE" w:rsidRPr="00C208EE" w:rsidRDefault="00C208EE" w:rsidP="00C208EE">
      <w:pPr>
        <w:spacing w:line="276" w:lineRule="auto"/>
        <w:rPr>
          <w:rFonts w:cs="Arial"/>
        </w:rPr>
      </w:pPr>
      <w:r w:rsidRPr="00C208EE">
        <w:rPr>
          <w:rFonts w:cs="Arial"/>
        </w:rPr>
        <w:t xml:space="preserve">Beavers back in the wild in England! Secure government support for our recently published Beaver Management Strategy Framework with appropriate financial support to deliver it.   </w:t>
      </w:r>
    </w:p>
    <w:p w14:paraId="708AA550" w14:textId="31312BF0" w:rsidR="00C208EE" w:rsidRPr="00C208EE" w:rsidRDefault="00C208EE" w:rsidP="00C208EE">
      <w:pPr>
        <w:spacing w:line="276" w:lineRule="auto"/>
        <w:rPr>
          <w:rFonts w:cs="Arial"/>
        </w:rPr>
      </w:pPr>
    </w:p>
    <w:p w14:paraId="11F4E068" w14:textId="2DF0B257" w:rsidR="00C208EE" w:rsidRPr="00C208EE" w:rsidRDefault="0029070A" w:rsidP="00C208EE">
      <w:pPr>
        <w:spacing w:line="276" w:lineRule="auto"/>
        <w:rPr>
          <w:rFonts w:cs="Arial"/>
          <w:i/>
        </w:rPr>
      </w:pPr>
      <w:r>
        <w:rPr>
          <w:rFonts w:cs="Arial"/>
          <w:i/>
        </w:rPr>
        <w:t>Exeter Valley Parks</w:t>
      </w:r>
    </w:p>
    <w:p w14:paraId="7A51B072" w14:textId="083013E7" w:rsidR="00C208EE" w:rsidRPr="00C208EE" w:rsidRDefault="00C208EE" w:rsidP="00C208EE">
      <w:pPr>
        <w:spacing w:line="276" w:lineRule="auto"/>
        <w:rPr>
          <w:rFonts w:cs="Arial"/>
        </w:rPr>
      </w:pPr>
      <w:r w:rsidRPr="00C208EE">
        <w:rPr>
          <w:rFonts w:cs="Arial"/>
        </w:rPr>
        <w:t>Continue to develop plans for the Valley Parks and progress funding plans to ensure there are high levels of community input in shaping our vision for these beautiful green spaces.</w:t>
      </w:r>
    </w:p>
    <w:p w14:paraId="2AEB0E3C" w14:textId="450A7EED" w:rsidR="00C208EE" w:rsidRPr="00C208EE" w:rsidRDefault="00C208EE" w:rsidP="00C208EE">
      <w:pPr>
        <w:spacing w:line="276" w:lineRule="auto"/>
        <w:rPr>
          <w:rFonts w:cs="Arial"/>
        </w:rPr>
      </w:pPr>
    </w:p>
    <w:p w14:paraId="35C3CBC8" w14:textId="77777777" w:rsidR="004C2F13" w:rsidRDefault="004C2F13" w:rsidP="00C208EE">
      <w:pPr>
        <w:spacing w:line="276" w:lineRule="auto"/>
        <w:rPr>
          <w:rFonts w:cs="Arial"/>
          <w:i/>
          <w:iCs/>
        </w:rPr>
      </w:pPr>
    </w:p>
    <w:p w14:paraId="0D7C266D" w14:textId="3095E3E4" w:rsidR="004C2F13" w:rsidRDefault="004C2F13" w:rsidP="00C208EE">
      <w:pPr>
        <w:spacing w:line="276" w:lineRule="auto"/>
        <w:rPr>
          <w:rFonts w:cs="Arial"/>
          <w:i/>
          <w:iCs/>
        </w:rPr>
      </w:pPr>
      <w:r w:rsidRPr="003C5FE2">
        <w:rPr>
          <w:rFonts w:cs="Arial"/>
          <w:bCs/>
          <w:iCs/>
          <w:noProof/>
          <w:lang w:val="en-US"/>
        </w:rPr>
        <mc:AlternateContent>
          <mc:Choice Requires="wps">
            <w:drawing>
              <wp:anchor distT="45720" distB="45720" distL="114300" distR="114300" simplePos="0" relativeHeight="251796481" behindDoc="0" locked="0" layoutInCell="1" allowOverlap="1" wp14:anchorId="735FF279" wp14:editId="0154686A">
                <wp:simplePos x="0" y="0"/>
                <wp:positionH relativeFrom="margin">
                  <wp:align>center</wp:align>
                </wp:positionH>
                <wp:positionV relativeFrom="paragraph">
                  <wp:posOffset>276733</wp:posOffset>
                </wp:positionV>
                <wp:extent cx="889635" cy="265430"/>
                <wp:effectExtent l="0" t="0" r="5715" b="12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8E9C0A7" w14:textId="738765EA" w:rsidR="002362D4" w:rsidRDefault="002362D4" w:rsidP="003C5FE2">
                            <w:pPr>
                              <w:jc w:val="center"/>
                            </w:pPr>
                            <w: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5FF279" id="_x0000_s1046" type="#_x0000_t202" style="position:absolute;left:0;text-align:left;margin-left:0;margin-top:21.8pt;width:70.05pt;height:20.9pt;z-index:2517964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" stroked="f">
                <v:textbox>
                  <w:txbxContent>
                    <w:p w14:paraId="18E9C0A7" w14:textId="738765EA" w:rsidR="002362D4" w:rsidRDefault="002362D4" w:rsidP="003C5FE2">
                      <w:pPr>
                        <w:jc w:val="center"/>
                      </w:pPr>
                      <w:r>
                        <w:t>20</w:t>
                      </w:r>
                    </w:p>
                  </w:txbxContent>
                </v:textbox>
                <w10:wrap anchorx="margin"/>
              </v:shape>
            </w:pict>
          </mc:Fallback>
        </mc:AlternateContent>
      </w:r>
    </w:p>
    <w:p w14:paraId="275B973D" w14:textId="77777777" w:rsidR="004C2F13" w:rsidRDefault="004C2F13" w:rsidP="00C208EE">
      <w:pPr>
        <w:spacing w:line="276" w:lineRule="auto"/>
        <w:rPr>
          <w:rFonts w:cs="Arial"/>
          <w:i/>
          <w:iCs/>
        </w:rPr>
      </w:pPr>
    </w:p>
    <w:p w14:paraId="168DE15A" w14:textId="1E366208" w:rsidR="00C208EE" w:rsidRPr="00C208EE" w:rsidRDefault="00C208EE" w:rsidP="00C208EE">
      <w:pPr>
        <w:spacing w:line="276" w:lineRule="auto"/>
        <w:rPr>
          <w:rFonts w:cs="Arial"/>
        </w:rPr>
      </w:pPr>
      <w:r w:rsidRPr="00C208EE">
        <w:rPr>
          <w:rFonts w:cs="Arial"/>
          <w:i/>
          <w:iCs/>
        </w:rPr>
        <w:t>Nature Recovery Network for Devon</w:t>
      </w:r>
    </w:p>
    <w:p w14:paraId="5C0AED18" w14:textId="1091E6E2" w:rsidR="00C208EE" w:rsidRPr="00C208EE" w:rsidRDefault="00C208EE" w:rsidP="00C208EE">
      <w:pPr>
        <w:spacing w:line="276" w:lineRule="auto"/>
        <w:rPr>
          <w:rFonts w:cs="Arial"/>
        </w:rPr>
      </w:pPr>
      <w:r w:rsidRPr="00C208EE">
        <w:rPr>
          <w:rFonts w:cs="Arial"/>
        </w:rPr>
        <w:t xml:space="preserve">Develop the methodology and establish the political buy-in for a Devon wide NRN, and secure the support needed to progress plans. </w:t>
      </w:r>
    </w:p>
    <w:p w14:paraId="1E0E3A4D" w14:textId="71FE9C62" w:rsidR="003C5FE2" w:rsidRDefault="003C5FE2" w:rsidP="00C208EE">
      <w:pPr>
        <w:spacing w:line="276" w:lineRule="auto"/>
      </w:pPr>
    </w:p>
    <w:p w14:paraId="0D0FD689" w14:textId="22DF4E40" w:rsidR="00C208EE" w:rsidRPr="00C208EE" w:rsidRDefault="00C208EE" w:rsidP="00C208EE">
      <w:pPr>
        <w:spacing w:line="276" w:lineRule="auto"/>
        <w:rPr>
          <w:rFonts w:cs="Arial"/>
        </w:rPr>
      </w:pPr>
      <w:r w:rsidRPr="00C208EE">
        <w:rPr>
          <w:rFonts w:cs="Arial"/>
          <w:i/>
        </w:rPr>
        <w:t>Response to ash dieback</w:t>
      </w:r>
      <w:r w:rsidRPr="00C208EE">
        <w:rPr>
          <w:rFonts w:cs="Arial"/>
        </w:rPr>
        <w:t>:</w:t>
      </w:r>
    </w:p>
    <w:p w14:paraId="70A251F1" w14:textId="77777777" w:rsidR="004C2F13" w:rsidRDefault="00C208EE" w:rsidP="00C208EE">
      <w:pPr>
        <w:spacing w:line="276" w:lineRule="auto"/>
        <w:rPr>
          <w:rFonts w:cs="Arial"/>
        </w:rPr>
      </w:pPr>
      <w:r w:rsidRPr="00C208EE">
        <w:rPr>
          <w:rFonts w:cs="Arial"/>
        </w:rPr>
        <w:t>Continue to manage ash dieback on our own reserves and deliver the development phase of our NLHF-funded project, Saving Devon’s Treescapes.</w:t>
      </w:r>
    </w:p>
    <w:p w14:paraId="7F8BCC3F" w14:textId="0D4D7C32" w:rsidR="00C208EE" w:rsidRPr="00C208EE" w:rsidRDefault="00C208EE" w:rsidP="00C208EE">
      <w:pPr>
        <w:spacing w:line="276" w:lineRule="auto"/>
        <w:rPr>
          <w:rFonts w:cs="Arial"/>
        </w:rPr>
      </w:pPr>
      <w:r w:rsidRPr="00C208EE">
        <w:rPr>
          <w:rFonts w:cs="Arial"/>
        </w:rPr>
        <w:t xml:space="preserve"> </w:t>
      </w:r>
    </w:p>
    <w:p w14:paraId="312793D5" w14:textId="77777777" w:rsidR="00C208EE" w:rsidRPr="00C208EE" w:rsidRDefault="00C208EE" w:rsidP="00C208EE">
      <w:pPr>
        <w:spacing w:line="276" w:lineRule="auto"/>
        <w:rPr>
          <w:rFonts w:cs="Arial"/>
          <w:i/>
          <w:iCs/>
        </w:rPr>
      </w:pPr>
      <w:r w:rsidRPr="00C208EE">
        <w:rPr>
          <w:rFonts w:cs="Arial"/>
          <w:i/>
          <w:iCs/>
        </w:rPr>
        <w:t>Caen Wetlands</w:t>
      </w:r>
    </w:p>
    <w:p w14:paraId="565F3176" w14:textId="77777777" w:rsidR="00C208EE" w:rsidRPr="00C208EE" w:rsidRDefault="00C208EE" w:rsidP="00C208EE">
      <w:pPr>
        <w:spacing w:line="276" w:lineRule="auto"/>
        <w:rPr>
          <w:rFonts w:cs="Arial"/>
        </w:rPr>
      </w:pPr>
      <w:r w:rsidRPr="00C208EE">
        <w:rPr>
          <w:rFonts w:cs="Arial"/>
        </w:rPr>
        <w:t>Ensure this exciting project achieves its goal of securing a vision for the area around Horsey Island, and builds a viable model for developing the wetlands and visitor facilities based on green finance.</w:t>
      </w:r>
    </w:p>
    <w:p w14:paraId="1CF968F7" w14:textId="77777777" w:rsidR="00C208EE" w:rsidRPr="00C208EE" w:rsidRDefault="00C208EE" w:rsidP="00C208EE">
      <w:pPr>
        <w:spacing w:line="276" w:lineRule="auto"/>
        <w:rPr>
          <w:rFonts w:cs="Arial"/>
        </w:rPr>
      </w:pPr>
    </w:p>
    <w:p w14:paraId="273C9131" w14:textId="717F0D8E" w:rsidR="00C208EE" w:rsidRPr="00C208EE" w:rsidRDefault="00C208EE" w:rsidP="00C208EE">
      <w:pPr>
        <w:spacing w:line="276" w:lineRule="auto"/>
        <w:rPr>
          <w:rFonts w:cs="Arial"/>
          <w:i/>
          <w:iCs/>
        </w:rPr>
      </w:pPr>
      <w:r w:rsidRPr="00C208EE">
        <w:rPr>
          <w:rFonts w:cs="Arial"/>
          <w:i/>
          <w:iCs/>
        </w:rPr>
        <w:t>Project Continuity</w:t>
      </w:r>
    </w:p>
    <w:p w14:paraId="599AC6E3" w14:textId="77777777" w:rsidR="00C208EE" w:rsidRPr="00C208EE" w:rsidRDefault="00C208EE" w:rsidP="00C208EE">
      <w:pPr>
        <w:spacing w:line="276" w:lineRule="auto"/>
        <w:rPr>
          <w:rFonts w:cs="Arial"/>
        </w:rPr>
      </w:pPr>
      <w:r w:rsidRPr="00C208EE">
        <w:rPr>
          <w:rFonts w:cs="Arial"/>
        </w:rPr>
        <w:t xml:space="preserve">Start the new phase of the Working Wetlands project through South West Water’s Upstream Thinking Programme; finalise plans to continue key work of the North Devon Nature Improvement Area and Devon Greater Horseshoe Bat projects. </w:t>
      </w:r>
    </w:p>
    <w:p w14:paraId="21CCD440" w14:textId="77777777" w:rsidR="00C208EE" w:rsidRPr="00C208EE" w:rsidRDefault="00C208EE" w:rsidP="00C208EE">
      <w:pPr>
        <w:spacing w:line="276" w:lineRule="auto"/>
        <w:rPr>
          <w:rFonts w:cs="Arial"/>
        </w:rPr>
      </w:pPr>
    </w:p>
    <w:p w14:paraId="49F7504D" w14:textId="4443A0DD" w:rsidR="00C208EE" w:rsidRPr="00C208EE" w:rsidRDefault="00C208EE" w:rsidP="00C208EE">
      <w:pPr>
        <w:spacing w:line="276" w:lineRule="auto"/>
        <w:rPr>
          <w:rFonts w:cs="Arial"/>
          <w:i/>
          <w:iCs/>
        </w:rPr>
      </w:pPr>
      <w:r w:rsidRPr="00C208EE">
        <w:rPr>
          <w:rFonts w:cs="Arial"/>
          <w:i/>
          <w:iCs/>
        </w:rPr>
        <w:t>Membership, Legacies and Fundraising</w:t>
      </w:r>
    </w:p>
    <w:p w14:paraId="2FD06487" w14:textId="77777777" w:rsidR="00C208EE" w:rsidRPr="00C208EE" w:rsidRDefault="00C208EE" w:rsidP="00C208EE">
      <w:pPr>
        <w:spacing w:line="276" w:lineRule="auto"/>
        <w:rPr>
          <w:rFonts w:cs="Arial"/>
        </w:rPr>
      </w:pPr>
      <w:r w:rsidRPr="00C208EE">
        <w:rPr>
          <w:rFonts w:cs="Arial"/>
        </w:rPr>
        <w:t xml:space="preserve">Continue to fundraise for vital resources in what will be a difficult year. This includes finding new ways of recruiting members and sensitively promoting legacy giving, which is so vital to the Trust’s work. </w:t>
      </w:r>
    </w:p>
    <w:p w14:paraId="68AD5E9D" w14:textId="77777777" w:rsidR="00C208EE" w:rsidRPr="00C208EE" w:rsidRDefault="00C208EE" w:rsidP="00C208EE">
      <w:pPr>
        <w:spacing w:line="276" w:lineRule="auto"/>
        <w:rPr>
          <w:rFonts w:cs="Arial"/>
        </w:rPr>
      </w:pPr>
    </w:p>
    <w:p w14:paraId="5E13A97D" w14:textId="344488DF" w:rsidR="00C208EE" w:rsidRPr="00C208EE" w:rsidRDefault="007A05A7" w:rsidP="00C208EE">
      <w:pPr>
        <w:spacing w:line="276" w:lineRule="auto"/>
        <w:rPr>
          <w:rFonts w:cs="Arial"/>
          <w:i/>
        </w:rPr>
      </w:pPr>
      <w:r>
        <w:rPr>
          <w:rFonts w:cs="Arial"/>
          <w:i/>
        </w:rPr>
        <w:t>Seaton Jurassic</w:t>
      </w:r>
    </w:p>
    <w:p w14:paraId="335A154D" w14:textId="77777777" w:rsidR="00C208EE" w:rsidRPr="00C208EE" w:rsidRDefault="00C208EE" w:rsidP="00C208EE">
      <w:pPr>
        <w:spacing w:line="276" w:lineRule="auto"/>
        <w:rPr>
          <w:rFonts w:cs="Arial"/>
        </w:rPr>
      </w:pPr>
      <w:r w:rsidRPr="00C208EE">
        <w:rPr>
          <w:rFonts w:cs="Arial"/>
        </w:rPr>
        <w:t xml:space="preserve">Review the future of Seaton Jurassic in the light of a feasibility study and the impacts of Covid-19.  </w:t>
      </w:r>
    </w:p>
    <w:p w14:paraId="0C469BA8" w14:textId="77777777" w:rsidR="00C208EE" w:rsidRPr="00C208EE" w:rsidRDefault="00C208EE" w:rsidP="00C208EE">
      <w:pPr>
        <w:spacing w:line="276" w:lineRule="auto"/>
        <w:rPr>
          <w:rFonts w:cs="Arial"/>
          <w:i/>
        </w:rPr>
      </w:pPr>
    </w:p>
    <w:p w14:paraId="0BCE380D" w14:textId="7AA3EDD2" w:rsidR="00C208EE" w:rsidRPr="00C208EE" w:rsidRDefault="00C208EE" w:rsidP="00C208EE">
      <w:pPr>
        <w:spacing w:line="276" w:lineRule="auto"/>
        <w:rPr>
          <w:rFonts w:cs="Arial"/>
          <w:i/>
        </w:rPr>
      </w:pPr>
      <w:r w:rsidRPr="00C208EE">
        <w:rPr>
          <w:rFonts w:cs="Arial"/>
          <w:i/>
        </w:rPr>
        <w:t>Progress Carbon Neutrality</w:t>
      </w:r>
    </w:p>
    <w:p w14:paraId="01491129" w14:textId="77777777" w:rsidR="00C208EE" w:rsidRDefault="00C208EE" w:rsidP="00C208EE">
      <w:pPr>
        <w:overflowPunct/>
        <w:autoSpaceDE/>
        <w:adjustRightInd/>
        <w:spacing w:line="276" w:lineRule="auto"/>
        <w:rPr>
          <w:rFonts w:cs="Arial"/>
        </w:rPr>
      </w:pPr>
      <w:r w:rsidRPr="00C208EE">
        <w:rPr>
          <w:rFonts w:cs="Arial"/>
        </w:rPr>
        <w:t>Complete a carbon reduction plan for the Trust and commence its implementation.</w:t>
      </w:r>
    </w:p>
    <w:p w14:paraId="6B23FB7A" w14:textId="36455966" w:rsidR="00C208EE" w:rsidRPr="00C208EE" w:rsidRDefault="00C208EE" w:rsidP="00C208EE">
      <w:pPr>
        <w:overflowPunct/>
        <w:autoSpaceDE/>
        <w:adjustRightInd/>
        <w:spacing w:line="276" w:lineRule="auto"/>
        <w:rPr>
          <w:rFonts w:cs="Arial"/>
        </w:rPr>
      </w:pPr>
    </w:p>
    <w:p w14:paraId="5E737041" w14:textId="5C051557" w:rsidR="00C208EE" w:rsidRPr="00C208EE" w:rsidRDefault="00C208EE" w:rsidP="00C208EE">
      <w:pPr>
        <w:overflowPunct/>
        <w:autoSpaceDE/>
        <w:adjustRightInd/>
        <w:spacing w:line="276" w:lineRule="auto"/>
        <w:rPr>
          <w:rFonts w:cs="Arial"/>
        </w:rPr>
      </w:pPr>
      <w:r w:rsidRPr="00C208EE">
        <w:rPr>
          <w:rFonts w:cs="Arial"/>
          <w:i/>
        </w:rPr>
        <w:t>Systems and People</w:t>
      </w:r>
    </w:p>
    <w:p w14:paraId="0DA65970" w14:textId="77777777" w:rsidR="00C208EE" w:rsidRPr="00C208EE" w:rsidRDefault="00C208EE" w:rsidP="00C208EE">
      <w:pPr>
        <w:overflowPunct/>
        <w:autoSpaceDE/>
        <w:adjustRightInd/>
        <w:spacing w:line="276" w:lineRule="auto"/>
        <w:rPr>
          <w:rFonts w:cs="Arial"/>
        </w:rPr>
      </w:pPr>
      <w:r w:rsidRPr="00C208EE">
        <w:rPr>
          <w:rFonts w:cs="Arial"/>
        </w:rPr>
        <w:t>In the coming year we will complete the implementation of a new Customer Relationship Management System (CRM) and our new HR management system. We will also be very much focused on the wellbeing of our staff and volunteers during what will be a challenging year.</w:t>
      </w:r>
    </w:p>
    <w:p w14:paraId="41C1DFC6" w14:textId="77777777" w:rsidR="00C208EE" w:rsidRPr="00C208EE" w:rsidRDefault="00C208EE" w:rsidP="00C208EE">
      <w:pPr>
        <w:overflowPunct/>
        <w:autoSpaceDE/>
        <w:adjustRightInd/>
        <w:spacing w:line="276" w:lineRule="auto"/>
        <w:rPr>
          <w:rFonts w:cs="Arial"/>
        </w:rPr>
      </w:pPr>
    </w:p>
    <w:p w14:paraId="45B290B6" w14:textId="2436427D" w:rsidR="00C208EE" w:rsidRPr="00C208EE" w:rsidRDefault="007A05A7" w:rsidP="00C208EE">
      <w:pPr>
        <w:overflowPunct/>
        <w:autoSpaceDE/>
        <w:adjustRightInd/>
        <w:spacing w:line="276" w:lineRule="auto"/>
        <w:rPr>
          <w:rFonts w:cs="Arial"/>
          <w:i/>
          <w:iCs/>
        </w:rPr>
      </w:pPr>
      <w:r>
        <w:rPr>
          <w:rFonts w:cs="Arial"/>
          <w:i/>
          <w:iCs/>
        </w:rPr>
        <w:t>Finance</w:t>
      </w:r>
    </w:p>
    <w:p w14:paraId="6E667187" w14:textId="77777777" w:rsidR="00C208EE" w:rsidRPr="00C208EE" w:rsidRDefault="00C208EE" w:rsidP="00C208EE">
      <w:pPr>
        <w:overflowPunct/>
        <w:autoSpaceDE/>
        <w:adjustRightInd/>
        <w:spacing w:line="276" w:lineRule="auto"/>
        <w:rPr>
          <w:rFonts w:cs="Arial"/>
        </w:rPr>
      </w:pPr>
      <w:r w:rsidRPr="00C208EE">
        <w:rPr>
          <w:rFonts w:cs="Arial"/>
        </w:rPr>
        <w:t>Ensure the Trust remains in a strong position at the end of the year and remains financially resilient going into 2021/22 and beyond.</w:t>
      </w:r>
    </w:p>
    <w:p w14:paraId="6B1E38F5" w14:textId="77777777" w:rsidR="00C208EE" w:rsidRPr="00C208EE" w:rsidRDefault="00C208EE" w:rsidP="00C208EE">
      <w:pPr>
        <w:overflowPunct/>
        <w:autoSpaceDE/>
        <w:adjustRightInd/>
        <w:spacing w:line="276" w:lineRule="auto"/>
        <w:rPr>
          <w:rFonts w:cs="Arial"/>
        </w:rPr>
      </w:pPr>
    </w:p>
    <w:p w14:paraId="7BE5C973" w14:textId="03928C2C" w:rsidR="00C208EE" w:rsidRPr="00C208EE" w:rsidRDefault="00C208EE" w:rsidP="00C208EE">
      <w:pPr>
        <w:tabs>
          <w:tab w:val="left" w:pos="709"/>
          <w:tab w:val="left" w:pos="2268"/>
          <w:tab w:val="left" w:pos="6237"/>
          <w:tab w:val="left" w:pos="7371"/>
        </w:tabs>
        <w:spacing w:line="276" w:lineRule="auto"/>
        <w:rPr>
          <w:rFonts w:cs="Arial"/>
          <w:b/>
          <w:bCs/>
          <w:i/>
        </w:rPr>
      </w:pPr>
      <w:r w:rsidRPr="00C208EE">
        <w:rPr>
          <w:rFonts w:cs="Arial"/>
          <w:b/>
          <w:bCs/>
          <w:i/>
        </w:rPr>
        <w:t>9</w:t>
      </w:r>
      <w:r w:rsidRPr="00C208EE">
        <w:rPr>
          <w:rFonts w:cs="Arial"/>
          <w:b/>
          <w:bCs/>
          <w:i/>
        </w:rPr>
        <w:tab/>
        <w:t>Structure, Governance and Management</w:t>
      </w:r>
    </w:p>
    <w:p w14:paraId="396E2E2C" w14:textId="77777777" w:rsidR="00C208EE" w:rsidRPr="00C208EE" w:rsidRDefault="00C208EE" w:rsidP="00C208EE">
      <w:pPr>
        <w:tabs>
          <w:tab w:val="left" w:pos="1134"/>
          <w:tab w:val="left" w:pos="2268"/>
          <w:tab w:val="left" w:pos="6237"/>
          <w:tab w:val="left" w:pos="7371"/>
        </w:tabs>
        <w:spacing w:line="276" w:lineRule="auto"/>
        <w:rPr>
          <w:rFonts w:cs="Arial"/>
          <w:b/>
          <w:bCs/>
          <w:highlight w:val="lightGray"/>
        </w:rPr>
      </w:pPr>
    </w:p>
    <w:p w14:paraId="52EE2F51" w14:textId="77777777" w:rsidR="00C208EE" w:rsidRPr="00C208EE" w:rsidRDefault="00C208EE" w:rsidP="00C208EE">
      <w:pPr>
        <w:spacing w:line="276" w:lineRule="auto"/>
        <w:rPr>
          <w:rFonts w:cs="Arial"/>
          <w:bCs/>
          <w:i/>
          <w:iCs/>
          <w:color w:val="000000"/>
        </w:rPr>
      </w:pPr>
      <w:r w:rsidRPr="00C208EE">
        <w:rPr>
          <w:rFonts w:cs="Arial"/>
          <w:bCs/>
          <w:i/>
          <w:iCs/>
          <w:color w:val="000000"/>
        </w:rPr>
        <w:t>Constitution:</w:t>
      </w:r>
    </w:p>
    <w:p w14:paraId="169A0E65" w14:textId="77777777" w:rsidR="00C208EE" w:rsidRPr="00C208EE" w:rsidRDefault="00C208EE" w:rsidP="00C208EE">
      <w:pPr>
        <w:tabs>
          <w:tab w:val="left" w:pos="1008"/>
          <w:tab w:val="left" w:pos="1728"/>
          <w:tab w:val="decimal" w:pos="2160"/>
          <w:tab w:val="decimal" w:pos="3600"/>
          <w:tab w:val="decimal" w:pos="4234"/>
          <w:tab w:val="decimal" w:pos="5040"/>
          <w:tab w:val="decimal" w:pos="6480"/>
          <w:tab w:val="decimal" w:pos="7920"/>
          <w:tab w:val="decimal" w:pos="9360"/>
        </w:tabs>
        <w:spacing w:line="276" w:lineRule="auto"/>
        <w:rPr>
          <w:rFonts w:cs="Arial"/>
          <w:bCs/>
          <w:color w:val="000000"/>
        </w:rPr>
      </w:pPr>
      <w:r w:rsidRPr="00C208EE">
        <w:rPr>
          <w:rFonts w:cs="Arial"/>
          <w:bCs/>
          <w:color w:val="000000"/>
        </w:rPr>
        <w:t>Devon Wildlife Trust is a company limited by guarantee.  It was incorporated on 23 August 1962 (registered company number 733321) and was registered with the Charity Commission on 23 November 1962 (registered charity number 213224). The governing document is the Memorandum and Articles of Association.</w:t>
      </w:r>
    </w:p>
    <w:p w14:paraId="2F26F59C" w14:textId="77777777" w:rsidR="00C208EE" w:rsidRPr="00C208EE" w:rsidRDefault="00C208EE" w:rsidP="00C208EE">
      <w:pPr>
        <w:spacing w:line="276" w:lineRule="auto"/>
        <w:rPr>
          <w:rFonts w:cs="Arial"/>
          <w:color w:val="000000"/>
        </w:rPr>
      </w:pPr>
    </w:p>
    <w:p w14:paraId="04A92F00" w14:textId="77777777" w:rsidR="00C208EE" w:rsidRPr="00C208EE" w:rsidRDefault="00C208EE" w:rsidP="00C208EE">
      <w:pPr>
        <w:spacing w:line="276" w:lineRule="auto"/>
        <w:rPr>
          <w:rFonts w:cs="Arial"/>
          <w:bCs/>
          <w:i/>
          <w:iCs/>
        </w:rPr>
      </w:pPr>
      <w:r w:rsidRPr="00C208EE">
        <w:rPr>
          <w:rFonts w:cs="Arial"/>
          <w:bCs/>
          <w:i/>
          <w:iCs/>
        </w:rPr>
        <w:t>The trustees of Devon Wildlife Trust:</w:t>
      </w:r>
    </w:p>
    <w:p w14:paraId="697CD7DB" w14:textId="77777777" w:rsidR="00C208EE" w:rsidRPr="00C208EE" w:rsidRDefault="00C208EE" w:rsidP="00C208EE">
      <w:pPr>
        <w:tabs>
          <w:tab w:val="left" w:pos="1134"/>
          <w:tab w:val="left" w:pos="2268"/>
          <w:tab w:val="left" w:pos="6237"/>
          <w:tab w:val="left" w:pos="7371"/>
        </w:tabs>
        <w:spacing w:line="276" w:lineRule="auto"/>
        <w:rPr>
          <w:rFonts w:cs="Arial"/>
          <w:sz w:val="18"/>
        </w:rPr>
      </w:pPr>
      <w:r w:rsidRPr="00C208EE">
        <w:rPr>
          <w:rFonts w:cs="Arial"/>
        </w:rPr>
        <w:t xml:space="preserve">Responsibility for the overall governance of DWT rests with the Board who are trustees of the charity for the purposes of the Charities Act and Directors for the purposes of the Companies Act. </w:t>
      </w:r>
    </w:p>
    <w:p w14:paraId="7571E9FC" w14:textId="77777777" w:rsidR="00C208EE" w:rsidRPr="00C208EE" w:rsidRDefault="00C208EE" w:rsidP="00C208EE">
      <w:pPr>
        <w:tabs>
          <w:tab w:val="left" w:pos="1134"/>
          <w:tab w:val="left" w:pos="2268"/>
          <w:tab w:val="left" w:pos="6237"/>
          <w:tab w:val="left" w:pos="7371"/>
        </w:tabs>
        <w:spacing w:line="276" w:lineRule="auto"/>
        <w:rPr>
          <w:rFonts w:ascii="Times New Roman" w:hAnsi="Times New Roman" w:cs="Arial"/>
          <w:sz w:val="22"/>
        </w:rPr>
      </w:pPr>
    </w:p>
    <w:p w14:paraId="7A9F1F15" w14:textId="77777777" w:rsidR="004C2F13" w:rsidRDefault="004C2F13" w:rsidP="00C208EE">
      <w:pPr>
        <w:spacing w:line="276" w:lineRule="auto"/>
        <w:rPr>
          <w:rFonts w:cs="Arial"/>
          <w:i/>
          <w:color w:val="000000"/>
        </w:rPr>
      </w:pPr>
    </w:p>
    <w:p w14:paraId="34A0047A" w14:textId="77777777" w:rsidR="004C2F13" w:rsidRDefault="004C2F13" w:rsidP="00C208EE">
      <w:pPr>
        <w:spacing w:line="276" w:lineRule="auto"/>
        <w:rPr>
          <w:rFonts w:cs="Arial"/>
          <w:i/>
          <w:color w:val="000000"/>
        </w:rPr>
      </w:pPr>
    </w:p>
    <w:p w14:paraId="058C8E7E" w14:textId="5AB820E0" w:rsidR="004C2F13" w:rsidRDefault="004C2F13" w:rsidP="00C208EE">
      <w:pPr>
        <w:spacing w:line="276" w:lineRule="auto"/>
        <w:rPr>
          <w:rFonts w:cs="Arial"/>
          <w:i/>
          <w:color w:val="000000"/>
        </w:rPr>
      </w:pPr>
      <w:r w:rsidRPr="003C5FE2">
        <w:rPr>
          <w:rFonts w:cs="Arial"/>
          <w:bCs/>
          <w:iCs/>
          <w:noProof/>
          <w:lang w:val="en-US"/>
        </w:rPr>
        <mc:AlternateContent>
          <mc:Choice Requires="wps">
            <w:drawing>
              <wp:anchor distT="45720" distB="45720" distL="114300" distR="114300" simplePos="0" relativeHeight="251894785" behindDoc="0" locked="0" layoutInCell="1" allowOverlap="1" wp14:anchorId="64D22810" wp14:editId="36F50A45">
                <wp:simplePos x="0" y="0"/>
                <wp:positionH relativeFrom="margin">
                  <wp:align>center</wp:align>
                </wp:positionH>
                <wp:positionV relativeFrom="paragraph">
                  <wp:posOffset>310515</wp:posOffset>
                </wp:positionV>
                <wp:extent cx="889635" cy="265430"/>
                <wp:effectExtent l="0" t="0" r="5715"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0015ADC5" w14:textId="68A83E45" w:rsidR="002362D4" w:rsidRDefault="002362D4" w:rsidP="004C2F13">
                            <w:pPr>
                              <w:jc w:val="center"/>
                            </w:pPr>
                            <w:r>
                              <w:t>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D22810" id="_x0000_s1047" type="#_x0000_t202" style="position:absolute;left:0;text-align:left;margin-left:0;margin-top:24.45pt;width:70.05pt;height:20.9pt;z-index:25189478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" stroked="f">
                <v:textbox>
                  <w:txbxContent>
                    <w:p w14:paraId="0015ADC5" w14:textId="68A83E45" w:rsidR="002362D4" w:rsidRDefault="002362D4" w:rsidP="004C2F13">
                      <w:pPr>
                        <w:jc w:val="center"/>
                      </w:pPr>
                      <w:r>
                        <w:t>21</w:t>
                      </w:r>
                    </w:p>
                  </w:txbxContent>
                </v:textbox>
                <w10:wrap anchorx="margin"/>
              </v:shape>
            </w:pict>
          </mc:Fallback>
        </mc:AlternateContent>
      </w:r>
    </w:p>
    <w:p w14:paraId="3788CBCD" w14:textId="6424BD8B" w:rsidR="004C2F13" w:rsidRDefault="004C2F13" w:rsidP="00C208EE">
      <w:pPr>
        <w:spacing w:line="276" w:lineRule="auto"/>
        <w:rPr>
          <w:rFonts w:cs="Arial"/>
          <w:i/>
          <w:color w:val="000000"/>
        </w:rPr>
      </w:pPr>
    </w:p>
    <w:p w14:paraId="2C631B1A" w14:textId="15FF5968" w:rsidR="00C208EE" w:rsidRPr="00C208EE" w:rsidRDefault="00C208EE" w:rsidP="004C2F13">
      <w:pPr>
        <w:spacing w:line="276" w:lineRule="auto"/>
        <w:rPr>
          <w:rFonts w:eastAsiaTheme="minorHAnsi" w:cs="Arial"/>
          <w:color w:val="000000"/>
        </w:rPr>
      </w:pPr>
      <w:r w:rsidRPr="00C208EE">
        <w:rPr>
          <w:rFonts w:cs="Arial"/>
          <w:i/>
          <w:color w:val="000000"/>
        </w:rPr>
        <w:t>Organisation:</w:t>
      </w:r>
    </w:p>
    <w:p w14:paraId="71137BC6" w14:textId="7E28F419" w:rsidR="00C208EE" w:rsidRPr="00C208EE" w:rsidRDefault="00C208EE" w:rsidP="00C208EE">
      <w:pPr>
        <w:overflowPunct/>
        <w:spacing w:line="276" w:lineRule="auto"/>
        <w:contextualSpacing/>
        <w:jc w:val="left"/>
        <w:textAlignment w:val="auto"/>
        <w:rPr>
          <w:rFonts w:eastAsiaTheme="minorHAnsi" w:cs="Arial"/>
          <w:color w:val="000000"/>
        </w:rPr>
      </w:pPr>
      <w:r w:rsidRPr="00C208EE">
        <w:rPr>
          <w:rFonts w:eastAsiaTheme="minorHAnsi" w:cs="Arial"/>
          <w:color w:val="000000"/>
        </w:rPr>
        <w:t xml:space="preserve">The </w:t>
      </w:r>
      <w:r w:rsidRPr="00C208EE">
        <w:rPr>
          <w:rFonts w:eastAsiaTheme="minorHAnsi" w:cs="Arial"/>
          <w:b/>
          <w:color w:val="000000"/>
        </w:rPr>
        <w:t>Board of Trustees</w:t>
      </w:r>
      <w:r w:rsidRPr="00C208EE">
        <w:rPr>
          <w:rFonts w:eastAsiaTheme="minorHAnsi" w:cs="Arial"/>
          <w:color w:val="000000"/>
        </w:rPr>
        <w:t xml:space="preserve"> is responsible for the overall management of the charity, ensuring compliance with the charity’s objects and relevant legislation. Its main duties are to:</w:t>
      </w:r>
    </w:p>
    <w:p w14:paraId="13805823" w14:textId="1451C33F" w:rsidR="00C208EE" w:rsidRPr="00C208EE" w:rsidRDefault="00C208EE" w:rsidP="00C208EE">
      <w:pPr>
        <w:spacing w:line="276" w:lineRule="auto"/>
        <w:contextualSpacing/>
        <w:rPr>
          <w:rFonts w:cs="Arial"/>
        </w:rPr>
      </w:pPr>
    </w:p>
    <w:p w14:paraId="3DC1FE46" w14:textId="6FDB53E0"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noProof/>
          <w:lang w:val="en-US"/>
        </w:rPr>
        <w:drawing>
          <wp:anchor distT="0" distB="0" distL="114300" distR="114300" simplePos="0" relativeHeight="251658240" behindDoc="0" locked="0" layoutInCell="1" allowOverlap="1" wp14:anchorId="2C990D27" wp14:editId="0DFB3AF3">
            <wp:simplePos x="0" y="0"/>
            <wp:positionH relativeFrom="column">
              <wp:posOffset>2476500</wp:posOffset>
            </wp:positionH>
            <wp:positionV relativeFrom="paragraph">
              <wp:posOffset>141605</wp:posOffset>
            </wp:positionV>
            <wp:extent cx="3657600" cy="2503170"/>
            <wp:effectExtent l="19050" t="19050" r="1905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T Board Structure 20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2503170"/>
                    </a:xfrm>
                    <a:prstGeom prst="rect">
                      <a:avLst/>
                    </a:prstGeom>
                    <a:ln>
                      <a:solidFill>
                        <a:sysClr val="windowText" lastClr="000000"/>
                      </a:solidFill>
                    </a:ln>
                  </pic:spPr>
                </pic:pic>
              </a:graphicData>
            </a:graphic>
          </wp:anchor>
        </w:drawing>
      </w:r>
      <w:r w:rsidRPr="00C208EE">
        <w:rPr>
          <w:rFonts w:cs="Arial"/>
        </w:rPr>
        <w:t xml:space="preserve">Lead the development of and agree a strategy that aims to achieve DWT’s charitable purposes </w:t>
      </w:r>
    </w:p>
    <w:p w14:paraId="564488D0" w14:textId="77777777"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Ensure that a sound decision-making and monitoring framework is in place</w:t>
      </w:r>
    </w:p>
    <w:p w14:paraId="1E41750C" w14:textId="56E7A362"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Manage and monitor organisational performance</w:t>
      </w:r>
    </w:p>
    <w:p w14:paraId="50340CE6" w14:textId="175C2B2F"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Regularly review the sustainability of DWT’s income sources and business models and their impact on achieving charitable purposes in the short, medium and longer term</w:t>
      </w:r>
    </w:p>
    <w:p w14:paraId="77DFAE97" w14:textId="1F93B2FA"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Actively manage risk</w:t>
      </w:r>
    </w:p>
    <w:p w14:paraId="5B39CB4B" w14:textId="643DE8A3"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Regularly review key policies</w:t>
      </w:r>
    </w:p>
    <w:p w14:paraId="5338E093" w14:textId="44E863DE" w:rsidR="00C208EE" w:rsidRPr="00C208EE" w:rsidRDefault="00C208EE" w:rsidP="00C208EE">
      <w:pPr>
        <w:numPr>
          <w:ilvl w:val="0"/>
          <w:numId w:val="42"/>
        </w:numPr>
        <w:overflowPunct/>
        <w:autoSpaceDE/>
        <w:autoSpaceDN/>
        <w:adjustRightInd/>
        <w:spacing w:after="200" w:line="276" w:lineRule="auto"/>
        <w:contextualSpacing/>
        <w:jc w:val="left"/>
        <w:textAlignment w:val="auto"/>
        <w:rPr>
          <w:rFonts w:cs="Arial"/>
        </w:rPr>
      </w:pPr>
      <w:r w:rsidRPr="00C208EE">
        <w:rPr>
          <w:rFonts w:cs="Arial"/>
        </w:rPr>
        <w:t>Regularly review which matters are reserved for the Board and which can be delegated, maintaining a ‘delegations’ framework to make this clear.</w:t>
      </w:r>
    </w:p>
    <w:p w14:paraId="480C498F" w14:textId="73CDB11E" w:rsidR="00C208EE" w:rsidRPr="00C208EE" w:rsidRDefault="00C208EE" w:rsidP="00C208EE">
      <w:pPr>
        <w:spacing w:line="276" w:lineRule="auto"/>
        <w:contextualSpacing/>
        <w:rPr>
          <w:rFonts w:cs="Arial"/>
        </w:rPr>
      </w:pPr>
    </w:p>
    <w:p w14:paraId="1A6ECAD8" w14:textId="61FE6647" w:rsidR="00C208EE" w:rsidRPr="00C208EE" w:rsidRDefault="00C208EE" w:rsidP="00C208EE">
      <w:pPr>
        <w:spacing w:line="276" w:lineRule="auto"/>
        <w:contextualSpacing/>
        <w:rPr>
          <w:rFonts w:cs="Arial"/>
        </w:rPr>
      </w:pPr>
      <w:r w:rsidRPr="00C208EE">
        <w:t xml:space="preserve">An </w:t>
      </w:r>
      <w:r w:rsidRPr="00C208EE">
        <w:rPr>
          <w:b/>
        </w:rPr>
        <w:t>Executive Committee</w:t>
      </w:r>
      <w:r w:rsidRPr="00C208EE">
        <w:t xml:space="preserve"> of </w:t>
      </w:r>
      <w:r w:rsidRPr="00C208EE">
        <w:rPr>
          <w:rFonts w:cs="Arial"/>
        </w:rPr>
        <w:t xml:space="preserve">five trustees (including the Chair of the Board and the Hon Treasurer) is appointed by the Board of Trustees. The Committee’s main roles are to provide oversight of the operational implementation of strategic areas of work, acting as a trustee-level sounding board for the DWT CEO and senior managers, and ensuring strategic and business plans and key policies are implemented in line with Board expectations.  </w:t>
      </w:r>
    </w:p>
    <w:p w14:paraId="2768766B" w14:textId="216D423B" w:rsidR="00C208EE" w:rsidRPr="00C208EE" w:rsidRDefault="00C208EE" w:rsidP="00C208EE">
      <w:pPr>
        <w:spacing w:line="276" w:lineRule="auto"/>
        <w:contextualSpacing/>
        <w:rPr>
          <w:rFonts w:cs="Arial"/>
        </w:rPr>
      </w:pPr>
    </w:p>
    <w:p w14:paraId="6D93B851" w14:textId="415EDDDC" w:rsidR="00C208EE" w:rsidRPr="00C208EE" w:rsidRDefault="00C208EE" w:rsidP="00C208EE">
      <w:pPr>
        <w:spacing w:line="276" w:lineRule="auto"/>
        <w:rPr>
          <w:rFonts w:cs="Arial"/>
        </w:rPr>
      </w:pPr>
      <w:r w:rsidRPr="00C208EE">
        <w:rPr>
          <w:rFonts w:cs="Arial"/>
        </w:rPr>
        <w:t>The Board delegates to Executive Committee the following duties:</w:t>
      </w:r>
    </w:p>
    <w:p w14:paraId="5712E646" w14:textId="6CB7BF23" w:rsidR="00C208EE" w:rsidRPr="00C208EE" w:rsidRDefault="00C208EE" w:rsidP="00C208EE">
      <w:pPr>
        <w:spacing w:line="276" w:lineRule="auto"/>
        <w:rPr>
          <w:rFonts w:cs="Arial"/>
        </w:rPr>
      </w:pPr>
    </w:p>
    <w:p w14:paraId="0B18E62C" w14:textId="79F58A8D"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Oversight of the performance of the Annual Business Plan and budget once agreed </w:t>
      </w:r>
    </w:p>
    <w:p w14:paraId="5542D82F" w14:textId="77777777"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Scrutiny of policies and position statements and approval of some as delegated by the Board</w:t>
      </w:r>
    </w:p>
    <w:p w14:paraId="006C77BE" w14:textId="11E59893"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Monitoring Risk Log and ensuring mitigation is effectively implemented</w:t>
      </w:r>
    </w:p>
    <w:p w14:paraId="5C3A6061" w14:textId="7E1C8C19"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Monitoring the success of fundraising strategies </w:t>
      </w:r>
    </w:p>
    <w:p w14:paraId="46905775" w14:textId="754BF3A5"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Management of investments and other assets </w:t>
      </w:r>
    </w:p>
    <w:p w14:paraId="2A78103A" w14:textId="77777777"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Effecting agreed acquisitions and disposals </w:t>
      </w:r>
    </w:p>
    <w:p w14:paraId="5B134A0D" w14:textId="04C932E3"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Ensuring policies are effectively implemented </w:t>
      </w:r>
    </w:p>
    <w:p w14:paraId="0E0CAB6B" w14:textId="77777777" w:rsidR="00C208EE" w:rsidRPr="00C208EE" w:rsidRDefault="00C208EE" w:rsidP="00C208EE">
      <w:pPr>
        <w:numPr>
          <w:ilvl w:val="0"/>
          <w:numId w:val="41"/>
        </w:numPr>
        <w:overflowPunct/>
        <w:spacing w:after="29" w:line="276" w:lineRule="auto"/>
        <w:contextualSpacing/>
        <w:jc w:val="left"/>
        <w:textAlignment w:val="auto"/>
        <w:rPr>
          <w:rFonts w:eastAsiaTheme="minorHAnsi" w:cs="Arial"/>
          <w:color w:val="000000"/>
        </w:rPr>
      </w:pPr>
      <w:r w:rsidRPr="00C208EE">
        <w:rPr>
          <w:rFonts w:eastAsiaTheme="minorHAnsi" w:cs="Arial"/>
          <w:color w:val="000000"/>
        </w:rPr>
        <w:t xml:space="preserve">Approving Terms and Conditions of employment, within the budget set by the Board </w:t>
      </w:r>
    </w:p>
    <w:p w14:paraId="1718E16B" w14:textId="5CE6D002" w:rsidR="00C208EE" w:rsidRPr="00C208EE" w:rsidRDefault="00C208EE" w:rsidP="00C208EE">
      <w:pPr>
        <w:numPr>
          <w:ilvl w:val="0"/>
          <w:numId w:val="41"/>
        </w:numPr>
        <w:overflowPunct/>
        <w:spacing w:line="276" w:lineRule="auto"/>
        <w:contextualSpacing/>
        <w:jc w:val="left"/>
        <w:textAlignment w:val="auto"/>
        <w:rPr>
          <w:rFonts w:eastAsiaTheme="minorHAnsi" w:cs="Arial"/>
          <w:color w:val="000000"/>
        </w:rPr>
      </w:pPr>
      <w:r w:rsidRPr="00C208EE">
        <w:rPr>
          <w:rFonts w:eastAsiaTheme="minorHAnsi" w:cs="Arial"/>
          <w:color w:val="000000"/>
        </w:rPr>
        <w:t xml:space="preserve">Scrutiny of key strategy documents put forward by the CEO and Directors </w:t>
      </w:r>
    </w:p>
    <w:p w14:paraId="308C8C88" w14:textId="77777777" w:rsidR="00C208EE" w:rsidRPr="00C208EE" w:rsidRDefault="00C208EE" w:rsidP="00C208EE">
      <w:pPr>
        <w:overflowPunct/>
        <w:spacing w:line="276" w:lineRule="auto"/>
        <w:contextualSpacing/>
        <w:jc w:val="left"/>
        <w:textAlignment w:val="auto"/>
        <w:rPr>
          <w:rFonts w:eastAsiaTheme="minorHAnsi" w:cs="Arial"/>
          <w:color w:val="000000"/>
        </w:rPr>
      </w:pPr>
    </w:p>
    <w:p w14:paraId="1AF7FBE6" w14:textId="40BCF3DD" w:rsidR="00C208EE" w:rsidRPr="00C208EE" w:rsidRDefault="00C208EE" w:rsidP="00C208EE">
      <w:pPr>
        <w:overflowPunct/>
        <w:spacing w:line="276" w:lineRule="auto"/>
        <w:contextualSpacing/>
        <w:jc w:val="left"/>
        <w:textAlignment w:val="auto"/>
        <w:rPr>
          <w:rFonts w:eastAsiaTheme="minorHAnsi" w:cs="Arial"/>
          <w:color w:val="000000"/>
        </w:rPr>
      </w:pPr>
      <w:r w:rsidRPr="00C208EE">
        <w:rPr>
          <w:rFonts w:eastAsiaTheme="minorHAnsi" w:cs="Arial"/>
          <w:color w:val="000000"/>
        </w:rPr>
        <w:t xml:space="preserve">The Executive Committee is supported in its delegated duties by a </w:t>
      </w:r>
      <w:r w:rsidRPr="00C208EE">
        <w:rPr>
          <w:rFonts w:eastAsiaTheme="minorHAnsi" w:cs="Arial"/>
          <w:b/>
          <w:color w:val="000000"/>
        </w:rPr>
        <w:t>Remuneration Committee</w:t>
      </w:r>
      <w:r w:rsidRPr="00C208EE">
        <w:rPr>
          <w:rFonts w:eastAsiaTheme="minorHAnsi" w:cs="Arial"/>
          <w:color w:val="000000"/>
        </w:rPr>
        <w:t xml:space="preserve"> and</w:t>
      </w:r>
      <w:r w:rsidRPr="00C208EE">
        <w:rPr>
          <w:rFonts w:eastAsiaTheme="minorHAnsi" w:cs="Arial"/>
          <w:b/>
          <w:color w:val="000000"/>
        </w:rPr>
        <w:t xml:space="preserve"> Investment Committee</w:t>
      </w:r>
      <w:r w:rsidRPr="00C208EE">
        <w:rPr>
          <w:rFonts w:eastAsiaTheme="minorHAnsi" w:cs="Arial"/>
          <w:color w:val="000000"/>
        </w:rPr>
        <w:t xml:space="preserve">. The Board of Trustees delegates trustee and CEO recruitment activities to the </w:t>
      </w:r>
      <w:r w:rsidRPr="00C208EE">
        <w:rPr>
          <w:rFonts w:eastAsiaTheme="minorHAnsi" w:cs="Arial"/>
          <w:b/>
          <w:color w:val="000000"/>
        </w:rPr>
        <w:t>Nominations Committee</w:t>
      </w:r>
      <w:r w:rsidRPr="00C208EE">
        <w:rPr>
          <w:rFonts w:eastAsiaTheme="minorHAnsi" w:cs="Arial"/>
          <w:color w:val="000000"/>
        </w:rPr>
        <w:t>, who make recommendations on appointments for the Board to approve. From time to time, the Board establishes working groups to tackle key issues of interest or concern.</w:t>
      </w:r>
    </w:p>
    <w:p w14:paraId="36876CC3" w14:textId="77777777" w:rsidR="00C208EE" w:rsidRPr="00C208EE" w:rsidRDefault="00C208EE" w:rsidP="00C208EE">
      <w:pPr>
        <w:overflowPunct/>
        <w:spacing w:line="276" w:lineRule="auto"/>
        <w:contextualSpacing/>
        <w:jc w:val="left"/>
        <w:textAlignment w:val="auto"/>
        <w:rPr>
          <w:rFonts w:eastAsiaTheme="minorHAnsi" w:cs="Arial"/>
          <w:color w:val="000000"/>
        </w:rPr>
      </w:pPr>
    </w:p>
    <w:p w14:paraId="04645640" w14:textId="148A9F91" w:rsidR="00C208EE" w:rsidRPr="00C208EE" w:rsidRDefault="00C208EE" w:rsidP="00C208EE">
      <w:pPr>
        <w:overflowPunct/>
        <w:spacing w:line="276" w:lineRule="auto"/>
        <w:contextualSpacing/>
        <w:jc w:val="left"/>
        <w:textAlignment w:val="auto"/>
        <w:rPr>
          <w:rFonts w:eastAsiaTheme="minorHAnsi" w:cs="Arial"/>
          <w:color w:val="000000"/>
        </w:rPr>
      </w:pPr>
      <w:r w:rsidRPr="00C208EE">
        <w:rPr>
          <w:rFonts w:eastAsiaTheme="minorHAnsi" w:cs="Arial"/>
          <w:color w:val="000000"/>
        </w:rPr>
        <w:t>The committee structure described above applies to 2019</w:t>
      </w:r>
      <w:r w:rsidR="00F77799">
        <w:rPr>
          <w:rFonts w:eastAsiaTheme="minorHAnsi" w:cs="Arial"/>
          <w:color w:val="000000"/>
        </w:rPr>
        <w:t>/</w:t>
      </w:r>
      <w:r w:rsidRPr="00C208EE">
        <w:rPr>
          <w:rFonts w:eastAsiaTheme="minorHAnsi" w:cs="Arial"/>
          <w:color w:val="000000"/>
        </w:rPr>
        <w:t>20. Following a governance review, DWT Board approved a revised committee structure and revised Terms of Reference for the trading subsidiary boards at the end of this year.  The new arrangements come in to effect in May 2020 and will be reported on next year.</w:t>
      </w:r>
    </w:p>
    <w:p w14:paraId="184D8DD3" w14:textId="17E26E1C" w:rsidR="00C208EE" w:rsidRPr="00C208EE" w:rsidRDefault="00C208EE" w:rsidP="00C208EE">
      <w:pPr>
        <w:overflowPunct/>
        <w:spacing w:line="276" w:lineRule="auto"/>
        <w:contextualSpacing/>
        <w:jc w:val="left"/>
        <w:textAlignment w:val="auto"/>
        <w:rPr>
          <w:rFonts w:eastAsiaTheme="minorHAnsi" w:cs="Arial"/>
          <w:color w:val="000000"/>
        </w:rPr>
      </w:pPr>
    </w:p>
    <w:p w14:paraId="72469072" w14:textId="7DCF00FE" w:rsidR="00C208EE" w:rsidRPr="00C208EE" w:rsidRDefault="004C2F13" w:rsidP="00C208EE">
      <w:pPr>
        <w:overflowPunct/>
        <w:spacing w:line="276" w:lineRule="auto"/>
        <w:contextualSpacing/>
        <w:jc w:val="left"/>
        <w:textAlignment w:val="auto"/>
        <w:rPr>
          <w:rFonts w:eastAsiaTheme="minorHAnsi" w:cs="Arial"/>
          <w:color w:val="000000"/>
        </w:rPr>
      </w:pPr>
      <w:r w:rsidRPr="003C5FE2">
        <w:rPr>
          <w:rFonts w:cs="Arial"/>
          <w:bCs/>
          <w:iCs/>
          <w:noProof/>
          <w:lang w:val="en-US"/>
        </w:rPr>
        <mc:AlternateContent>
          <mc:Choice Requires="wps">
            <w:drawing>
              <wp:anchor distT="45720" distB="45720" distL="114300" distR="114300" simplePos="0" relativeHeight="251800577" behindDoc="0" locked="0" layoutInCell="1" allowOverlap="1" wp14:anchorId="0E1DF2DC" wp14:editId="0965FA73">
                <wp:simplePos x="0" y="0"/>
                <wp:positionH relativeFrom="page">
                  <wp:align>center</wp:align>
                </wp:positionH>
                <wp:positionV relativeFrom="paragraph">
                  <wp:posOffset>366776</wp:posOffset>
                </wp:positionV>
                <wp:extent cx="889635" cy="265430"/>
                <wp:effectExtent l="0" t="0" r="571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9075089" w14:textId="194CD2AE" w:rsidR="002362D4" w:rsidRDefault="002362D4" w:rsidP="003C5FE2">
                            <w:pPr>
                              <w:jc w:val="center"/>
                            </w:pPr>
                            <w:r>
                              <w:t>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DF2DC" id="_x0000_s1048" type="#_x0000_t202" style="position:absolute;margin-left:0;margin-top:28.9pt;width:70.05pt;height:20.9pt;z-index:25180057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" stroked="f">
                <v:textbox>
                  <w:txbxContent>
                    <w:p w14:paraId="79075089" w14:textId="194CD2AE" w:rsidR="002362D4" w:rsidRDefault="002362D4" w:rsidP="003C5FE2">
                      <w:pPr>
                        <w:jc w:val="center"/>
                      </w:pPr>
                      <w:r>
                        <w:t>22</w:t>
                      </w:r>
                    </w:p>
                  </w:txbxContent>
                </v:textbox>
                <w10:wrap anchorx="page"/>
              </v:shape>
            </w:pict>
          </mc:Fallback>
        </mc:AlternateContent>
      </w:r>
      <w:r w:rsidR="00C208EE" w:rsidRPr="00C208EE">
        <w:rPr>
          <w:rFonts w:eastAsiaTheme="minorHAnsi" w:cs="Arial"/>
          <w:color w:val="000000"/>
        </w:rPr>
        <w:t xml:space="preserve">The Board delegates the day to day running of the charity to the </w:t>
      </w:r>
      <w:r w:rsidR="00C208EE" w:rsidRPr="00C208EE">
        <w:rPr>
          <w:rFonts w:eastAsiaTheme="minorHAnsi" w:cs="Arial"/>
          <w:b/>
          <w:color w:val="000000"/>
        </w:rPr>
        <w:t>Chief Executive Officer</w:t>
      </w:r>
      <w:r w:rsidR="00C208EE" w:rsidRPr="00C208EE">
        <w:rPr>
          <w:rFonts w:eastAsiaTheme="minorHAnsi" w:cs="Arial"/>
          <w:color w:val="000000"/>
        </w:rPr>
        <w:t xml:space="preserve"> (CEO), who is supported by a leadership team of Directors.</w:t>
      </w:r>
    </w:p>
    <w:p w14:paraId="1820597B" w14:textId="77777777" w:rsidR="00C208EE" w:rsidRPr="00C208EE" w:rsidRDefault="00C208EE" w:rsidP="00C208EE">
      <w:pPr>
        <w:spacing w:line="276" w:lineRule="auto"/>
      </w:pPr>
    </w:p>
    <w:p w14:paraId="2C158519" w14:textId="77777777" w:rsidR="00C208EE" w:rsidRPr="00C208EE" w:rsidRDefault="00C208EE" w:rsidP="00C208EE">
      <w:pPr>
        <w:tabs>
          <w:tab w:val="left" w:pos="1134"/>
          <w:tab w:val="left" w:pos="2268"/>
          <w:tab w:val="left" w:pos="6237"/>
          <w:tab w:val="left" w:pos="7371"/>
        </w:tabs>
        <w:spacing w:line="276" w:lineRule="auto"/>
        <w:rPr>
          <w:rFonts w:cs="Arial"/>
          <w:i/>
        </w:rPr>
      </w:pPr>
      <w:r w:rsidRPr="00C208EE">
        <w:rPr>
          <w:rFonts w:cs="Arial"/>
          <w:bCs/>
          <w:i/>
        </w:rPr>
        <w:t xml:space="preserve">Planning structure: </w:t>
      </w:r>
    </w:p>
    <w:p w14:paraId="571CA22A" w14:textId="1CA96AC7" w:rsidR="00494861" w:rsidRDefault="00C208EE" w:rsidP="00C208EE">
      <w:pPr>
        <w:tabs>
          <w:tab w:val="left" w:pos="1134"/>
          <w:tab w:val="left" w:pos="2268"/>
          <w:tab w:val="left" w:pos="6237"/>
          <w:tab w:val="left" w:pos="7371"/>
        </w:tabs>
        <w:spacing w:line="276" w:lineRule="auto"/>
        <w:rPr>
          <w:rFonts w:cs="Arial"/>
          <w:bCs/>
        </w:rPr>
      </w:pPr>
      <w:r w:rsidRPr="00C208EE">
        <w:rPr>
          <w:rFonts w:cs="Arial"/>
          <w:bCs/>
        </w:rPr>
        <w:t xml:space="preserve">DWT’s long term goals are set out in its 25 Year Plan.  Plans over a five-year period are set out in the Strategic Plan, supplemented by plans for individual programmes and key functions such as income generation.  Detailed </w:t>
      </w:r>
    </w:p>
    <w:p w14:paraId="509FD983" w14:textId="0EA0C582"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bCs/>
        </w:rPr>
        <w:t xml:space="preserve">plans for each year are set out in the Annual Business Plan.  </w:t>
      </w:r>
      <w:r w:rsidRPr="00C208EE">
        <w:rPr>
          <w:rFonts w:cs="Arial"/>
        </w:rPr>
        <w:t>All of the above plans are reviewed periodically, with input from the full team of staff and trustees.</w:t>
      </w:r>
    </w:p>
    <w:p w14:paraId="1F6850BB" w14:textId="58591554" w:rsidR="00C208EE" w:rsidRPr="00C208EE" w:rsidRDefault="00C208EE" w:rsidP="00C208EE">
      <w:pPr>
        <w:tabs>
          <w:tab w:val="left" w:pos="1134"/>
          <w:tab w:val="left" w:pos="2268"/>
          <w:tab w:val="left" w:pos="6237"/>
          <w:tab w:val="left" w:pos="7371"/>
        </w:tabs>
        <w:spacing w:line="276" w:lineRule="auto"/>
        <w:rPr>
          <w:rFonts w:cs="Arial"/>
        </w:rPr>
      </w:pPr>
    </w:p>
    <w:p w14:paraId="7FEDDD1D" w14:textId="77777777" w:rsidR="00C208EE" w:rsidRPr="00C208EE" w:rsidRDefault="00C208EE" w:rsidP="00C208EE">
      <w:pPr>
        <w:spacing w:line="276" w:lineRule="auto"/>
        <w:rPr>
          <w:rFonts w:cs="Arial"/>
          <w:i/>
        </w:rPr>
      </w:pPr>
      <w:r>
        <w:rPr>
          <w:noProof/>
          <w:lang w:val="en-US"/>
        </w:rPr>
        <w:drawing>
          <wp:inline distT="0" distB="0" distL="0" distR="0" wp14:anchorId="6C41A652" wp14:editId="1A6FD70D">
            <wp:extent cx="6130595" cy="4442514"/>
            <wp:effectExtent l="0" t="0" r="3810" b="0"/>
            <wp:docPr id="452133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6130595" cy="4442514"/>
                    </a:xfrm>
                    <a:prstGeom prst="rect">
                      <a:avLst/>
                    </a:prstGeom>
                  </pic:spPr>
                </pic:pic>
              </a:graphicData>
            </a:graphic>
          </wp:inline>
        </w:drawing>
      </w:r>
    </w:p>
    <w:p w14:paraId="634890CD" w14:textId="77777777" w:rsidR="00C208EE" w:rsidRPr="00C208EE" w:rsidRDefault="00C208EE" w:rsidP="00C208EE">
      <w:pPr>
        <w:spacing w:line="276" w:lineRule="auto"/>
        <w:rPr>
          <w:rFonts w:cs="Arial"/>
          <w:i/>
        </w:rPr>
      </w:pPr>
    </w:p>
    <w:p w14:paraId="71E7FEA2" w14:textId="77777777" w:rsidR="00C208EE" w:rsidRPr="00C208EE" w:rsidRDefault="00C208EE" w:rsidP="00C208EE">
      <w:pPr>
        <w:spacing w:line="276" w:lineRule="auto"/>
        <w:rPr>
          <w:rFonts w:cs="Arial"/>
          <w:i/>
        </w:rPr>
      </w:pPr>
    </w:p>
    <w:p w14:paraId="6C2077D9" w14:textId="77777777" w:rsidR="00C208EE" w:rsidRPr="00C208EE" w:rsidRDefault="00C208EE" w:rsidP="00C208EE">
      <w:pPr>
        <w:spacing w:line="276" w:lineRule="auto"/>
        <w:rPr>
          <w:rFonts w:cs="Arial"/>
          <w:i/>
        </w:rPr>
      </w:pPr>
      <w:r w:rsidRPr="00C208EE">
        <w:rPr>
          <w:rFonts w:cs="Arial"/>
          <w:i/>
        </w:rPr>
        <w:t>Related parties:</w:t>
      </w:r>
    </w:p>
    <w:p w14:paraId="34A2A85C" w14:textId="77777777" w:rsidR="00C208EE" w:rsidRPr="00C208EE" w:rsidRDefault="00C208EE" w:rsidP="00C208EE">
      <w:pPr>
        <w:spacing w:line="276" w:lineRule="auto"/>
        <w:rPr>
          <w:rFonts w:cs="Arial"/>
        </w:rPr>
      </w:pPr>
      <w:r w:rsidRPr="00C208EE">
        <w:rPr>
          <w:rFonts w:cs="Arial"/>
        </w:rPr>
        <w:t xml:space="preserve">The Devon Wildlife Trust is one of 46 Trusts, which make up The Wildlife Trusts, a national partnership of independent local Trusts active in all aspects of wildlife conservation. DWT is a corporate member of the Royal Society of Wildlife Trusts. On a regional basis, the Trust works collaboratively with the other Wildlife Trusts in the south west, some of whom are partners in the company South West Wildlife Trusts Ltd. </w:t>
      </w:r>
    </w:p>
    <w:p w14:paraId="5F2193E2" w14:textId="77777777" w:rsidR="00C208EE" w:rsidRPr="00C208EE" w:rsidRDefault="00C208EE" w:rsidP="00C208EE">
      <w:pPr>
        <w:tabs>
          <w:tab w:val="left" w:pos="1134"/>
          <w:tab w:val="left" w:pos="2268"/>
          <w:tab w:val="left" w:pos="6237"/>
          <w:tab w:val="left" w:pos="7371"/>
        </w:tabs>
        <w:spacing w:line="276" w:lineRule="auto"/>
        <w:rPr>
          <w:rFonts w:cs="Arial"/>
        </w:rPr>
      </w:pPr>
    </w:p>
    <w:p w14:paraId="2633235D" w14:textId="77777777" w:rsidR="00C208EE" w:rsidRPr="00C208EE" w:rsidRDefault="00C208EE" w:rsidP="00C208EE">
      <w:pPr>
        <w:tabs>
          <w:tab w:val="left" w:pos="1134"/>
          <w:tab w:val="left" w:pos="2268"/>
          <w:tab w:val="left" w:pos="6237"/>
          <w:tab w:val="left" w:pos="7371"/>
        </w:tabs>
        <w:spacing w:line="276" w:lineRule="auto"/>
        <w:rPr>
          <w:rFonts w:cs="Arial"/>
          <w:bCs/>
          <w:i/>
        </w:rPr>
      </w:pPr>
      <w:r w:rsidRPr="00C208EE">
        <w:rPr>
          <w:rFonts w:cs="Arial"/>
          <w:bCs/>
          <w:i/>
        </w:rPr>
        <w:t>Operational structure:</w:t>
      </w:r>
    </w:p>
    <w:p w14:paraId="12E06D98" w14:textId="77777777" w:rsidR="00C208EE" w:rsidRPr="00C208EE" w:rsidRDefault="00C208EE" w:rsidP="00C208EE">
      <w:pPr>
        <w:spacing w:line="276" w:lineRule="auto"/>
        <w:rPr>
          <w:rFonts w:cs="Arial"/>
        </w:rPr>
      </w:pPr>
      <w:r w:rsidRPr="00C208EE">
        <w:rPr>
          <w:rFonts w:cs="Arial"/>
        </w:rPr>
        <w:t>The work of DWT is divided between three Directorates: Conservation &amp; Development Directorate, Resources &amp; Marketing Directorate and the</w:t>
      </w:r>
      <w:r w:rsidRPr="00C208EE">
        <w:rPr>
          <w:rFonts w:cs="Arial"/>
          <w:sz w:val="24"/>
          <w:szCs w:val="24"/>
        </w:rPr>
        <w:t xml:space="preserve"> </w:t>
      </w:r>
      <w:r w:rsidRPr="00C208EE">
        <w:rPr>
          <w:rFonts w:cs="Arial"/>
        </w:rPr>
        <w:t>Commercial &amp; Operations Directorate.</w:t>
      </w:r>
    </w:p>
    <w:p w14:paraId="46D92CA5" w14:textId="77A4BCB7" w:rsidR="00C208EE" w:rsidRPr="00C208EE" w:rsidRDefault="004C2F13" w:rsidP="00C208EE">
      <w:pPr>
        <w:spacing w:line="276" w:lineRule="auto"/>
        <w:rPr>
          <w:rFonts w:cs="Arial"/>
        </w:rPr>
      </w:pPr>
      <w:r w:rsidRPr="003C5FE2">
        <w:rPr>
          <w:rFonts w:cs="Arial"/>
          <w:bCs/>
          <w:iCs/>
          <w:noProof/>
          <w:lang w:val="en-US"/>
        </w:rPr>
        <mc:AlternateContent>
          <mc:Choice Requires="wps">
            <w:drawing>
              <wp:anchor distT="45720" distB="45720" distL="114300" distR="114300" simplePos="0" relativeHeight="251896833" behindDoc="0" locked="0" layoutInCell="1" allowOverlap="1" wp14:anchorId="05E8A3B5" wp14:editId="4EEB86F5">
                <wp:simplePos x="0" y="0"/>
                <wp:positionH relativeFrom="page">
                  <wp:align>center</wp:align>
                </wp:positionH>
                <wp:positionV relativeFrom="paragraph">
                  <wp:posOffset>1252728</wp:posOffset>
                </wp:positionV>
                <wp:extent cx="889635" cy="265430"/>
                <wp:effectExtent l="0" t="0" r="571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6CB7DC4" w14:textId="28E4A79A" w:rsidR="002362D4" w:rsidRDefault="002362D4" w:rsidP="004C2F13">
                            <w:pPr>
                              <w:jc w:val="center"/>
                            </w:pPr>
                            <w: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8A3B5" id="_x0000_s1049" type="#_x0000_t202" style="position:absolute;left:0;text-align:left;margin-left:0;margin-top:98.65pt;width:70.05pt;height:20.9pt;z-index:25189683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ReJAIAACU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" stroked="f">
                <v:textbox>
                  <w:txbxContent>
                    <w:p w14:paraId="76CB7DC4" w14:textId="28E4A79A" w:rsidR="002362D4" w:rsidRDefault="002362D4" w:rsidP="004C2F13">
                      <w:pPr>
                        <w:jc w:val="center"/>
                      </w:pPr>
                      <w:r>
                        <w:t>23</w:t>
                      </w:r>
                    </w:p>
                  </w:txbxContent>
                </v:textbox>
                <w10:wrap anchorx="page"/>
              </v:shape>
            </w:pict>
          </mc:Fallback>
        </mc:AlternateContent>
      </w:r>
    </w:p>
    <w:p w14:paraId="40565D8C" w14:textId="77777777" w:rsidR="004C2F13" w:rsidRDefault="004C2F13" w:rsidP="00C208EE">
      <w:pPr>
        <w:spacing w:line="276" w:lineRule="auto"/>
        <w:rPr>
          <w:rFonts w:cs="Arial"/>
          <w:noProof/>
          <w:lang w:eastAsia="en-GB"/>
        </w:rPr>
      </w:pPr>
    </w:p>
    <w:p w14:paraId="230BC89A" w14:textId="77777777" w:rsidR="004C2F13" w:rsidRDefault="004C2F13" w:rsidP="00C208EE">
      <w:pPr>
        <w:spacing w:line="276" w:lineRule="auto"/>
        <w:rPr>
          <w:rFonts w:cs="Arial"/>
          <w:noProof/>
          <w:lang w:eastAsia="en-GB"/>
        </w:rPr>
      </w:pPr>
    </w:p>
    <w:p w14:paraId="498C280E" w14:textId="77777777" w:rsidR="004C2F13" w:rsidRDefault="004C2F13" w:rsidP="00C208EE">
      <w:pPr>
        <w:spacing w:line="276" w:lineRule="auto"/>
        <w:rPr>
          <w:rFonts w:cs="Arial"/>
          <w:noProof/>
          <w:lang w:eastAsia="en-GB"/>
        </w:rPr>
      </w:pPr>
    </w:p>
    <w:p w14:paraId="14929A46" w14:textId="530A347B" w:rsidR="00C208EE" w:rsidRPr="00C208EE" w:rsidRDefault="00C208EE" w:rsidP="00C208EE">
      <w:pPr>
        <w:spacing w:line="276" w:lineRule="auto"/>
        <w:rPr>
          <w:rFonts w:cs="Arial"/>
        </w:rPr>
      </w:pPr>
      <w:r w:rsidRPr="00C208EE">
        <w:rPr>
          <w:rFonts w:cs="Arial"/>
          <w:noProof/>
          <w:lang w:val="en-US"/>
        </w:rPr>
        <w:lastRenderedPageBreak/>
        <w:drawing>
          <wp:inline distT="0" distB="0" distL="0" distR="0" wp14:anchorId="01DF44A7" wp14:editId="5C95E7D1">
            <wp:extent cx="6286500" cy="49117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T Charity Structure 03 19 .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6500" cy="4911725"/>
                    </a:xfrm>
                    <a:prstGeom prst="rect">
                      <a:avLst/>
                    </a:prstGeom>
                  </pic:spPr>
                </pic:pic>
              </a:graphicData>
            </a:graphic>
          </wp:inline>
        </w:drawing>
      </w:r>
      <w:r w:rsidRPr="00C208EE">
        <w:rPr>
          <w:rFonts w:cs="Arial"/>
          <w:noProof/>
          <w:lang w:val="en-US"/>
        </w:rPr>
        <mc:AlternateContent>
          <mc:Choice Requires="wps">
            <w:drawing>
              <wp:anchor distT="0" distB="0" distL="114300" distR="114300" simplePos="0" relativeHeight="251658241" behindDoc="0" locked="0" layoutInCell="1" allowOverlap="1" wp14:anchorId="1AB27551" wp14:editId="4B4B67C9">
                <wp:simplePos x="0" y="0"/>
                <wp:positionH relativeFrom="column">
                  <wp:posOffset>4295775</wp:posOffset>
                </wp:positionH>
                <wp:positionV relativeFrom="paragraph">
                  <wp:posOffset>321310</wp:posOffset>
                </wp:positionV>
                <wp:extent cx="1352550" cy="5810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81025"/>
                        </a:xfrm>
                        <a:prstGeom prst="rect">
                          <a:avLst/>
                        </a:prstGeom>
                        <a:solidFill>
                          <a:srgbClr val="FFFFFF"/>
                        </a:solidFill>
                        <a:ln w="9525">
                          <a:noFill/>
                          <a:miter lim="800000"/>
                          <a:headEnd/>
                          <a:tailEnd/>
                        </a:ln>
                      </wps:spPr>
                      <wps:txbx>
                        <w:txbxContent>
                          <w:p w14:paraId="17DBBFB8" w14:textId="77777777" w:rsidR="002362D4" w:rsidRPr="00087EB8" w:rsidRDefault="002362D4" w:rsidP="00C208EE">
                            <w:pPr>
                              <w:jc w:val="center"/>
                              <w:rPr>
                                <w:b/>
                                <w:sz w:val="18"/>
                                <w:szCs w:val="18"/>
                              </w:rPr>
                            </w:pPr>
                            <w:r w:rsidRPr="00087EB8">
                              <w:rPr>
                                <w:b/>
                                <w:sz w:val="18"/>
                                <w:szCs w:val="18"/>
                              </w:rPr>
                              <w:t>Organisational Structure as of 31/03/</w:t>
                            </w:r>
                            <w:r>
                              <w:rPr>
                                <w:b/>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27551" id="_x0000_s1050" type="#_x0000_t202" style="position:absolute;left:0;text-align:left;margin-left:338.25pt;margin-top:25.3pt;width:106.5pt;height:4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" stroked="f">
                <v:textbox>
                  <w:txbxContent>
                    <w:p w14:paraId="17DBBFB8" w14:textId="77777777" w:rsidR="002362D4" w:rsidRPr="00087EB8" w:rsidRDefault="002362D4" w:rsidP="00C208EE">
                      <w:pPr>
                        <w:jc w:val="center"/>
                        <w:rPr>
                          <w:b/>
                          <w:sz w:val="18"/>
                          <w:szCs w:val="18"/>
                        </w:rPr>
                      </w:pPr>
                      <w:r w:rsidRPr="00087EB8">
                        <w:rPr>
                          <w:b/>
                          <w:sz w:val="18"/>
                          <w:szCs w:val="18"/>
                        </w:rPr>
                        <w:t>Organisational Structure as of 31/03/</w:t>
                      </w:r>
                      <w:r>
                        <w:rPr>
                          <w:b/>
                          <w:sz w:val="18"/>
                          <w:szCs w:val="18"/>
                        </w:rPr>
                        <w:t>20</w:t>
                      </w:r>
                    </w:p>
                  </w:txbxContent>
                </v:textbox>
              </v:shape>
            </w:pict>
          </mc:Fallback>
        </mc:AlternateContent>
      </w:r>
    </w:p>
    <w:p w14:paraId="57352B39" w14:textId="77777777" w:rsidR="00C208EE" w:rsidRPr="00C208EE" w:rsidRDefault="00C208EE" w:rsidP="00C208EE">
      <w:pPr>
        <w:spacing w:line="276" w:lineRule="auto"/>
      </w:pPr>
    </w:p>
    <w:p w14:paraId="2DC80199" w14:textId="77777777" w:rsidR="00C208EE" w:rsidRPr="00C208EE" w:rsidRDefault="00C208EE" w:rsidP="00C208EE">
      <w:pPr>
        <w:tabs>
          <w:tab w:val="left" w:pos="6863"/>
        </w:tabs>
        <w:spacing w:line="276" w:lineRule="auto"/>
        <w:rPr>
          <w:rFonts w:cs="Arial"/>
        </w:rPr>
      </w:pPr>
      <w:r w:rsidRPr="00C208EE">
        <w:rPr>
          <w:rFonts w:cs="Arial"/>
        </w:rPr>
        <w:t>Seaton Jurassic, which is operated through Devon Wildlife Services, is managed by the DWT Visitor Centre Manager who is line managed by the CEO. The Director of Commercial and Operations line manages the Devon Wildlife Enterprises Manager and the Director of Resources and Marketing is a Director of SWWFL.</w:t>
      </w:r>
    </w:p>
    <w:p w14:paraId="6CF226E4" w14:textId="77777777" w:rsidR="00C208EE" w:rsidRPr="00C208EE" w:rsidRDefault="00C208EE" w:rsidP="00C208EE">
      <w:pPr>
        <w:tabs>
          <w:tab w:val="left" w:pos="6863"/>
        </w:tabs>
        <w:spacing w:line="276" w:lineRule="auto"/>
        <w:rPr>
          <w:rFonts w:cs="Arial"/>
        </w:rPr>
      </w:pPr>
    </w:p>
    <w:p w14:paraId="20CAF0A4" w14:textId="07EDD598" w:rsidR="00C208EE" w:rsidRPr="00C208EE" w:rsidRDefault="00C208EE" w:rsidP="00C208EE">
      <w:pPr>
        <w:spacing w:line="276" w:lineRule="auto"/>
        <w:rPr>
          <w:bCs/>
        </w:rPr>
      </w:pPr>
      <w:r w:rsidRPr="00C208EE">
        <w:rPr>
          <w:bCs/>
        </w:rPr>
        <w:t>At 31 March 2020 the DWT Group had</w:t>
      </w:r>
      <w:r w:rsidR="00224502">
        <w:rPr>
          <w:bCs/>
        </w:rPr>
        <w:t xml:space="preserve"> a headcount of</w:t>
      </w:r>
      <w:r w:rsidRPr="00C208EE">
        <w:rPr>
          <w:bCs/>
        </w:rPr>
        <w:t xml:space="preserve"> 99 staff and a high quality, strongly motivated team.  It has Investors in People status (silver award), Investing in Volunteers status and ISO 14001 (environmental performance) accreditation.  Around 350 individuals volunteer regularly with the Trust and we are supported by 6 Local Groups and 1 Wildlife Watch group.</w:t>
      </w:r>
    </w:p>
    <w:p w14:paraId="247E8824" w14:textId="77777777" w:rsidR="00C208EE" w:rsidRPr="00C208EE" w:rsidRDefault="00C208EE" w:rsidP="00C208EE">
      <w:pPr>
        <w:spacing w:line="276" w:lineRule="auto"/>
        <w:rPr>
          <w:rFonts w:cs="Arial"/>
          <w:bCs/>
          <w:i/>
          <w:highlight w:val="yellow"/>
        </w:rPr>
      </w:pPr>
    </w:p>
    <w:p w14:paraId="25398846" w14:textId="77777777" w:rsidR="00C208EE" w:rsidRPr="00C208EE" w:rsidRDefault="00C208EE" w:rsidP="00C208EE">
      <w:pPr>
        <w:spacing w:line="276" w:lineRule="auto"/>
        <w:jc w:val="left"/>
        <w:rPr>
          <w:rFonts w:cs="Arial"/>
          <w:bCs/>
          <w:i/>
        </w:rPr>
      </w:pPr>
      <w:r w:rsidRPr="00C208EE">
        <w:rPr>
          <w:rFonts w:cs="Arial"/>
          <w:bCs/>
          <w:i/>
        </w:rPr>
        <w:t>Trustee appointment, Induction and Training:</w:t>
      </w:r>
    </w:p>
    <w:p w14:paraId="2B2DABF0" w14:textId="77777777" w:rsidR="00C208EE" w:rsidRPr="00C208EE" w:rsidRDefault="00C208EE" w:rsidP="00C208EE">
      <w:pPr>
        <w:spacing w:line="276" w:lineRule="auto"/>
        <w:jc w:val="left"/>
        <w:rPr>
          <w:rFonts w:cs="Arial"/>
        </w:rPr>
      </w:pPr>
      <w:r w:rsidRPr="00C208EE">
        <w:rPr>
          <w:rFonts w:cs="Arial"/>
        </w:rPr>
        <w:t xml:space="preserve">The trustees are elected annually by the members of the charitable company attending the Annual General Meeting. The trustees have the power to appoint new trustees during the year but trustees so appointed must stand for formal election at the next AGM.  One third of the trustees retires by rotation each year but may stand for re-election. Collectively the trustees form the Board of DWT and all office holders, including the Chair, are appointed by the trustees.  As part of governance improvement, the Board introduced time limits on trustees’ length of service, the norm to be a maximum of two terms of three years.  For long standing trustees the requirement to retire is being introduced on a phased basis over three years.  </w:t>
      </w:r>
    </w:p>
    <w:p w14:paraId="1229ED1C" w14:textId="6C940D75" w:rsidR="00C208EE" w:rsidRPr="00C208EE" w:rsidRDefault="00C208EE" w:rsidP="00C208EE">
      <w:pPr>
        <w:spacing w:line="276" w:lineRule="auto"/>
        <w:jc w:val="left"/>
        <w:rPr>
          <w:rFonts w:cs="Arial"/>
        </w:rPr>
      </w:pPr>
    </w:p>
    <w:p w14:paraId="6BEF1AEF" w14:textId="77777777" w:rsidR="004C2F13" w:rsidRDefault="00494861" w:rsidP="00C208EE">
      <w:pPr>
        <w:spacing w:line="276" w:lineRule="auto"/>
        <w:jc w:val="left"/>
        <w:rPr>
          <w:rFonts w:cs="Arial"/>
        </w:rPr>
      </w:pPr>
      <w:r w:rsidRPr="003C5FE2">
        <w:rPr>
          <w:rFonts w:cs="Arial"/>
          <w:bCs/>
          <w:iCs/>
          <w:noProof/>
          <w:lang w:val="en-US"/>
        </w:rPr>
        <mc:AlternateContent>
          <mc:Choice Requires="wps">
            <w:drawing>
              <wp:anchor distT="45720" distB="45720" distL="114300" distR="114300" simplePos="0" relativeHeight="251806721" behindDoc="0" locked="0" layoutInCell="1" allowOverlap="1" wp14:anchorId="4DB87F76" wp14:editId="62AC98D8">
                <wp:simplePos x="0" y="0"/>
                <wp:positionH relativeFrom="margin">
                  <wp:align>center</wp:align>
                </wp:positionH>
                <wp:positionV relativeFrom="paragraph">
                  <wp:posOffset>613496</wp:posOffset>
                </wp:positionV>
                <wp:extent cx="889635" cy="265430"/>
                <wp:effectExtent l="0" t="0" r="5715"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571B0F12" w14:textId="033D2293" w:rsidR="002362D4" w:rsidRDefault="002362D4" w:rsidP="00494861">
                            <w:pPr>
                              <w:jc w:val="center"/>
                            </w:pPr>
                            <w:r>
                              <w:t>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B87F76" id="_x0000_s1051" type="#_x0000_t202" style="position:absolute;margin-left:0;margin-top:48.3pt;width:70.05pt;height:20.9pt;z-index:25180672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" stroked="f">
                <v:textbox>
                  <w:txbxContent>
                    <w:p w14:paraId="571B0F12" w14:textId="033D2293" w:rsidR="002362D4" w:rsidRDefault="002362D4" w:rsidP="00494861">
                      <w:pPr>
                        <w:jc w:val="center"/>
                      </w:pPr>
                      <w:r>
                        <w:t>24</w:t>
                      </w:r>
                    </w:p>
                  </w:txbxContent>
                </v:textbox>
                <w10:wrap anchorx="margin"/>
              </v:shape>
            </w:pict>
          </mc:Fallback>
        </mc:AlternateContent>
      </w:r>
      <w:r w:rsidR="00C208EE" w:rsidRPr="00C208EE">
        <w:rPr>
          <w:rFonts w:cs="Arial"/>
        </w:rPr>
        <w:t>Mike Moser will have served six years as a trustee by the 2020 AGM.  Due to his exceptional ecological knowledge, national and international experience and leadership skills, the Board considers that there is a</w:t>
      </w:r>
      <w:r w:rsidR="004C2F13">
        <w:rPr>
          <w:rFonts w:cs="Arial"/>
        </w:rPr>
        <w:t xml:space="preserve"> </w:t>
      </w:r>
    </w:p>
    <w:p w14:paraId="66109D00" w14:textId="77777777" w:rsidR="004C2F13" w:rsidRDefault="004C2F13" w:rsidP="00C208EE">
      <w:pPr>
        <w:spacing w:line="276" w:lineRule="auto"/>
        <w:jc w:val="left"/>
        <w:rPr>
          <w:rFonts w:cs="Arial"/>
        </w:rPr>
      </w:pPr>
    </w:p>
    <w:p w14:paraId="65DECBC7" w14:textId="77777777" w:rsidR="004C2F13" w:rsidRDefault="004C2F13" w:rsidP="00C208EE">
      <w:pPr>
        <w:spacing w:line="276" w:lineRule="auto"/>
        <w:jc w:val="left"/>
        <w:rPr>
          <w:rFonts w:cs="Arial"/>
        </w:rPr>
      </w:pPr>
    </w:p>
    <w:p w14:paraId="6D79F342" w14:textId="26640349" w:rsidR="00C208EE" w:rsidRPr="00C208EE" w:rsidRDefault="004C2F13" w:rsidP="00C208EE">
      <w:pPr>
        <w:spacing w:line="276" w:lineRule="auto"/>
        <w:jc w:val="left"/>
        <w:rPr>
          <w:rFonts w:cs="Arial"/>
        </w:rPr>
      </w:pPr>
      <w:r>
        <w:rPr>
          <w:rFonts w:cs="Arial"/>
        </w:rPr>
        <w:t>st</w:t>
      </w:r>
      <w:r w:rsidR="00C208EE" w:rsidRPr="00C208EE">
        <w:rPr>
          <w:rFonts w:cs="Arial"/>
        </w:rPr>
        <w:t xml:space="preserve">rong and objectively justifiable reason to support extending his length of service from two to three terms of office and have approved this. </w:t>
      </w:r>
    </w:p>
    <w:p w14:paraId="7A760BA1" w14:textId="77777777" w:rsidR="00C208EE" w:rsidRPr="00C208EE" w:rsidRDefault="00C208EE" w:rsidP="00C208EE">
      <w:pPr>
        <w:spacing w:line="276" w:lineRule="auto"/>
        <w:jc w:val="left"/>
        <w:rPr>
          <w:rFonts w:cs="Arial"/>
        </w:rPr>
      </w:pPr>
    </w:p>
    <w:p w14:paraId="1DA92BFB" w14:textId="77777777" w:rsidR="00C208EE" w:rsidRPr="00C208EE" w:rsidRDefault="00C208EE" w:rsidP="00C208EE">
      <w:pPr>
        <w:spacing w:line="276" w:lineRule="auto"/>
        <w:jc w:val="left"/>
        <w:rPr>
          <w:rFonts w:cs="Arial"/>
        </w:rPr>
      </w:pPr>
      <w:r w:rsidRPr="00C208EE">
        <w:rPr>
          <w:rFonts w:cs="Arial"/>
        </w:rPr>
        <w:t>As recommended by the Charity Governance Code, trustee appointments are managed by a Nominations Committee.  One new trustee, Rebecca Bower, was appointed in 2019 (as reported last year).  New trustees participate in a formal induction programme.</w:t>
      </w:r>
    </w:p>
    <w:p w14:paraId="7E0905D6" w14:textId="77777777" w:rsidR="00C208EE" w:rsidRPr="00C208EE" w:rsidRDefault="00C208EE" w:rsidP="00C208EE">
      <w:pPr>
        <w:spacing w:line="276" w:lineRule="auto"/>
        <w:jc w:val="left"/>
        <w:rPr>
          <w:rFonts w:cs="Arial"/>
        </w:rPr>
      </w:pPr>
    </w:p>
    <w:p w14:paraId="3B31D1C9" w14:textId="77777777" w:rsidR="00C208EE" w:rsidRPr="00C208EE" w:rsidRDefault="00C208EE" w:rsidP="00C208EE">
      <w:pPr>
        <w:spacing w:line="276" w:lineRule="auto"/>
        <w:jc w:val="left"/>
      </w:pPr>
      <w:r w:rsidRPr="00C208EE">
        <w:t xml:space="preserve">In addition to regular business meetings, trustees meet twice annually, once with staff to discuss the strategic development of DWT and once for a trustees only meeting combined with a field trip to encourage trustee cohesiveness. </w:t>
      </w:r>
    </w:p>
    <w:p w14:paraId="0149ED5B" w14:textId="77777777" w:rsidR="00C208EE" w:rsidRPr="00C208EE" w:rsidRDefault="00C208EE" w:rsidP="00C208EE">
      <w:pPr>
        <w:spacing w:line="276" w:lineRule="auto"/>
        <w:jc w:val="left"/>
        <w:rPr>
          <w:rFonts w:cs="Arial"/>
          <w:highlight w:val="lightGray"/>
        </w:rPr>
      </w:pPr>
    </w:p>
    <w:p w14:paraId="0C236DAA" w14:textId="77777777" w:rsidR="00C208EE" w:rsidRPr="00C208EE" w:rsidRDefault="00C208EE" w:rsidP="00C208EE">
      <w:pPr>
        <w:spacing w:line="276" w:lineRule="auto"/>
        <w:rPr>
          <w:rFonts w:cs="Arial"/>
          <w:i/>
        </w:rPr>
      </w:pPr>
      <w:r w:rsidRPr="00C208EE">
        <w:rPr>
          <w:rFonts w:cs="Arial"/>
          <w:i/>
        </w:rPr>
        <w:t>Board Development:</w:t>
      </w:r>
    </w:p>
    <w:p w14:paraId="4632CFAD" w14:textId="77777777" w:rsidR="00C208EE" w:rsidRPr="00C208EE" w:rsidRDefault="00C208EE" w:rsidP="00C208EE">
      <w:pPr>
        <w:spacing w:line="276" w:lineRule="auto"/>
        <w:rPr>
          <w:rFonts w:cs="Arial"/>
        </w:rPr>
      </w:pPr>
      <w:r w:rsidRPr="00C208EE">
        <w:rPr>
          <w:rFonts w:cs="Arial"/>
        </w:rPr>
        <w:t>In 2018 trustees adopted the Charity Governance Code (2017).  Following an audit of the Trust against Code principles, a Board Development Plan has been put in place and excellent progress has been made, including a review of committee structures, reporting and agendas.  Next steps include improving the trustees’ skills audit, updating the Equality and Diversity Policy and related action plan, and an audit of trading subsidiaries using new Charity Commission guidance</w:t>
      </w:r>
    </w:p>
    <w:p w14:paraId="2655F8AD" w14:textId="77777777" w:rsidR="00C208EE" w:rsidRPr="00C208EE" w:rsidRDefault="00C208EE" w:rsidP="00C208EE">
      <w:pPr>
        <w:spacing w:line="276" w:lineRule="auto"/>
        <w:rPr>
          <w:rFonts w:cs="Arial"/>
          <w:i/>
        </w:rPr>
      </w:pPr>
    </w:p>
    <w:p w14:paraId="4B31D851" w14:textId="77777777" w:rsidR="00C208EE" w:rsidRPr="00C208EE" w:rsidRDefault="00C208EE" w:rsidP="00C208EE">
      <w:pPr>
        <w:spacing w:line="276" w:lineRule="auto"/>
        <w:rPr>
          <w:rFonts w:cs="Arial"/>
          <w:i/>
          <w:iCs/>
        </w:rPr>
      </w:pPr>
      <w:r w:rsidRPr="00C208EE">
        <w:rPr>
          <w:rFonts w:cs="Arial"/>
          <w:i/>
          <w:iCs/>
        </w:rPr>
        <w:t>Remuneration arrangements:</w:t>
      </w:r>
    </w:p>
    <w:p w14:paraId="5244829A" w14:textId="77777777" w:rsidR="00C208EE" w:rsidRPr="00C208EE" w:rsidRDefault="00C208EE" w:rsidP="00C208EE">
      <w:pPr>
        <w:spacing w:line="276" w:lineRule="auto"/>
        <w:rPr>
          <w:rFonts w:cs="Arial"/>
          <w:iCs/>
        </w:rPr>
      </w:pPr>
      <w:r w:rsidRPr="00C208EE">
        <w:rPr>
          <w:rFonts w:cs="Arial"/>
          <w:iCs/>
        </w:rPr>
        <w:t>Remuneration arrangements at DWT are set out by the Remuneration Committee (comprising of: Honorary Treasurer, Chair of the Board and a trustee appointed by the Board) and authorised by the Board of Trustees. There are eight salary grades, from Chief Executive to Support grade.  For each salary grade there is a starting salary and four incremental points, and each member of staff progresses along these scales on an annual basis subject to authorisation from the line manager (or the Chair of the Board of Trustees in the case of the CEO) based on satisfactory performance.  Cost of living awards may also be made to all staff if approved by the Board to help keep pace with inflation.</w:t>
      </w:r>
    </w:p>
    <w:p w14:paraId="29532C5B" w14:textId="77777777" w:rsidR="00C208EE" w:rsidRPr="00C208EE" w:rsidRDefault="00C208EE" w:rsidP="00C208EE">
      <w:pPr>
        <w:spacing w:line="276" w:lineRule="auto"/>
        <w:rPr>
          <w:rFonts w:cs="Arial"/>
          <w:iCs/>
        </w:rPr>
      </w:pPr>
    </w:p>
    <w:p w14:paraId="76D973CD" w14:textId="77777777" w:rsidR="00C208EE" w:rsidRPr="00C208EE" w:rsidRDefault="00C208EE" w:rsidP="00C208EE">
      <w:pPr>
        <w:spacing w:line="276" w:lineRule="auto"/>
        <w:rPr>
          <w:rFonts w:cs="Arial"/>
          <w:iCs/>
        </w:rPr>
      </w:pPr>
      <w:r w:rsidRPr="00C208EE">
        <w:rPr>
          <w:rFonts w:cs="Arial"/>
          <w:iCs/>
        </w:rPr>
        <w:t>The Remuneration Committee reviews the salary bands periodically and benchmarks them against similar organisations in the region to ensure they are competitive.</w:t>
      </w:r>
    </w:p>
    <w:p w14:paraId="0F3C6A06" w14:textId="77777777" w:rsidR="00C208EE" w:rsidRPr="00C208EE" w:rsidRDefault="00C208EE" w:rsidP="00C208EE">
      <w:pPr>
        <w:spacing w:line="276" w:lineRule="auto"/>
        <w:rPr>
          <w:rFonts w:cs="Arial"/>
          <w:b/>
          <w:iCs/>
        </w:rPr>
      </w:pPr>
    </w:p>
    <w:p w14:paraId="1BBC270C" w14:textId="77777777" w:rsidR="00C208EE" w:rsidRPr="00C208EE" w:rsidRDefault="00C208EE" w:rsidP="00C208EE">
      <w:pPr>
        <w:spacing w:line="276" w:lineRule="auto"/>
        <w:rPr>
          <w:rFonts w:cs="Arial"/>
        </w:rPr>
      </w:pPr>
      <w:r w:rsidRPr="00C208EE">
        <w:rPr>
          <w:rFonts w:cs="Arial"/>
        </w:rPr>
        <w:t>The Remuneration Committee meets to make recommendations to the Executive Committee on: -</w:t>
      </w:r>
    </w:p>
    <w:p w14:paraId="1C32BA0C" w14:textId="77777777" w:rsidR="00C208EE" w:rsidRPr="00C208EE" w:rsidRDefault="00C208EE" w:rsidP="00C208EE">
      <w:pPr>
        <w:numPr>
          <w:ilvl w:val="0"/>
          <w:numId w:val="8"/>
        </w:numPr>
        <w:overflowPunct/>
        <w:autoSpaceDE/>
        <w:adjustRightInd/>
        <w:spacing w:line="276" w:lineRule="auto"/>
        <w:jc w:val="left"/>
        <w:textAlignment w:val="auto"/>
        <w:rPr>
          <w:rFonts w:cs="Arial"/>
        </w:rPr>
      </w:pPr>
      <w:r w:rsidRPr="00C208EE">
        <w:rPr>
          <w:rFonts w:cs="Arial"/>
        </w:rPr>
        <w:t>Any proposed changes to the salary structure, scales or increments;</w:t>
      </w:r>
    </w:p>
    <w:p w14:paraId="61182B29" w14:textId="77777777" w:rsidR="00C208EE" w:rsidRPr="00C208EE" w:rsidRDefault="00C208EE" w:rsidP="00C208EE">
      <w:pPr>
        <w:numPr>
          <w:ilvl w:val="0"/>
          <w:numId w:val="8"/>
        </w:numPr>
        <w:overflowPunct/>
        <w:autoSpaceDE/>
        <w:adjustRightInd/>
        <w:spacing w:line="276" w:lineRule="auto"/>
        <w:jc w:val="left"/>
        <w:textAlignment w:val="auto"/>
        <w:rPr>
          <w:rFonts w:cs="Arial"/>
        </w:rPr>
      </w:pPr>
      <w:r w:rsidRPr="00C208EE">
        <w:rPr>
          <w:rFonts w:cs="Arial"/>
        </w:rPr>
        <w:t>Any annual cost of living increase for staff at DWT;</w:t>
      </w:r>
    </w:p>
    <w:p w14:paraId="773CA4B3" w14:textId="77777777" w:rsidR="00C208EE" w:rsidRPr="00C208EE" w:rsidRDefault="00C208EE" w:rsidP="00C208EE">
      <w:pPr>
        <w:numPr>
          <w:ilvl w:val="0"/>
          <w:numId w:val="8"/>
        </w:numPr>
        <w:overflowPunct/>
        <w:autoSpaceDE/>
        <w:adjustRightInd/>
        <w:spacing w:line="276" w:lineRule="auto"/>
        <w:jc w:val="left"/>
        <w:textAlignment w:val="auto"/>
        <w:rPr>
          <w:rFonts w:cs="Arial"/>
          <w:b/>
          <w:color w:val="808080" w:themeColor="background1" w:themeShade="80"/>
        </w:rPr>
      </w:pPr>
      <w:r w:rsidRPr="00C208EE">
        <w:rPr>
          <w:rFonts w:cs="Arial"/>
        </w:rPr>
        <w:t>Discretionary, one off bonus payments to staff.</w:t>
      </w:r>
    </w:p>
    <w:p w14:paraId="6C875AF0" w14:textId="77777777" w:rsidR="00C208EE" w:rsidRPr="00C208EE" w:rsidRDefault="00C208EE" w:rsidP="00C208EE">
      <w:pPr>
        <w:overflowPunct/>
        <w:autoSpaceDE/>
        <w:adjustRightInd/>
        <w:spacing w:line="276" w:lineRule="auto"/>
        <w:ind w:left="720"/>
        <w:jc w:val="left"/>
        <w:rPr>
          <w:rFonts w:cs="Arial"/>
        </w:rPr>
      </w:pPr>
    </w:p>
    <w:p w14:paraId="1FB8A964" w14:textId="77777777" w:rsidR="00C208EE" w:rsidRPr="00C208EE" w:rsidRDefault="00C208EE" w:rsidP="00C208EE">
      <w:pPr>
        <w:overflowPunct/>
        <w:autoSpaceDE/>
        <w:adjustRightInd/>
        <w:spacing w:line="276" w:lineRule="auto"/>
        <w:jc w:val="left"/>
        <w:rPr>
          <w:rFonts w:cs="Arial"/>
          <w:b/>
          <w:color w:val="808080" w:themeColor="background1" w:themeShade="80"/>
        </w:rPr>
      </w:pPr>
      <w:r w:rsidRPr="00C208EE">
        <w:rPr>
          <w:rFonts w:cs="Arial"/>
        </w:rPr>
        <w:t xml:space="preserve">There </w:t>
      </w:r>
      <w:r w:rsidRPr="00C208EE">
        <w:rPr>
          <w:rFonts w:cs="Arial"/>
          <w:iCs/>
        </w:rPr>
        <w:t>were no discretionary one off bonus payments to senior staff in the financial year.</w:t>
      </w:r>
    </w:p>
    <w:p w14:paraId="0A473314" w14:textId="77777777" w:rsidR="00C208EE" w:rsidRPr="00C208EE" w:rsidRDefault="00C208EE" w:rsidP="00C208EE">
      <w:pPr>
        <w:spacing w:line="276" w:lineRule="auto"/>
        <w:rPr>
          <w:rFonts w:cs="Arial"/>
        </w:rPr>
      </w:pPr>
    </w:p>
    <w:p w14:paraId="687F4042" w14:textId="4A73988A" w:rsidR="00C208EE" w:rsidRPr="00C208EE" w:rsidRDefault="00C208EE" w:rsidP="00C208EE">
      <w:pPr>
        <w:spacing w:line="276" w:lineRule="auto"/>
        <w:ind w:right="261"/>
        <w:rPr>
          <w:rFonts w:cs="Arial"/>
        </w:rPr>
      </w:pPr>
      <w:r w:rsidRPr="00C208EE">
        <w:rPr>
          <w:rFonts w:cs="Arial"/>
        </w:rPr>
        <w:t xml:space="preserve">All trustees give of their time freely and no </w:t>
      </w:r>
      <w:r w:rsidRPr="00CE065B">
        <w:rPr>
          <w:rFonts w:cs="Arial"/>
        </w:rPr>
        <w:t xml:space="preserve">trustee received remuneration in the year. Details of trustees’ expenses and related party transactions are disclosed in </w:t>
      </w:r>
      <w:r w:rsidRPr="00D858B2">
        <w:rPr>
          <w:rFonts w:cs="Arial"/>
        </w:rPr>
        <w:t xml:space="preserve">note </w:t>
      </w:r>
      <w:r w:rsidR="00CE065B" w:rsidRPr="00D858B2">
        <w:rPr>
          <w:rFonts w:cs="Arial"/>
        </w:rPr>
        <w:t>9</w:t>
      </w:r>
      <w:r w:rsidRPr="00CE065B">
        <w:rPr>
          <w:rFonts w:cs="Arial"/>
        </w:rPr>
        <w:t xml:space="preserve"> to the</w:t>
      </w:r>
      <w:r w:rsidRPr="00C208EE">
        <w:rPr>
          <w:rFonts w:cs="Arial"/>
        </w:rPr>
        <w:t xml:space="preserve"> financial statements.</w:t>
      </w:r>
      <w:r w:rsidR="00454C62" w:rsidRPr="00454C62">
        <w:rPr>
          <w:i/>
          <w:noProof/>
          <w:lang w:eastAsia="en-GB"/>
        </w:rPr>
        <w:t xml:space="preserve"> </w:t>
      </w:r>
    </w:p>
    <w:p w14:paraId="74D11471" w14:textId="06D52876" w:rsidR="00C208EE" w:rsidRPr="00C208EE" w:rsidRDefault="00C208EE" w:rsidP="00C208EE">
      <w:pPr>
        <w:spacing w:line="276" w:lineRule="auto"/>
        <w:rPr>
          <w:highlight w:val="lightGray"/>
        </w:rPr>
      </w:pPr>
    </w:p>
    <w:p w14:paraId="140A258B" w14:textId="65AEA6D2" w:rsidR="00C208EE" w:rsidRPr="00C208EE" w:rsidRDefault="00494861" w:rsidP="00C208EE">
      <w:pPr>
        <w:overflowPunct/>
        <w:autoSpaceDE/>
        <w:autoSpaceDN/>
        <w:adjustRightInd/>
        <w:spacing w:line="276" w:lineRule="auto"/>
        <w:textAlignment w:val="auto"/>
        <w:rPr>
          <w:rFonts w:cs="Arial"/>
          <w:highlight w:val="yellow"/>
        </w:rPr>
        <w:sectPr w:rsidR="00C208EE" w:rsidRPr="00C208EE" w:rsidSect="00BA5924">
          <w:footerReference w:type="default" r:id="rId29"/>
          <w:pgSz w:w="11909" w:h="16834"/>
          <w:pgMar w:top="1077" w:right="1134" w:bottom="851" w:left="964" w:header="567" w:footer="1080" w:gutter="0"/>
          <w:cols w:space="720"/>
          <w:docGrid w:linePitch="272"/>
        </w:sectPr>
      </w:pPr>
      <w:r w:rsidRPr="003C5FE2">
        <w:rPr>
          <w:rFonts w:cs="Arial"/>
          <w:bCs/>
          <w:iCs/>
          <w:noProof/>
          <w:lang w:val="en-US"/>
        </w:rPr>
        <mc:AlternateContent>
          <mc:Choice Requires="wps">
            <w:drawing>
              <wp:anchor distT="45720" distB="45720" distL="114300" distR="114300" simplePos="0" relativeHeight="251808769" behindDoc="0" locked="0" layoutInCell="1" allowOverlap="1" wp14:anchorId="7842A1C6" wp14:editId="324376DC">
                <wp:simplePos x="0" y="0"/>
                <wp:positionH relativeFrom="margin">
                  <wp:align>center</wp:align>
                </wp:positionH>
                <wp:positionV relativeFrom="paragraph">
                  <wp:posOffset>1996628</wp:posOffset>
                </wp:positionV>
                <wp:extent cx="889635" cy="265430"/>
                <wp:effectExtent l="0" t="0" r="5715" b="12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2DF2582" w14:textId="1627264F" w:rsidR="002362D4" w:rsidRDefault="002362D4" w:rsidP="00494861">
                            <w:pPr>
                              <w:jc w:val="center"/>
                            </w:pPr>
                            <w:r>
                              <w:t>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42A1C6" id="_x0000_s1052" type="#_x0000_t202" style="position:absolute;left:0;text-align:left;margin-left:0;margin-top:157.2pt;width:70.05pt;height:20.9pt;z-index:25180876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" stroked="f">
                <v:textbox>
                  <w:txbxContent>
                    <w:p w14:paraId="22DF2582" w14:textId="1627264F" w:rsidR="002362D4" w:rsidRDefault="002362D4" w:rsidP="00494861">
                      <w:pPr>
                        <w:jc w:val="center"/>
                      </w:pPr>
                      <w:r>
                        <w:t>25</w:t>
                      </w:r>
                    </w:p>
                  </w:txbxContent>
                </v:textbox>
                <w10:wrap anchorx="margin"/>
              </v:shape>
            </w:pict>
          </mc:Fallback>
        </mc:AlternateContent>
      </w:r>
    </w:p>
    <w:p w14:paraId="644F0DF3" w14:textId="77777777" w:rsidR="00C208EE" w:rsidRPr="00E0688B" w:rsidRDefault="00C208EE" w:rsidP="00C208EE">
      <w:pPr>
        <w:spacing w:line="276" w:lineRule="auto"/>
        <w:rPr>
          <w:rFonts w:cs="Arial"/>
          <w:b/>
        </w:rPr>
      </w:pPr>
      <w:r w:rsidRPr="00E0688B">
        <w:rPr>
          <w:rFonts w:cs="Arial"/>
          <w:b/>
        </w:rPr>
        <w:lastRenderedPageBreak/>
        <w:t>Trustees’ Report (incorporating the Directors’ Report for the purposes of s.415 Companies Act 2006)</w:t>
      </w:r>
    </w:p>
    <w:p w14:paraId="47D715EB" w14:textId="1619FD9A" w:rsidR="00C208EE" w:rsidRPr="00E0688B" w:rsidRDefault="00C208EE" w:rsidP="00C208EE">
      <w:pPr>
        <w:spacing w:line="276" w:lineRule="auto"/>
        <w:rPr>
          <w:rFonts w:cs="Arial"/>
          <w:b/>
        </w:rPr>
      </w:pPr>
      <w:r w:rsidRPr="00E0688B">
        <w:rPr>
          <w:rFonts w:cs="Arial"/>
          <w:b/>
        </w:rPr>
        <w:t>Year ended 31 March 20</w:t>
      </w:r>
      <w:r w:rsidR="00375CB4" w:rsidRPr="00E0688B">
        <w:rPr>
          <w:rFonts w:cs="Arial"/>
          <w:b/>
        </w:rPr>
        <w:t>20</w:t>
      </w:r>
    </w:p>
    <w:p w14:paraId="2170AEC4" w14:textId="77777777" w:rsidR="00C208EE" w:rsidRPr="00C208EE" w:rsidRDefault="00C208EE" w:rsidP="00C208EE">
      <w:pPr>
        <w:tabs>
          <w:tab w:val="left" w:pos="1134"/>
          <w:tab w:val="left" w:pos="2268"/>
          <w:tab w:val="left" w:pos="6237"/>
          <w:tab w:val="left" w:pos="7371"/>
        </w:tabs>
        <w:spacing w:line="276" w:lineRule="auto"/>
        <w:rPr>
          <w:rFonts w:cs="Arial"/>
          <w:highlight w:val="yellow"/>
        </w:rPr>
      </w:pPr>
    </w:p>
    <w:p w14:paraId="7AED593C" w14:textId="77777777" w:rsidR="00C208EE" w:rsidRPr="00C208EE" w:rsidRDefault="00C208EE" w:rsidP="00C208EE">
      <w:pPr>
        <w:spacing w:line="276" w:lineRule="auto"/>
        <w:jc w:val="left"/>
        <w:rPr>
          <w:rFonts w:cs="Arial"/>
          <w:i/>
          <w:color w:val="000000"/>
        </w:rPr>
      </w:pPr>
      <w:r w:rsidRPr="00C208EE">
        <w:rPr>
          <w:rFonts w:cs="Arial"/>
          <w:b/>
          <w:i/>
        </w:rPr>
        <w:t>10</w:t>
      </w:r>
      <w:r w:rsidRPr="00C208EE">
        <w:rPr>
          <w:rFonts w:cs="Arial"/>
          <w:b/>
          <w:i/>
        </w:rPr>
        <w:tab/>
        <w:t>Reference and Administrative Details</w:t>
      </w:r>
    </w:p>
    <w:p w14:paraId="7E85504C" w14:textId="77777777" w:rsidR="00C208EE" w:rsidRPr="00C208EE" w:rsidRDefault="00C208EE" w:rsidP="00C208EE">
      <w:pPr>
        <w:spacing w:line="276" w:lineRule="auto"/>
        <w:rPr>
          <w:rFonts w:cs="Arial"/>
          <w:color w:val="000000"/>
        </w:rPr>
      </w:pPr>
    </w:p>
    <w:p w14:paraId="5B667D67" w14:textId="77777777" w:rsidR="00C208EE" w:rsidRPr="00C208EE" w:rsidRDefault="00C208EE" w:rsidP="00C208EE">
      <w:pPr>
        <w:spacing w:line="276" w:lineRule="auto"/>
        <w:rPr>
          <w:rFonts w:cs="Arial"/>
          <w:color w:val="000000"/>
        </w:rPr>
      </w:pPr>
      <w:r w:rsidRPr="00C208EE">
        <w:rPr>
          <w:rFonts w:cs="Arial"/>
          <w:color w:val="000000"/>
        </w:rPr>
        <w:t>The full name of the charity is Devon Wildlife Trust.</w:t>
      </w:r>
    </w:p>
    <w:p w14:paraId="05E5B3C2" w14:textId="77777777" w:rsidR="00C208EE" w:rsidRPr="00C208EE" w:rsidRDefault="00C208EE" w:rsidP="00C208EE">
      <w:pPr>
        <w:spacing w:line="276" w:lineRule="auto"/>
        <w:rPr>
          <w:rFonts w:cs="Arial"/>
          <w:color w:val="000000"/>
        </w:rPr>
      </w:pPr>
    </w:p>
    <w:p w14:paraId="582DDD10" w14:textId="77777777" w:rsidR="00C208EE" w:rsidRPr="00C208EE" w:rsidRDefault="00C208EE" w:rsidP="00C208EE">
      <w:pPr>
        <w:spacing w:line="276" w:lineRule="auto"/>
        <w:rPr>
          <w:rFonts w:cs="Arial"/>
          <w:color w:val="000000"/>
        </w:rPr>
      </w:pPr>
      <w:r w:rsidRPr="00C208EE">
        <w:rPr>
          <w:rFonts w:cs="Arial"/>
          <w:color w:val="000000"/>
        </w:rPr>
        <w:t>Company number: 733321</w:t>
      </w:r>
      <w:r w:rsidRPr="00C208EE">
        <w:rPr>
          <w:rFonts w:cs="Arial"/>
          <w:color w:val="000000"/>
        </w:rPr>
        <w:tab/>
      </w:r>
      <w:r w:rsidRPr="00C208EE">
        <w:rPr>
          <w:rFonts w:cs="Arial"/>
          <w:color w:val="000000"/>
        </w:rPr>
        <w:tab/>
      </w:r>
      <w:r w:rsidRPr="00C208EE">
        <w:rPr>
          <w:rFonts w:cs="Arial"/>
          <w:color w:val="000000"/>
        </w:rPr>
        <w:tab/>
        <w:t>Charity number: 213224</w:t>
      </w:r>
    </w:p>
    <w:p w14:paraId="72868281" w14:textId="77777777" w:rsidR="00C208EE" w:rsidRPr="00C208EE" w:rsidRDefault="00C208EE" w:rsidP="00C208EE">
      <w:pPr>
        <w:tabs>
          <w:tab w:val="left" w:pos="1134"/>
          <w:tab w:val="left" w:pos="2268"/>
          <w:tab w:val="left" w:pos="6237"/>
          <w:tab w:val="left" w:pos="7371"/>
        </w:tabs>
        <w:spacing w:line="276" w:lineRule="auto"/>
        <w:rPr>
          <w:rFonts w:cs="Arial"/>
        </w:rPr>
      </w:pPr>
    </w:p>
    <w:p w14:paraId="2D498AF2" w14:textId="77777777" w:rsidR="00C208EE" w:rsidRPr="00C208EE" w:rsidRDefault="00C208EE" w:rsidP="00C208EE">
      <w:pPr>
        <w:tabs>
          <w:tab w:val="left" w:pos="1134"/>
          <w:tab w:val="left" w:pos="2268"/>
          <w:tab w:val="left" w:pos="6237"/>
          <w:tab w:val="left" w:pos="7371"/>
        </w:tabs>
        <w:spacing w:after="120" w:line="276" w:lineRule="auto"/>
        <w:jc w:val="left"/>
        <w:rPr>
          <w:rFonts w:cs="Arial"/>
        </w:rPr>
      </w:pPr>
      <w:r w:rsidRPr="00C208EE">
        <w:rPr>
          <w:rFonts w:cs="Arial"/>
        </w:rPr>
        <w:t>The members of the Board of Trustees during the year and any offices held or other special responsibilities were:</w:t>
      </w:r>
    </w:p>
    <w:p w14:paraId="796437F5" w14:textId="35F65231"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Miss R M Bower (co-opted 01.07.19, elected 16.11.19, Hon</w:t>
      </w:r>
      <w:r w:rsidR="00D036CB">
        <w:rPr>
          <w:rFonts w:cs="Arial"/>
        </w:rPr>
        <w:t>orary</w:t>
      </w:r>
      <w:r w:rsidRPr="00C208EE">
        <w:rPr>
          <w:rFonts w:cs="Arial"/>
        </w:rPr>
        <w:t xml:space="preserve"> Treasurer with effect from 04.12.19),  Miss R A Broad, Rear Admiral A P Burns OBE, Mrs G D Castle, Mr R J Clack (Honorary Treasurer and Chair of Executive Committee, retired 16.11.19), Mr F V Clarke (retired 16.11.19), Mr A C J Cooper, Mr C E Dixon, </w:t>
      </w:r>
      <w:r w:rsidR="007A05A7">
        <w:rPr>
          <w:rFonts w:cs="Arial"/>
        </w:rPr>
        <w:t>Dr</w:t>
      </w:r>
      <w:r w:rsidRPr="00C208EE">
        <w:rPr>
          <w:rFonts w:cs="Arial"/>
        </w:rPr>
        <w:t xml:space="preserve"> S Goodfellow (Chair of the Board of Trustees), Mr G W Hearnden, Mr B P Henwood, Ms G McKenzie, Dr M Moser, Mrs H Nathanson, Prof V D Pope, Mr N W Rendle, Mr T J Smale (retired 16.11.19) and Mr J Whetman. </w:t>
      </w:r>
    </w:p>
    <w:p w14:paraId="14C3AE3D" w14:textId="77777777" w:rsidR="00C208EE" w:rsidRPr="00C208EE" w:rsidRDefault="00C208EE" w:rsidP="00C208EE">
      <w:pPr>
        <w:tabs>
          <w:tab w:val="left" w:pos="1134"/>
          <w:tab w:val="left" w:pos="2268"/>
          <w:tab w:val="left" w:pos="6237"/>
          <w:tab w:val="left" w:pos="7371"/>
        </w:tabs>
        <w:spacing w:line="276" w:lineRule="auto"/>
        <w:rPr>
          <w:rFonts w:cs="Arial"/>
        </w:rPr>
      </w:pPr>
    </w:p>
    <w:p w14:paraId="320013EE" w14:textId="77777777" w:rsidR="00C208EE" w:rsidRPr="00C208EE" w:rsidRDefault="00C208EE" w:rsidP="00C208EE">
      <w:pPr>
        <w:tabs>
          <w:tab w:val="left" w:pos="1134"/>
          <w:tab w:val="left" w:pos="2268"/>
          <w:tab w:val="left" w:pos="6237"/>
          <w:tab w:val="left" w:pos="7371"/>
        </w:tabs>
        <w:spacing w:after="120" w:line="276" w:lineRule="auto"/>
        <w:rPr>
          <w:rFonts w:cs="Arial"/>
          <w:iCs/>
        </w:rPr>
      </w:pPr>
      <w:r w:rsidRPr="00C208EE">
        <w:rPr>
          <w:rFonts w:cs="Arial"/>
          <w:iCs/>
        </w:rPr>
        <w:t xml:space="preserve">President: </w:t>
      </w:r>
      <w:r w:rsidRPr="00C208EE">
        <w:rPr>
          <w:rFonts w:cs="Arial"/>
        </w:rPr>
        <w:t>Professor I S Stewart MBE</w:t>
      </w:r>
    </w:p>
    <w:p w14:paraId="48096D06" w14:textId="77777777" w:rsidR="00C208EE" w:rsidRPr="00C208EE" w:rsidRDefault="00C208EE" w:rsidP="00C208EE">
      <w:pPr>
        <w:tabs>
          <w:tab w:val="left" w:pos="1134"/>
          <w:tab w:val="left" w:pos="2268"/>
          <w:tab w:val="left" w:pos="6237"/>
          <w:tab w:val="left" w:pos="7371"/>
        </w:tabs>
        <w:spacing w:after="120" w:line="276" w:lineRule="auto"/>
        <w:rPr>
          <w:rFonts w:cs="Arial"/>
          <w:iCs/>
        </w:rPr>
      </w:pPr>
      <w:r w:rsidRPr="00C208EE">
        <w:rPr>
          <w:rFonts w:cs="Arial"/>
          <w:iCs/>
        </w:rPr>
        <w:t xml:space="preserve">Secretary:  Mr H J Barton </w:t>
      </w:r>
    </w:p>
    <w:p w14:paraId="2CA857AC" w14:textId="77777777" w:rsidR="00C208EE" w:rsidRPr="00C208EE" w:rsidRDefault="00C208EE" w:rsidP="00C208EE">
      <w:pPr>
        <w:tabs>
          <w:tab w:val="left" w:pos="1134"/>
          <w:tab w:val="left" w:pos="2268"/>
          <w:tab w:val="left" w:pos="6237"/>
          <w:tab w:val="left" w:pos="7371"/>
        </w:tabs>
        <w:spacing w:after="120" w:line="276" w:lineRule="auto"/>
        <w:rPr>
          <w:rFonts w:cs="Arial"/>
          <w:iCs/>
        </w:rPr>
      </w:pPr>
      <w:r w:rsidRPr="00C208EE">
        <w:rPr>
          <w:rFonts w:cs="Arial"/>
          <w:iCs/>
        </w:rPr>
        <w:t xml:space="preserve">Chief Executive: Mr H J Barton </w:t>
      </w:r>
    </w:p>
    <w:p w14:paraId="513828D1" w14:textId="77777777" w:rsidR="00C208EE" w:rsidRPr="00C208EE" w:rsidRDefault="00C208EE" w:rsidP="00C208EE">
      <w:pPr>
        <w:spacing w:line="276" w:lineRule="auto"/>
      </w:pPr>
      <w:r w:rsidRPr="00C208EE">
        <w:rPr>
          <w:rFonts w:cs="Arial"/>
        </w:rPr>
        <w:t>The Trust’s Principal Advisors were:</w:t>
      </w:r>
    </w:p>
    <w:p w14:paraId="7282B0C4" w14:textId="77777777" w:rsidR="00C208EE" w:rsidRPr="00C208EE" w:rsidRDefault="00C208EE" w:rsidP="00C208EE">
      <w:pPr>
        <w:spacing w:line="276"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0"/>
        <w:gridCol w:w="3270"/>
      </w:tblGrid>
      <w:tr w:rsidR="00C208EE" w:rsidRPr="00C208EE" w14:paraId="5D92AC78" w14:textId="77777777" w:rsidTr="00B26E8F">
        <w:tc>
          <w:tcPr>
            <w:tcW w:w="3284" w:type="dxa"/>
            <w:hideMark/>
          </w:tcPr>
          <w:p w14:paraId="1AC43D0D" w14:textId="77777777" w:rsidR="00C208EE" w:rsidRPr="00C208EE" w:rsidRDefault="00C208EE" w:rsidP="00C208EE">
            <w:pPr>
              <w:spacing w:line="276" w:lineRule="auto"/>
              <w:rPr>
                <w:rFonts w:cs="Arial"/>
                <w:b/>
                <w:bCs/>
              </w:rPr>
            </w:pPr>
            <w:r w:rsidRPr="00C208EE">
              <w:rPr>
                <w:rFonts w:cs="Arial"/>
                <w:b/>
                <w:bCs/>
              </w:rPr>
              <w:t>Solicitors</w:t>
            </w:r>
          </w:p>
          <w:p w14:paraId="7566DA49" w14:textId="77777777" w:rsidR="00C208EE" w:rsidRPr="00C208EE" w:rsidRDefault="00C208EE" w:rsidP="00C208EE">
            <w:pPr>
              <w:spacing w:line="276" w:lineRule="auto"/>
              <w:rPr>
                <w:rFonts w:cs="Arial"/>
              </w:rPr>
            </w:pPr>
            <w:r w:rsidRPr="00C208EE">
              <w:rPr>
                <w:rFonts w:cs="Arial"/>
              </w:rPr>
              <w:t>Tozers</w:t>
            </w:r>
            <w:r w:rsidRPr="00C208EE">
              <w:rPr>
                <w:rFonts w:cs="Arial"/>
              </w:rPr>
              <w:tab/>
              <w:t>LLP</w:t>
            </w:r>
          </w:p>
          <w:p w14:paraId="05D11610" w14:textId="77777777" w:rsidR="00C208EE" w:rsidRPr="00C208EE" w:rsidRDefault="00C208EE" w:rsidP="00C208EE">
            <w:pPr>
              <w:spacing w:line="276" w:lineRule="auto"/>
              <w:rPr>
                <w:rFonts w:cs="Arial"/>
              </w:rPr>
            </w:pPr>
            <w:r w:rsidRPr="00C208EE">
              <w:rPr>
                <w:rFonts w:cs="Arial"/>
              </w:rPr>
              <w:t>Broadwalk House</w:t>
            </w:r>
          </w:p>
          <w:p w14:paraId="41481AE3" w14:textId="77777777" w:rsidR="00C208EE" w:rsidRPr="00C208EE" w:rsidRDefault="00C208EE" w:rsidP="00C208EE">
            <w:pPr>
              <w:spacing w:line="276" w:lineRule="auto"/>
              <w:rPr>
                <w:rFonts w:cs="Arial"/>
              </w:rPr>
            </w:pPr>
            <w:r w:rsidRPr="00C208EE">
              <w:rPr>
                <w:rFonts w:cs="Arial"/>
              </w:rPr>
              <w:t>Southernhay West</w:t>
            </w:r>
          </w:p>
          <w:p w14:paraId="063C3D5A" w14:textId="77777777" w:rsidR="00C208EE" w:rsidRPr="00C208EE" w:rsidRDefault="00C208EE" w:rsidP="00C208EE">
            <w:pPr>
              <w:spacing w:line="276" w:lineRule="auto"/>
              <w:rPr>
                <w:rFonts w:cs="Arial"/>
              </w:rPr>
            </w:pPr>
            <w:r w:rsidRPr="00C208EE">
              <w:rPr>
                <w:rFonts w:cs="Arial"/>
              </w:rPr>
              <w:t>Exeter</w:t>
            </w:r>
          </w:p>
          <w:p w14:paraId="500A52BA" w14:textId="77777777" w:rsidR="00C208EE" w:rsidRPr="00C208EE" w:rsidRDefault="00C208EE" w:rsidP="00C208EE">
            <w:pPr>
              <w:spacing w:line="276" w:lineRule="auto"/>
              <w:rPr>
                <w:rFonts w:cs="Arial"/>
              </w:rPr>
            </w:pPr>
            <w:r w:rsidRPr="00C208EE">
              <w:rPr>
                <w:rFonts w:cs="Arial"/>
              </w:rPr>
              <w:t>Devon</w:t>
            </w:r>
          </w:p>
          <w:p w14:paraId="371489C7" w14:textId="77777777" w:rsidR="00C208EE" w:rsidRPr="00C208EE" w:rsidRDefault="00C208EE" w:rsidP="00C208EE">
            <w:pPr>
              <w:spacing w:line="276" w:lineRule="auto"/>
              <w:rPr>
                <w:rFonts w:cs="Arial"/>
                <w:b/>
              </w:rPr>
            </w:pPr>
            <w:r w:rsidRPr="00C208EE">
              <w:rPr>
                <w:rFonts w:cs="Arial"/>
                <w:bCs/>
              </w:rPr>
              <w:t>EX1 1UA</w:t>
            </w:r>
          </w:p>
        </w:tc>
        <w:tc>
          <w:tcPr>
            <w:tcW w:w="3285" w:type="dxa"/>
            <w:hideMark/>
          </w:tcPr>
          <w:p w14:paraId="29F679D3" w14:textId="77777777" w:rsidR="00C208EE" w:rsidRPr="00C208EE" w:rsidRDefault="00C208EE" w:rsidP="00C208EE">
            <w:pPr>
              <w:spacing w:line="276" w:lineRule="auto"/>
              <w:rPr>
                <w:rFonts w:cs="Arial"/>
                <w:b/>
                <w:bCs/>
              </w:rPr>
            </w:pPr>
            <w:r w:rsidRPr="00C208EE">
              <w:rPr>
                <w:rFonts w:cs="Arial"/>
                <w:b/>
                <w:bCs/>
              </w:rPr>
              <w:t>Auditors</w:t>
            </w:r>
          </w:p>
          <w:p w14:paraId="6FAC6805" w14:textId="77777777" w:rsidR="00C208EE" w:rsidRPr="00C208EE" w:rsidRDefault="00C208EE" w:rsidP="00C208EE">
            <w:pPr>
              <w:spacing w:line="276" w:lineRule="auto"/>
              <w:rPr>
                <w:rFonts w:cs="Arial"/>
              </w:rPr>
            </w:pPr>
            <w:r w:rsidRPr="00C208EE">
              <w:rPr>
                <w:rFonts w:cs="Arial"/>
              </w:rPr>
              <w:t xml:space="preserve">PKF Francis Clark </w:t>
            </w:r>
          </w:p>
          <w:p w14:paraId="441F75E3" w14:textId="77777777" w:rsidR="00C208EE" w:rsidRPr="00C208EE" w:rsidRDefault="00C208EE" w:rsidP="00C208EE">
            <w:pPr>
              <w:spacing w:line="276" w:lineRule="auto"/>
              <w:rPr>
                <w:rFonts w:ascii="Times New Roman" w:hAnsi="Times New Roman"/>
                <w:sz w:val="24"/>
              </w:rPr>
            </w:pPr>
            <w:r w:rsidRPr="00C208EE">
              <w:rPr>
                <w:rFonts w:cs="Arial"/>
              </w:rPr>
              <w:t>Centenary House</w:t>
            </w:r>
          </w:p>
          <w:p w14:paraId="05FA58DD" w14:textId="77777777" w:rsidR="00C208EE" w:rsidRPr="00C208EE" w:rsidRDefault="00C208EE" w:rsidP="00C208EE">
            <w:pPr>
              <w:spacing w:line="276" w:lineRule="auto"/>
              <w:rPr>
                <w:rFonts w:ascii="Times New Roman" w:hAnsi="Times New Roman"/>
                <w:sz w:val="24"/>
              </w:rPr>
            </w:pPr>
            <w:r w:rsidRPr="00C208EE">
              <w:rPr>
                <w:rFonts w:cs="Arial"/>
              </w:rPr>
              <w:t>Peninsula Park</w:t>
            </w:r>
          </w:p>
          <w:p w14:paraId="702FD021" w14:textId="77777777" w:rsidR="00C208EE" w:rsidRPr="00C208EE" w:rsidRDefault="00C208EE" w:rsidP="00C208EE">
            <w:pPr>
              <w:spacing w:line="276" w:lineRule="auto"/>
              <w:rPr>
                <w:rFonts w:ascii="Times New Roman" w:hAnsi="Times New Roman"/>
                <w:sz w:val="24"/>
              </w:rPr>
            </w:pPr>
            <w:r w:rsidRPr="00C208EE">
              <w:rPr>
                <w:rFonts w:cs="Arial"/>
              </w:rPr>
              <w:t>Rydon Lane</w:t>
            </w:r>
          </w:p>
          <w:p w14:paraId="75506484" w14:textId="77777777" w:rsidR="00C208EE" w:rsidRPr="00C208EE" w:rsidRDefault="00C208EE" w:rsidP="00C208EE">
            <w:pPr>
              <w:spacing w:line="276" w:lineRule="auto"/>
              <w:rPr>
                <w:rFonts w:ascii="Times New Roman" w:hAnsi="Times New Roman"/>
                <w:sz w:val="24"/>
              </w:rPr>
            </w:pPr>
            <w:r w:rsidRPr="00C208EE">
              <w:rPr>
                <w:rFonts w:cs="Arial"/>
              </w:rPr>
              <w:t>Exeter</w:t>
            </w:r>
          </w:p>
          <w:p w14:paraId="282D16C3" w14:textId="77777777" w:rsidR="00C208EE" w:rsidRPr="00C208EE" w:rsidRDefault="00C208EE" w:rsidP="00C208EE">
            <w:pPr>
              <w:spacing w:after="100" w:line="276" w:lineRule="auto"/>
              <w:rPr>
                <w:rFonts w:ascii="Times New Roman" w:hAnsi="Times New Roman"/>
                <w:sz w:val="24"/>
              </w:rPr>
            </w:pPr>
            <w:r w:rsidRPr="00C208EE">
              <w:rPr>
                <w:rFonts w:cs="Arial"/>
              </w:rPr>
              <w:t>EX2 7XE</w:t>
            </w:r>
          </w:p>
        </w:tc>
        <w:tc>
          <w:tcPr>
            <w:tcW w:w="3285" w:type="dxa"/>
            <w:hideMark/>
          </w:tcPr>
          <w:p w14:paraId="64CF0596" w14:textId="77777777" w:rsidR="00C208EE" w:rsidRPr="00C208EE" w:rsidRDefault="00C208EE" w:rsidP="00C208EE">
            <w:pPr>
              <w:spacing w:line="276" w:lineRule="auto"/>
              <w:rPr>
                <w:rFonts w:cs="Arial"/>
                <w:b/>
                <w:bCs/>
              </w:rPr>
            </w:pPr>
            <w:r w:rsidRPr="00C208EE">
              <w:rPr>
                <w:rFonts w:cs="Arial"/>
                <w:b/>
                <w:bCs/>
              </w:rPr>
              <w:t>Bankers</w:t>
            </w:r>
          </w:p>
          <w:p w14:paraId="75164805" w14:textId="77777777" w:rsidR="00C208EE" w:rsidRPr="00C208EE" w:rsidRDefault="00C208EE" w:rsidP="00C208EE">
            <w:pPr>
              <w:spacing w:line="276" w:lineRule="auto"/>
              <w:rPr>
                <w:rFonts w:cs="Arial"/>
              </w:rPr>
            </w:pPr>
            <w:r w:rsidRPr="00C208EE">
              <w:rPr>
                <w:rFonts w:cs="Arial"/>
              </w:rPr>
              <w:t>Lloyds Bank plc</w:t>
            </w:r>
          </w:p>
          <w:p w14:paraId="72D5E3AC" w14:textId="77777777" w:rsidR="00C208EE" w:rsidRPr="00C208EE" w:rsidRDefault="00C208EE" w:rsidP="00C208EE">
            <w:pPr>
              <w:spacing w:line="276" w:lineRule="auto"/>
              <w:rPr>
                <w:rFonts w:cs="Arial"/>
              </w:rPr>
            </w:pPr>
            <w:r w:rsidRPr="00C208EE">
              <w:rPr>
                <w:rFonts w:cs="Arial"/>
              </w:rPr>
              <w:t>234 High Street</w:t>
            </w:r>
          </w:p>
          <w:p w14:paraId="128C2111" w14:textId="77777777" w:rsidR="00C208EE" w:rsidRPr="00C208EE" w:rsidRDefault="00C208EE" w:rsidP="00C208EE">
            <w:pPr>
              <w:spacing w:line="276" w:lineRule="auto"/>
              <w:rPr>
                <w:rFonts w:cs="Arial"/>
              </w:rPr>
            </w:pPr>
            <w:r w:rsidRPr="00C208EE">
              <w:rPr>
                <w:rFonts w:cs="Arial"/>
              </w:rPr>
              <w:t>Exeter</w:t>
            </w:r>
          </w:p>
          <w:p w14:paraId="24DD4C17" w14:textId="77777777" w:rsidR="00C208EE" w:rsidRPr="00C208EE" w:rsidRDefault="00C208EE" w:rsidP="00C208EE">
            <w:pPr>
              <w:spacing w:line="276" w:lineRule="auto"/>
              <w:rPr>
                <w:rFonts w:cs="Arial"/>
              </w:rPr>
            </w:pPr>
            <w:r w:rsidRPr="00C208EE">
              <w:rPr>
                <w:rFonts w:cs="Arial"/>
              </w:rPr>
              <w:t>Devon</w:t>
            </w:r>
          </w:p>
          <w:p w14:paraId="58BCC9B3" w14:textId="77777777" w:rsidR="00C208EE" w:rsidRPr="00C208EE" w:rsidRDefault="00C208EE" w:rsidP="00C208EE">
            <w:pPr>
              <w:spacing w:line="276" w:lineRule="auto"/>
              <w:rPr>
                <w:rFonts w:cs="Arial"/>
                <w:b/>
              </w:rPr>
            </w:pPr>
            <w:r w:rsidRPr="00C208EE">
              <w:rPr>
                <w:rFonts w:cs="Arial"/>
              </w:rPr>
              <w:t>EX4 3NL</w:t>
            </w:r>
          </w:p>
        </w:tc>
      </w:tr>
    </w:tbl>
    <w:p w14:paraId="5EEF6CA1" w14:textId="77777777" w:rsidR="00C208EE" w:rsidRPr="00C208EE" w:rsidRDefault="00C208EE" w:rsidP="00C208EE">
      <w:pPr>
        <w:tabs>
          <w:tab w:val="left" w:pos="1134"/>
          <w:tab w:val="left" w:pos="2268"/>
          <w:tab w:val="left" w:pos="6237"/>
          <w:tab w:val="left" w:pos="7371"/>
        </w:tabs>
        <w:spacing w:line="276" w:lineRule="auto"/>
        <w:rPr>
          <w:rFonts w:cs="Arial"/>
          <w:b/>
          <w:bCs/>
        </w:rPr>
      </w:pPr>
    </w:p>
    <w:p w14:paraId="2227520E" w14:textId="77777777" w:rsidR="00C208EE" w:rsidRPr="00C208EE" w:rsidRDefault="00C208EE" w:rsidP="00C208EE">
      <w:pPr>
        <w:tabs>
          <w:tab w:val="left" w:pos="1134"/>
          <w:tab w:val="left" w:pos="2268"/>
          <w:tab w:val="left" w:pos="6237"/>
          <w:tab w:val="left" w:pos="7371"/>
        </w:tabs>
        <w:spacing w:line="276" w:lineRule="auto"/>
        <w:rPr>
          <w:rFonts w:cs="Arial"/>
          <w:b/>
          <w:bCs/>
        </w:rPr>
      </w:pPr>
      <w:r w:rsidRPr="00C208EE">
        <w:rPr>
          <w:rFonts w:cs="Arial"/>
          <w:b/>
          <w:bCs/>
        </w:rPr>
        <w:t>Registered Office</w:t>
      </w:r>
    </w:p>
    <w:p w14:paraId="59839656" w14:textId="77777777" w:rsidR="00C208EE" w:rsidRPr="00C208EE" w:rsidRDefault="00C208EE" w:rsidP="00C208EE">
      <w:pPr>
        <w:tabs>
          <w:tab w:val="left" w:pos="1134"/>
          <w:tab w:val="left" w:pos="2268"/>
          <w:tab w:val="left" w:pos="6237"/>
          <w:tab w:val="left" w:pos="7371"/>
        </w:tabs>
        <w:spacing w:line="276" w:lineRule="auto"/>
        <w:rPr>
          <w:rFonts w:cs="Arial"/>
          <w:b/>
          <w:bCs/>
        </w:rPr>
      </w:pPr>
      <w:r w:rsidRPr="00C208EE">
        <w:rPr>
          <w:rFonts w:cs="Arial"/>
        </w:rPr>
        <w:t>Cricklepit Mill</w:t>
      </w:r>
    </w:p>
    <w:p w14:paraId="282B4460"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Commercial Road</w:t>
      </w:r>
    </w:p>
    <w:p w14:paraId="1EEAD644"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Exeter</w:t>
      </w:r>
    </w:p>
    <w:p w14:paraId="322ABBCE"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 xml:space="preserve">Devon </w:t>
      </w:r>
    </w:p>
    <w:p w14:paraId="2C73A428" w14:textId="77777777" w:rsidR="00C208EE" w:rsidRPr="00C208EE" w:rsidRDefault="00C208EE" w:rsidP="00C208EE">
      <w:pPr>
        <w:tabs>
          <w:tab w:val="left" w:pos="1134"/>
          <w:tab w:val="left" w:pos="2268"/>
          <w:tab w:val="left" w:pos="6237"/>
          <w:tab w:val="left" w:pos="7371"/>
        </w:tabs>
        <w:spacing w:line="276" w:lineRule="auto"/>
        <w:rPr>
          <w:rFonts w:cs="Arial"/>
        </w:rPr>
      </w:pPr>
      <w:r w:rsidRPr="00C208EE">
        <w:rPr>
          <w:rFonts w:cs="Arial"/>
        </w:rPr>
        <w:t>EX2 4AB</w:t>
      </w:r>
    </w:p>
    <w:p w14:paraId="6B6D4F98" w14:textId="77777777" w:rsidR="00C208EE" w:rsidRPr="00C208EE" w:rsidRDefault="00C208EE" w:rsidP="00C208EE">
      <w:pPr>
        <w:tabs>
          <w:tab w:val="left" w:pos="1134"/>
          <w:tab w:val="left" w:pos="2268"/>
          <w:tab w:val="left" w:pos="6237"/>
          <w:tab w:val="left" w:pos="7371"/>
        </w:tabs>
        <w:spacing w:line="276" w:lineRule="auto"/>
        <w:rPr>
          <w:rFonts w:cs="Arial"/>
        </w:rPr>
      </w:pPr>
    </w:p>
    <w:p w14:paraId="5B937BD8" w14:textId="1D366032" w:rsidR="00C208EE" w:rsidRPr="00C208EE" w:rsidRDefault="00494861" w:rsidP="00C208EE">
      <w:pPr>
        <w:tabs>
          <w:tab w:val="left" w:pos="1008"/>
          <w:tab w:val="decimal" w:pos="5245"/>
          <w:tab w:val="decimal" w:pos="6521"/>
        </w:tabs>
        <w:spacing w:line="276" w:lineRule="auto"/>
        <w:rPr>
          <w:rFonts w:cs="Arial"/>
        </w:rPr>
      </w:pPr>
      <w:r w:rsidRPr="003C5FE2">
        <w:rPr>
          <w:rFonts w:cs="Arial"/>
          <w:bCs/>
          <w:iCs/>
          <w:noProof/>
          <w:lang w:val="en-US"/>
        </w:rPr>
        <mc:AlternateContent>
          <mc:Choice Requires="wps">
            <w:drawing>
              <wp:anchor distT="45720" distB="45720" distL="114300" distR="114300" simplePos="0" relativeHeight="251810817" behindDoc="0" locked="0" layoutInCell="1" allowOverlap="1" wp14:anchorId="17CB2F77" wp14:editId="4A1527BE">
                <wp:simplePos x="0" y="0"/>
                <wp:positionH relativeFrom="page">
                  <wp:align>center</wp:align>
                </wp:positionH>
                <wp:positionV relativeFrom="paragraph">
                  <wp:posOffset>2219874</wp:posOffset>
                </wp:positionV>
                <wp:extent cx="889635" cy="265430"/>
                <wp:effectExtent l="0" t="0" r="5715" b="12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34C7406" w14:textId="7EE58062" w:rsidR="002362D4" w:rsidRDefault="002362D4" w:rsidP="00494861">
                            <w:pPr>
                              <w:jc w:val="center"/>
                            </w:pPr>
                            <w:r>
                              <w:t>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CB2F77" id="_x0000_s1053" type="#_x0000_t202" style="position:absolute;left:0;text-align:left;margin-left:0;margin-top:174.8pt;width:70.05pt;height:20.9pt;z-index:25181081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SOJAIAACU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" stroked="f">
                <v:textbox>
                  <w:txbxContent>
                    <w:p w14:paraId="134C7406" w14:textId="7EE58062" w:rsidR="002362D4" w:rsidRDefault="002362D4" w:rsidP="00494861">
                      <w:pPr>
                        <w:jc w:val="center"/>
                      </w:pPr>
                      <w:r>
                        <w:t>26</w:t>
                      </w:r>
                    </w:p>
                  </w:txbxContent>
                </v:textbox>
                <w10:wrap anchorx="page"/>
              </v:shape>
            </w:pict>
          </mc:Fallback>
        </mc:AlternateContent>
      </w:r>
    </w:p>
    <w:p w14:paraId="4402F099" w14:textId="2C037F46" w:rsidR="00C208EE" w:rsidRPr="00C208EE" w:rsidRDefault="00C208EE" w:rsidP="00C208EE">
      <w:pPr>
        <w:tabs>
          <w:tab w:val="left" w:pos="1008"/>
          <w:tab w:val="decimal" w:pos="5245"/>
          <w:tab w:val="decimal" w:pos="6521"/>
        </w:tabs>
        <w:spacing w:line="276" w:lineRule="auto"/>
        <w:rPr>
          <w:rFonts w:cs="Arial"/>
          <w:highlight w:val="yellow"/>
        </w:rPr>
        <w:sectPr w:rsidR="00C208EE" w:rsidRPr="00C208EE" w:rsidSect="0064481D">
          <w:headerReference w:type="even" r:id="rId30"/>
          <w:headerReference w:type="default" r:id="rId31"/>
          <w:headerReference w:type="first" r:id="rId32"/>
          <w:pgSz w:w="11909" w:h="16834"/>
          <w:pgMar w:top="1077" w:right="1134" w:bottom="851" w:left="964" w:header="1080" w:footer="1080" w:gutter="0"/>
          <w:pgNumType w:start="0"/>
          <w:cols w:space="720"/>
        </w:sectPr>
      </w:pPr>
    </w:p>
    <w:p w14:paraId="3FD50356" w14:textId="77777777" w:rsidR="00C208EE" w:rsidRPr="00D858B2" w:rsidRDefault="00C208EE" w:rsidP="00C208EE">
      <w:pPr>
        <w:spacing w:line="276" w:lineRule="auto"/>
        <w:rPr>
          <w:rFonts w:cs="Arial"/>
          <w:b/>
        </w:rPr>
      </w:pPr>
      <w:r w:rsidRPr="00D858B2">
        <w:rPr>
          <w:rFonts w:cs="Arial"/>
          <w:b/>
        </w:rPr>
        <w:lastRenderedPageBreak/>
        <w:t>Trustees’ Report (incorporating the Directors’ Report for the purposes of s.415 Companies Act 2006)</w:t>
      </w:r>
    </w:p>
    <w:p w14:paraId="69EDC757" w14:textId="413B3DB6" w:rsidR="00C208EE" w:rsidRPr="00D858B2" w:rsidRDefault="00C208EE" w:rsidP="00C208EE">
      <w:pPr>
        <w:spacing w:line="276" w:lineRule="auto"/>
        <w:rPr>
          <w:rFonts w:cs="Arial"/>
          <w:b/>
        </w:rPr>
      </w:pPr>
      <w:r w:rsidRPr="00D858B2">
        <w:rPr>
          <w:rFonts w:cs="Arial"/>
          <w:b/>
        </w:rPr>
        <w:t xml:space="preserve">Year ended 31 March </w:t>
      </w:r>
      <w:r w:rsidR="00551A1D" w:rsidRPr="00D858B2">
        <w:rPr>
          <w:rFonts w:cs="Arial"/>
          <w:b/>
        </w:rPr>
        <w:t>2020</w:t>
      </w:r>
    </w:p>
    <w:p w14:paraId="62055149" w14:textId="77777777" w:rsidR="00C208EE" w:rsidRPr="0055237E" w:rsidRDefault="00C208EE" w:rsidP="00C208EE">
      <w:pPr>
        <w:spacing w:line="276" w:lineRule="auto"/>
        <w:rPr>
          <w:rFonts w:cs="Arial"/>
          <w:b/>
          <w:color w:val="808080" w:themeColor="background1" w:themeShade="80"/>
          <w:sz w:val="16"/>
          <w:szCs w:val="16"/>
          <w:highlight w:val="yellow"/>
        </w:rPr>
      </w:pPr>
    </w:p>
    <w:p w14:paraId="010C40F4" w14:textId="77777777" w:rsidR="00C208EE" w:rsidRPr="00C208EE" w:rsidRDefault="00C208EE" w:rsidP="00C208EE">
      <w:pPr>
        <w:tabs>
          <w:tab w:val="left" w:pos="851"/>
          <w:tab w:val="left" w:pos="1008"/>
          <w:tab w:val="left" w:pos="1728"/>
          <w:tab w:val="decimal" w:pos="2160"/>
          <w:tab w:val="decimal" w:pos="3600"/>
          <w:tab w:val="decimal" w:pos="5040"/>
          <w:tab w:val="left" w:pos="5387"/>
          <w:tab w:val="decimal" w:pos="6480"/>
          <w:tab w:val="decimal" w:pos="7920"/>
          <w:tab w:val="decimal" w:pos="9360"/>
        </w:tabs>
        <w:spacing w:line="276" w:lineRule="auto"/>
        <w:ind w:left="426" w:hanging="426"/>
        <w:rPr>
          <w:rFonts w:cs="Arial"/>
          <w:b/>
          <w:i/>
        </w:rPr>
      </w:pPr>
      <w:r w:rsidRPr="00C208EE">
        <w:rPr>
          <w:rFonts w:cs="Arial"/>
          <w:b/>
          <w:i/>
        </w:rPr>
        <w:t>11</w:t>
      </w:r>
      <w:r w:rsidRPr="00C208EE">
        <w:rPr>
          <w:rFonts w:cs="Arial"/>
          <w:b/>
          <w:i/>
        </w:rPr>
        <w:tab/>
      </w:r>
      <w:r w:rsidRPr="00C208EE">
        <w:rPr>
          <w:rFonts w:cs="Arial"/>
          <w:b/>
          <w:i/>
        </w:rPr>
        <w:tab/>
        <w:t>Trustees’ responsibilities in relation to the financial statements</w:t>
      </w:r>
    </w:p>
    <w:p w14:paraId="4E24858A" w14:textId="77777777" w:rsidR="00C208EE" w:rsidRPr="0055237E" w:rsidRDefault="00C208EE" w:rsidP="00C208EE">
      <w:pPr>
        <w:spacing w:line="276" w:lineRule="auto"/>
        <w:rPr>
          <w:rFonts w:cs="Arial"/>
          <w:sz w:val="16"/>
          <w:szCs w:val="16"/>
        </w:rPr>
      </w:pPr>
    </w:p>
    <w:p w14:paraId="6A23E21D" w14:textId="77777777" w:rsidR="00C208EE" w:rsidRPr="00C208EE" w:rsidRDefault="00C208EE" w:rsidP="00C208EE">
      <w:pPr>
        <w:spacing w:line="276" w:lineRule="auto"/>
        <w:rPr>
          <w:rFonts w:cs="Arial"/>
        </w:rPr>
      </w:pPr>
      <w:r w:rsidRPr="00C208EE">
        <w:rPr>
          <w:rFonts w:cs="Arial"/>
        </w:rPr>
        <w:t>The charity trustees (who are also directors of Devon Wildlife Trust for the purposes of company law) are responsible for preparing a trustees’ annual report and financial statements in accordance with applicable law and United Kingdom Accounting Standards (United Kingdom Generally Accepted Accounting Practice).</w:t>
      </w:r>
    </w:p>
    <w:p w14:paraId="7DA655D0" w14:textId="77777777" w:rsidR="00C208EE" w:rsidRPr="0055237E" w:rsidRDefault="00C208EE" w:rsidP="00C208EE">
      <w:pPr>
        <w:spacing w:line="276" w:lineRule="auto"/>
        <w:ind w:left="720"/>
        <w:rPr>
          <w:rFonts w:cs="Arial"/>
          <w:sz w:val="16"/>
          <w:szCs w:val="16"/>
        </w:rPr>
      </w:pPr>
    </w:p>
    <w:p w14:paraId="71370040" w14:textId="77777777" w:rsidR="00C208EE" w:rsidRPr="00C208EE" w:rsidRDefault="00C208EE" w:rsidP="00C208EE">
      <w:pPr>
        <w:tabs>
          <w:tab w:val="left" w:pos="1008"/>
          <w:tab w:val="decimal" w:pos="5245"/>
          <w:tab w:val="decimal" w:pos="6521"/>
        </w:tabs>
        <w:spacing w:line="276" w:lineRule="auto"/>
        <w:rPr>
          <w:rFonts w:cs="Arial"/>
        </w:rPr>
      </w:pPr>
      <w:r w:rsidRPr="00C208EE">
        <w:rPr>
          <w:rFonts w:cs="Arial"/>
        </w:rPr>
        <w:t>Company law requires the charity trustees to prepare financial statements for each year which give a true and fair view of the state of affairs of the charitable company and the group and of the incoming resources and application of resources, including the income and expenditure, of the charitable group for that period. In preparing the financial statements, the trustees are required to:</w:t>
      </w:r>
    </w:p>
    <w:p w14:paraId="48C73319" w14:textId="77777777" w:rsidR="00C208EE" w:rsidRPr="00C208EE" w:rsidRDefault="00C208EE" w:rsidP="00C208EE">
      <w:pPr>
        <w:numPr>
          <w:ilvl w:val="0"/>
          <w:numId w:val="2"/>
        </w:numPr>
        <w:tabs>
          <w:tab w:val="left" w:pos="1008"/>
          <w:tab w:val="decimal" w:pos="5245"/>
          <w:tab w:val="decimal" w:pos="6521"/>
        </w:tabs>
        <w:spacing w:line="276" w:lineRule="auto"/>
        <w:contextualSpacing/>
        <w:rPr>
          <w:rFonts w:cs="Arial"/>
        </w:rPr>
      </w:pPr>
      <w:r w:rsidRPr="00C208EE">
        <w:rPr>
          <w:rFonts w:cs="Arial"/>
        </w:rPr>
        <w:t>select suitable accounting policies and then apply them consistently;</w:t>
      </w:r>
    </w:p>
    <w:p w14:paraId="1D002970" w14:textId="77777777" w:rsidR="00C208EE" w:rsidRPr="00C208EE" w:rsidRDefault="00C208EE" w:rsidP="00C208EE">
      <w:pPr>
        <w:numPr>
          <w:ilvl w:val="0"/>
          <w:numId w:val="2"/>
        </w:numPr>
        <w:tabs>
          <w:tab w:val="left" w:pos="1008"/>
          <w:tab w:val="decimal" w:pos="5245"/>
          <w:tab w:val="decimal" w:pos="6521"/>
        </w:tabs>
        <w:spacing w:line="276" w:lineRule="auto"/>
        <w:contextualSpacing/>
        <w:rPr>
          <w:rFonts w:cs="Arial"/>
        </w:rPr>
      </w:pPr>
      <w:r w:rsidRPr="00C208EE">
        <w:rPr>
          <w:rFonts w:cs="Arial"/>
        </w:rPr>
        <w:t>observe the methods and principles in the Charities SORP;</w:t>
      </w:r>
    </w:p>
    <w:p w14:paraId="2A4281FC" w14:textId="77777777" w:rsidR="00C208EE" w:rsidRPr="00C208EE" w:rsidRDefault="00C208EE" w:rsidP="00C208EE">
      <w:pPr>
        <w:numPr>
          <w:ilvl w:val="0"/>
          <w:numId w:val="2"/>
        </w:numPr>
        <w:tabs>
          <w:tab w:val="left" w:pos="1008"/>
          <w:tab w:val="decimal" w:pos="5245"/>
          <w:tab w:val="decimal" w:pos="6521"/>
        </w:tabs>
        <w:spacing w:line="276" w:lineRule="auto"/>
        <w:contextualSpacing/>
        <w:rPr>
          <w:rFonts w:cs="Arial"/>
        </w:rPr>
      </w:pPr>
      <w:r w:rsidRPr="00C208EE">
        <w:rPr>
          <w:rFonts w:cs="Arial"/>
        </w:rPr>
        <w:t>make judgements and estimates that are reasonable and prudent;</w:t>
      </w:r>
    </w:p>
    <w:p w14:paraId="54816149" w14:textId="77777777" w:rsidR="00C208EE" w:rsidRPr="00C208EE" w:rsidRDefault="00C208EE" w:rsidP="00C208EE">
      <w:pPr>
        <w:numPr>
          <w:ilvl w:val="0"/>
          <w:numId w:val="2"/>
        </w:numPr>
        <w:tabs>
          <w:tab w:val="left" w:pos="1008"/>
          <w:tab w:val="decimal" w:pos="5245"/>
          <w:tab w:val="decimal" w:pos="6521"/>
        </w:tabs>
        <w:spacing w:line="276" w:lineRule="auto"/>
        <w:contextualSpacing/>
        <w:rPr>
          <w:rFonts w:cs="Arial"/>
        </w:rPr>
      </w:pPr>
      <w:r w:rsidRPr="00C208EE">
        <w:rPr>
          <w:rFonts w:cs="Arial"/>
        </w:rPr>
        <w:t xml:space="preserve">state whether applicable UK Accounting Standards have been followed, subject to any material departures disclosed and explained in the financial statements; </w:t>
      </w:r>
    </w:p>
    <w:p w14:paraId="027E04F7" w14:textId="77777777" w:rsidR="00C208EE" w:rsidRPr="00C208EE" w:rsidRDefault="00C208EE" w:rsidP="00C208EE">
      <w:pPr>
        <w:numPr>
          <w:ilvl w:val="0"/>
          <w:numId w:val="2"/>
        </w:numPr>
        <w:tabs>
          <w:tab w:val="left" w:pos="1008"/>
          <w:tab w:val="decimal" w:pos="5245"/>
          <w:tab w:val="decimal" w:pos="6521"/>
        </w:tabs>
        <w:spacing w:line="276" w:lineRule="auto"/>
        <w:contextualSpacing/>
        <w:rPr>
          <w:rFonts w:cs="Arial"/>
        </w:rPr>
      </w:pPr>
      <w:r w:rsidRPr="00C208EE">
        <w:rPr>
          <w:rFonts w:cs="Arial"/>
        </w:rPr>
        <w:t>prepare the financial statements on the going concern basis unless it is inappropriate to presume that the charity will continue in business.</w:t>
      </w:r>
    </w:p>
    <w:p w14:paraId="37912A3C" w14:textId="77777777" w:rsidR="00C208EE" w:rsidRPr="0055237E" w:rsidRDefault="00C208EE" w:rsidP="00C208EE">
      <w:pPr>
        <w:tabs>
          <w:tab w:val="left" w:pos="1008"/>
          <w:tab w:val="decimal" w:pos="5245"/>
          <w:tab w:val="decimal" w:pos="6521"/>
        </w:tabs>
        <w:spacing w:line="276" w:lineRule="auto"/>
        <w:rPr>
          <w:rFonts w:cs="Arial"/>
          <w:sz w:val="16"/>
          <w:szCs w:val="16"/>
        </w:rPr>
      </w:pPr>
    </w:p>
    <w:p w14:paraId="570E039C" w14:textId="77777777" w:rsidR="00C208EE" w:rsidRPr="00C208EE" w:rsidRDefault="00C208EE" w:rsidP="00C208EE">
      <w:pPr>
        <w:tabs>
          <w:tab w:val="left" w:pos="1008"/>
          <w:tab w:val="decimal" w:pos="5245"/>
          <w:tab w:val="decimal" w:pos="6521"/>
        </w:tabs>
        <w:spacing w:line="276" w:lineRule="auto"/>
        <w:rPr>
          <w:rFonts w:cs="Arial"/>
        </w:rPr>
      </w:pPr>
      <w:r w:rsidRPr="00C208EE">
        <w:rPr>
          <w:rFonts w:cs="Arial"/>
        </w:rPr>
        <w:t>The trustees are responsible for keeping proper accounting records that disclose with reasonable accuracy at any time the financial position of the charity and to enable them to ensure that the financial statements comply with the Companies Act 2006. They are also responsible for safeguarding the assets of the charity and the group and hence for taking reasonable steps for the prevention and detection of fraud and other irregularities.</w:t>
      </w:r>
    </w:p>
    <w:p w14:paraId="4FAD50E9" w14:textId="77777777" w:rsidR="00C208EE" w:rsidRPr="0055237E" w:rsidRDefault="00C208EE" w:rsidP="00C208EE">
      <w:pPr>
        <w:tabs>
          <w:tab w:val="left" w:pos="1008"/>
          <w:tab w:val="decimal" w:pos="5245"/>
          <w:tab w:val="decimal" w:pos="6521"/>
        </w:tabs>
        <w:spacing w:line="276" w:lineRule="auto"/>
        <w:rPr>
          <w:rFonts w:cs="Arial"/>
          <w:sz w:val="16"/>
          <w:szCs w:val="16"/>
        </w:rPr>
      </w:pPr>
    </w:p>
    <w:p w14:paraId="4705E14C" w14:textId="77777777" w:rsidR="00C208EE" w:rsidRPr="00C208EE" w:rsidRDefault="00C208EE" w:rsidP="00C208EE">
      <w:pPr>
        <w:tabs>
          <w:tab w:val="left" w:pos="1008"/>
          <w:tab w:val="decimal" w:pos="5245"/>
          <w:tab w:val="decimal" w:pos="6521"/>
        </w:tabs>
        <w:spacing w:line="276" w:lineRule="auto"/>
        <w:rPr>
          <w:rFonts w:cs="Arial"/>
        </w:rPr>
      </w:pPr>
      <w:r w:rsidRPr="00C208EE">
        <w:rPr>
          <w:rFonts w:cs="Arial"/>
        </w:rPr>
        <w:t>The trustees are responsible for the maintenance and integrity of the corporate and financial information included on the charitable company’s website. Legislation in the United Kingdom governing the preparation and dissemination of financial statements may differ from legislation in other jurisdictions.</w:t>
      </w:r>
    </w:p>
    <w:p w14:paraId="47A0F49B" w14:textId="77777777" w:rsidR="00C208EE" w:rsidRPr="0055237E" w:rsidRDefault="00C208EE" w:rsidP="00C208EE">
      <w:pPr>
        <w:tabs>
          <w:tab w:val="left" w:pos="1008"/>
          <w:tab w:val="decimal" w:pos="5245"/>
          <w:tab w:val="decimal" w:pos="6521"/>
        </w:tabs>
        <w:spacing w:line="276" w:lineRule="auto"/>
        <w:rPr>
          <w:rFonts w:cs="Arial"/>
          <w:b/>
          <w:i/>
          <w:sz w:val="16"/>
          <w:szCs w:val="16"/>
          <w:highlight w:val="yellow"/>
        </w:rPr>
      </w:pPr>
    </w:p>
    <w:p w14:paraId="04D4A98A" w14:textId="77777777" w:rsidR="00C208EE" w:rsidRPr="00C208EE" w:rsidRDefault="00C208EE" w:rsidP="00C208EE">
      <w:pPr>
        <w:tabs>
          <w:tab w:val="left" w:pos="851"/>
          <w:tab w:val="decimal" w:pos="5245"/>
          <w:tab w:val="decimal" w:pos="6521"/>
        </w:tabs>
        <w:spacing w:line="276" w:lineRule="auto"/>
        <w:rPr>
          <w:rFonts w:cs="Arial"/>
          <w:b/>
          <w:i/>
        </w:rPr>
      </w:pPr>
      <w:r w:rsidRPr="00C208EE">
        <w:rPr>
          <w:rFonts w:cs="Arial"/>
          <w:b/>
          <w:i/>
        </w:rPr>
        <w:t>12</w:t>
      </w:r>
      <w:r w:rsidRPr="00C208EE">
        <w:rPr>
          <w:rFonts w:cs="Arial"/>
          <w:b/>
          <w:i/>
        </w:rPr>
        <w:tab/>
        <w:t>Statement as to disclosure to our auditors</w:t>
      </w:r>
    </w:p>
    <w:p w14:paraId="6D78D4B1" w14:textId="77777777" w:rsidR="00C208EE" w:rsidRPr="0055237E" w:rsidRDefault="00C208EE" w:rsidP="00C208EE">
      <w:pPr>
        <w:tabs>
          <w:tab w:val="left" w:pos="1008"/>
          <w:tab w:val="decimal" w:pos="5245"/>
          <w:tab w:val="decimal" w:pos="6521"/>
        </w:tabs>
        <w:spacing w:line="276" w:lineRule="auto"/>
        <w:rPr>
          <w:rFonts w:cs="Arial"/>
          <w:sz w:val="16"/>
          <w:szCs w:val="16"/>
        </w:rPr>
      </w:pPr>
    </w:p>
    <w:p w14:paraId="4F848808" w14:textId="77777777" w:rsidR="00C208EE" w:rsidRPr="00C208EE" w:rsidRDefault="00C208EE" w:rsidP="00C208EE">
      <w:pPr>
        <w:tabs>
          <w:tab w:val="left" w:pos="1008"/>
          <w:tab w:val="decimal" w:pos="5245"/>
          <w:tab w:val="decimal" w:pos="6521"/>
        </w:tabs>
        <w:spacing w:line="276" w:lineRule="auto"/>
        <w:rPr>
          <w:rFonts w:cs="Arial"/>
        </w:rPr>
      </w:pPr>
      <w:r w:rsidRPr="00C208EE">
        <w:rPr>
          <w:rFonts w:cs="Arial"/>
        </w:rPr>
        <w:t>In so far as the trustees are aware at the time of approving our trustees’ annual report:</w:t>
      </w:r>
    </w:p>
    <w:p w14:paraId="4357A282" w14:textId="77777777" w:rsidR="00C208EE" w:rsidRPr="00C208EE" w:rsidRDefault="00C208EE" w:rsidP="00C208EE">
      <w:pPr>
        <w:numPr>
          <w:ilvl w:val="0"/>
          <w:numId w:val="9"/>
        </w:numPr>
        <w:tabs>
          <w:tab w:val="left" w:pos="1008"/>
          <w:tab w:val="decimal" w:pos="5245"/>
          <w:tab w:val="decimal" w:pos="6521"/>
        </w:tabs>
        <w:spacing w:line="276" w:lineRule="auto"/>
        <w:contextualSpacing/>
        <w:rPr>
          <w:rFonts w:cs="Arial"/>
        </w:rPr>
      </w:pPr>
      <w:r w:rsidRPr="00C208EE">
        <w:rPr>
          <w:rFonts w:cs="Arial"/>
        </w:rPr>
        <w:t>there is no relevant audit information, being information needed by the auditor in connection with preparing their report, of which the charity’s auditor is unaware; and</w:t>
      </w:r>
    </w:p>
    <w:p w14:paraId="14023536" w14:textId="138ECAFC" w:rsidR="00C208EE" w:rsidRDefault="00C208EE" w:rsidP="00C208EE">
      <w:pPr>
        <w:numPr>
          <w:ilvl w:val="0"/>
          <w:numId w:val="9"/>
        </w:numPr>
        <w:tabs>
          <w:tab w:val="left" w:pos="1008"/>
          <w:tab w:val="decimal" w:pos="5245"/>
          <w:tab w:val="decimal" w:pos="6521"/>
        </w:tabs>
        <w:spacing w:line="276" w:lineRule="auto"/>
        <w:contextualSpacing/>
        <w:rPr>
          <w:rFonts w:cs="Arial"/>
        </w:rPr>
      </w:pPr>
      <w:r w:rsidRPr="00C208EE">
        <w:rPr>
          <w:rFonts w:cs="Arial"/>
        </w:rPr>
        <w:t>the trustees, having made enquiries of fellow directors and the charity’s auditor that they ought to have individually taken, have each taken all steps that they are obliged to take as a director in order to make themselves aware of any relevant audit information and to establish that the auditor is aware of that information.</w:t>
      </w:r>
    </w:p>
    <w:p w14:paraId="4F29D9A1" w14:textId="77777777" w:rsidR="0055237E" w:rsidRPr="0055237E" w:rsidRDefault="0055237E" w:rsidP="0055237E">
      <w:pPr>
        <w:tabs>
          <w:tab w:val="left" w:pos="1008"/>
          <w:tab w:val="decimal" w:pos="5245"/>
          <w:tab w:val="decimal" w:pos="6521"/>
        </w:tabs>
        <w:spacing w:line="276" w:lineRule="auto"/>
        <w:ind w:left="720"/>
        <w:contextualSpacing/>
        <w:rPr>
          <w:rFonts w:cs="Arial"/>
          <w:sz w:val="16"/>
          <w:szCs w:val="16"/>
        </w:rPr>
      </w:pPr>
    </w:p>
    <w:p w14:paraId="0B80D09E" w14:textId="77777777" w:rsidR="002B79F9" w:rsidRPr="00D858B2" w:rsidRDefault="002B79F9" w:rsidP="002B79F9">
      <w:pPr>
        <w:spacing w:line="276" w:lineRule="auto"/>
        <w:rPr>
          <w:rFonts w:cs="Arial"/>
          <w:b/>
        </w:rPr>
      </w:pPr>
      <w:r w:rsidRPr="00D858B2">
        <w:rPr>
          <w:rFonts w:cs="Arial"/>
          <w:b/>
        </w:rPr>
        <w:t>Trustees’ Report (incorporating the Directors’ Report for the purposes of s.415 Companies Act 2006)</w:t>
      </w:r>
    </w:p>
    <w:p w14:paraId="67CFE974" w14:textId="77777777" w:rsidR="002B79F9" w:rsidRPr="00D858B2" w:rsidRDefault="002B79F9" w:rsidP="002B79F9">
      <w:pPr>
        <w:spacing w:line="276" w:lineRule="auto"/>
        <w:rPr>
          <w:rFonts w:cs="Arial"/>
          <w:b/>
        </w:rPr>
      </w:pPr>
      <w:r w:rsidRPr="00D858B2">
        <w:rPr>
          <w:rFonts w:cs="Arial"/>
          <w:b/>
        </w:rPr>
        <w:t>Year ended 31 March 2020</w:t>
      </w:r>
    </w:p>
    <w:p w14:paraId="33C0263E" w14:textId="7A475B1B" w:rsidR="00C208EE" w:rsidRPr="0055237E" w:rsidRDefault="00C208EE" w:rsidP="00C208EE">
      <w:pPr>
        <w:tabs>
          <w:tab w:val="left" w:pos="1134"/>
          <w:tab w:val="left" w:pos="2268"/>
          <w:tab w:val="left" w:pos="6237"/>
          <w:tab w:val="left" w:pos="7371"/>
        </w:tabs>
        <w:spacing w:line="276" w:lineRule="auto"/>
        <w:jc w:val="left"/>
        <w:rPr>
          <w:rFonts w:cs="Arial"/>
          <w:b/>
          <w:bCs/>
          <w:sz w:val="16"/>
          <w:szCs w:val="16"/>
        </w:rPr>
      </w:pPr>
    </w:p>
    <w:p w14:paraId="17874DDE" w14:textId="65C9B1B6" w:rsidR="0055237E" w:rsidRDefault="00C208EE" w:rsidP="0055237E">
      <w:pPr>
        <w:tabs>
          <w:tab w:val="left" w:pos="1134"/>
          <w:tab w:val="left" w:pos="2268"/>
          <w:tab w:val="left" w:pos="6237"/>
          <w:tab w:val="left" w:pos="7371"/>
        </w:tabs>
        <w:spacing w:line="276" w:lineRule="auto"/>
        <w:jc w:val="left"/>
        <w:rPr>
          <w:rFonts w:cs="Arial"/>
        </w:rPr>
      </w:pPr>
      <w:r w:rsidRPr="00C208EE">
        <w:rPr>
          <w:rFonts w:cs="Arial"/>
        </w:rPr>
        <w:t xml:space="preserve">The trustees approve the Trustees’ Annual Report, including approval in their capacity as company directors of the Strategic Report contained within it, </w:t>
      </w:r>
      <w:r w:rsidRPr="00EE1DB9">
        <w:rPr>
          <w:rFonts w:cs="Arial"/>
        </w:rPr>
        <w:t>on 19 September 2020.</w:t>
      </w:r>
    </w:p>
    <w:p w14:paraId="2B726B28" w14:textId="77777777" w:rsidR="00ED39A9" w:rsidRDefault="00ED39A9" w:rsidP="0055237E">
      <w:pPr>
        <w:tabs>
          <w:tab w:val="left" w:pos="1134"/>
          <w:tab w:val="left" w:pos="2268"/>
          <w:tab w:val="left" w:pos="6237"/>
          <w:tab w:val="left" w:pos="7371"/>
        </w:tabs>
        <w:spacing w:line="276" w:lineRule="auto"/>
        <w:jc w:val="left"/>
        <w:rPr>
          <w:rFonts w:cs="Arial"/>
        </w:rPr>
      </w:pPr>
    </w:p>
    <w:p w14:paraId="2315C005" w14:textId="0254235D" w:rsidR="00ED39A9" w:rsidRDefault="00ED39A9" w:rsidP="0055237E">
      <w:pPr>
        <w:tabs>
          <w:tab w:val="left" w:pos="1134"/>
          <w:tab w:val="left" w:pos="2268"/>
          <w:tab w:val="left" w:pos="6237"/>
          <w:tab w:val="left" w:pos="7371"/>
        </w:tabs>
        <w:spacing w:line="276" w:lineRule="auto"/>
        <w:jc w:val="left"/>
        <w:rPr>
          <w:rFonts w:cs="Arial"/>
        </w:rPr>
      </w:pPr>
      <w:r>
        <w:rPr>
          <w:rFonts w:cs="Arial"/>
          <w:noProof/>
          <w:lang w:val="en-US"/>
        </w:rPr>
        <w:drawing>
          <wp:inline distT="0" distB="0" distL="0" distR="0" wp14:anchorId="4BF4327B" wp14:editId="6DE58F55">
            <wp:extent cx="1769099" cy="26162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4876" cy="269868"/>
                    </a:xfrm>
                    <a:prstGeom prst="rect">
                      <a:avLst/>
                    </a:prstGeom>
                    <a:noFill/>
                  </pic:spPr>
                </pic:pic>
              </a:graphicData>
            </a:graphic>
          </wp:inline>
        </w:drawing>
      </w:r>
    </w:p>
    <w:tbl>
      <w:tblPr>
        <w:tblStyle w:val="TableGrid"/>
        <w:tblW w:w="9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5"/>
        <w:gridCol w:w="3130"/>
      </w:tblGrid>
      <w:tr w:rsidR="00C208EE" w:rsidRPr="00C208EE" w14:paraId="0D1543BC" w14:textId="77777777" w:rsidTr="00EE2838">
        <w:trPr>
          <w:trHeight w:val="1449"/>
        </w:trPr>
        <w:tc>
          <w:tcPr>
            <w:tcW w:w="6695" w:type="dxa"/>
          </w:tcPr>
          <w:p w14:paraId="7D4731CF" w14:textId="4B47B441" w:rsidR="00C208EE" w:rsidRPr="00C208EE" w:rsidRDefault="00EE2838" w:rsidP="00C208EE">
            <w:pPr>
              <w:spacing w:line="276" w:lineRule="auto"/>
              <w:rPr>
                <w:rFonts w:cs="Arial"/>
                <w:b/>
              </w:rPr>
            </w:pPr>
            <w:r w:rsidRPr="003C5FE2">
              <w:rPr>
                <w:rFonts w:cs="Arial"/>
                <w:bCs/>
                <w:iCs/>
                <w:noProof/>
                <w:lang w:val="en-US"/>
              </w:rPr>
              <mc:AlternateContent>
                <mc:Choice Requires="wps">
                  <w:drawing>
                    <wp:anchor distT="45720" distB="45720" distL="114300" distR="114300" simplePos="0" relativeHeight="251812865" behindDoc="0" locked="0" layoutInCell="1" allowOverlap="1" wp14:anchorId="5809DBB9" wp14:editId="2DD93D6A">
                      <wp:simplePos x="0" y="0"/>
                      <wp:positionH relativeFrom="margin">
                        <wp:posOffset>2891790</wp:posOffset>
                      </wp:positionH>
                      <wp:positionV relativeFrom="paragraph">
                        <wp:posOffset>1686560</wp:posOffset>
                      </wp:positionV>
                      <wp:extent cx="889635" cy="265430"/>
                      <wp:effectExtent l="0" t="0" r="5715" b="1270"/>
                      <wp:wrapNone/>
                      <wp:docPr id="1817427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A3955E4" w14:textId="65AE19B6" w:rsidR="002362D4" w:rsidRDefault="002362D4" w:rsidP="00494861">
                                  <w:pPr>
                                    <w:jc w:val="center"/>
                                  </w:pPr>
                                  <w:r>
                                    <w:t>27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9DBB9" id="_x0000_s1054" type="#_x0000_t202" style="position:absolute;margin-left:227.7pt;margin-top:132.8pt;width:70.05pt;height:20.9pt;z-index:2518128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" stroked="f">
                      <v:textbox>
                        <w:txbxContent>
                          <w:p w14:paraId="2A3955E4" w14:textId="65AE19B6" w:rsidR="002362D4" w:rsidRDefault="002362D4" w:rsidP="00494861">
                            <w:pPr>
                              <w:jc w:val="center"/>
                            </w:pPr>
                            <w:r>
                              <w:t>27</w:t>
                            </w:r>
                          </w:p>
                        </w:txbxContent>
                      </v:textbox>
                      <w10:wrap anchorx="margin"/>
                    </v:shape>
                  </w:pict>
                </mc:Fallback>
              </mc:AlternateContent>
            </w:r>
            <w:r w:rsidR="0055237E">
              <w:rPr>
                <w:rFonts w:cs="Arial"/>
                <w:b/>
              </w:rPr>
              <w:t>S</w:t>
            </w:r>
            <w:r w:rsidR="00C208EE" w:rsidRPr="00C208EE">
              <w:rPr>
                <w:rFonts w:cs="Arial"/>
                <w:b/>
              </w:rPr>
              <w:t>uzanne Goodfellow</w:t>
            </w:r>
          </w:p>
          <w:p w14:paraId="2F4ED181" w14:textId="211EE5BE" w:rsidR="00C208EE" w:rsidRPr="00C208EE" w:rsidRDefault="00C208EE" w:rsidP="00C208EE">
            <w:pPr>
              <w:spacing w:line="276" w:lineRule="auto"/>
              <w:rPr>
                <w:rFonts w:cs="Arial"/>
                <w:b/>
              </w:rPr>
            </w:pPr>
            <w:r w:rsidRPr="00C208EE">
              <w:rPr>
                <w:rFonts w:cs="Arial"/>
                <w:b/>
              </w:rPr>
              <w:t>Chair of the Board of Trustees</w:t>
            </w:r>
          </w:p>
          <w:p w14:paraId="7DC80CB7" w14:textId="3C3BEEE4" w:rsidR="00C208EE" w:rsidRPr="00C208EE" w:rsidRDefault="00C208EE" w:rsidP="00C208EE">
            <w:pPr>
              <w:spacing w:line="276" w:lineRule="auto"/>
              <w:rPr>
                <w:rFonts w:cs="Arial"/>
                <w:b/>
              </w:rPr>
            </w:pPr>
          </w:p>
        </w:tc>
        <w:tc>
          <w:tcPr>
            <w:tcW w:w="3130" w:type="dxa"/>
          </w:tcPr>
          <w:p w14:paraId="7E9CB3ED" w14:textId="77777777" w:rsidR="00C208EE" w:rsidRPr="00C208EE" w:rsidRDefault="00C208EE" w:rsidP="00C208EE">
            <w:pPr>
              <w:tabs>
                <w:tab w:val="left" w:pos="1134"/>
                <w:tab w:val="left" w:pos="2268"/>
                <w:tab w:val="left" w:pos="6237"/>
                <w:tab w:val="left" w:pos="7371"/>
              </w:tabs>
              <w:spacing w:line="276" w:lineRule="auto"/>
              <w:jc w:val="left"/>
              <w:rPr>
                <w:rFonts w:cs="Arial"/>
                <w:b/>
                <w:bCs/>
              </w:rPr>
            </w:pPr>
            <w:r w:rsidRPr="00C208EE">
              <w:rPr>
                <w:rFonts w:cs="Arial"/>
                <w:b/>
                <w:bCs/>
              </w:rPr>
              <w:t>Registered Office</w:t>
            </w:r>
          </w:p>
          <w:p w14:paraId="5CAF7738"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Cricklepit Mill</w:t>
            </w:r>
          </w:p>
          <w:p w14:paraId="527D7D61"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Commercial Road</w:t>
            </w:r>
          </w:p>
          <w:p w14:paraId="333FCA81"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Exeter</w:t>
            </w:r>
          </w:p>
          <w:p w14:paraId="31488FA8" w14:textId="77777777" w:rsidR="00C208EE" w:rsidRPr="00C208EE" w:rsidRDefault="00C208EE" w:rsidP="00C208EE">
            <w:pPr>
              <w:tabs>
                <w:tab w:val="left" w:pos="1134"/>
                <w:tab w:val="left" w:pos="2268"/>
                <w:tab w:val="left" w:pos="6237"/>
                <w:tab w:val="left" w:pos="7371"/>
              </w:tabs>
              <w:spacing w:line="276" w:lineRule="auto"/>
              <w:jc w:val="left"/>
              <w:rPr>
                <w:rFonts w:cs="Arial"/>
              </w:rPr>
            </w:pPr>
            <w:r w:rsidRPr="00C208EE">
              <w:rPr>
                <w:rFonts w:cs="Arial"/>
              </w:rPr>
              <w:t xml:space="preserve">Devon   </w:t>
            </w:r>
          </w:p>
          <w:p w14:paraId="47BBDCDF" w14:textId="77777777" w:rsidR="00C208EE" w:rsidRPr="00C208EE" w:rsidRDefault="00C208EE" w:rsidP="00C208EE">
            <w:pPr>
              <w:tabs>
                <w:tab w:val="left" w:pos="1134"/>
                <w:tab w:val="left" w:pos="2268"/>
                <w:tab w:val="left" w:pos="6237"/>
                <w:tab w:val="left" w:pos="7371"/>
              </w:tabs>
              <w:spacing w:line="276" w:lineRule="auto"/>
              <w:jc w:val="left"/>
              <w:rPr>
                <w:rFonts w:cs="Arial"/>
                <w:bCs/>
              </w:rPr>
            </w:pPr>
            <w:r w:rsidRPr="00C208EE">
              <w:rPr>
                <w:rFonts w:cs="Arial"/>
              </w:rPr>
              <w:t>EX2 4AB</w:t>
            </w:r>
          </w:p>
        </w:tc>
      </w:tr>
    </w:tbl>
    <w:bookmarkStart w:id="6" w:name="_Hlk13722359"/>
    <w:p w14:paraId="72BCB870" w14:textId="37CB3380" w:rsidR="00B927F1" w:rsidRPr="00EE2838" w:rsidRDefault="00977577" w:rsidP="00EE2838">
      <w:pPr>
        <w:spacing w:line="276" w:lineRule="auto"/>
        <w:rPr>
          <w:rFonts w:cs="Arial"/>
          <w:highlight w:val="yellow"/>
          <w:lang w:val="en-US"/>
        </w:rPr>
        <w:sectPr w:rsidR="00B927F1" w:rsidRPr="00EE2838" w:rsidSect="0055237E">
          <w:pgSz w:w="11909" w:h="16834"/>
          <w:pgMar w:top="1077" w:right="1134" w:bottom="567" w:left="964" w:header="850" w:footer="1077" w:gutter="0"/>
          <w:pgNumType w:start="0"/>
          <w:cols w:space="720"/>
          <w:docGrid w:linePitch="272"/>
        </w:sectPr>
      </w:pPr>
      <w:r>
        <w:rPr>
          <w:i/>
          <w:noProof/>
          <w:lang w:val="en-US"/>
        </w:rPr>
        <mc:AlternateContent>
          <mc:Choice Requires="wps">
            <w:drawing>
              <wp:anchor distT="0" distB="0" distL="114300" distR="114300" simplePos="0" relativeHeight="251710465" behindDoc="0" locked="0" layoutInCell="1" allowOverlap="1" wp14:anchorId="23C0C98D" wp14:editId="63FD6FF0">
                <wp:simplePos x="0" y="0"/>
                <wp:positionH relativeFrom="column">
                  <wp:posOffset>2422566</wp:posOffset>
                </wp:positionH>
                <wp:positionV relativeFrom="paragraph">
                  <wp:posOffset>6827677</wp:posOffset>
                </wp:positionV>
                <wp:extent cx="1073889" cy="32960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73889"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0229E" w14:textId="39B16C53" w:rsidR="002362D4" w:rsidRDefault="002362D4" w:rsidP="00D858B2">
                            <w:pPr>
                              <w:jc w:val="center"/>
                            </w:pPr>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0C98D" id="Text Box 30" o:spid="_x0000_s1055" type="#_x0000_t202" style="position:absolute;left:0;text-align:left;margin-left:190.75pt;margin-top:537.6pt;width:84.55pt;height:25.95pt;z-index:251710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" fillcolor="white [3201]" stroked="f" strokeweight=".5pt">
                <v:textbox>
                  <w:txbxContent>
                    <w:p w14:paraId="33E0229E" w14:textId="39B16C53" w:rsidR="002362D4" w:rsidRDefault="002362D4" w:rsidP="00D858B2">
                      <w:pPr>
                        <w:jc w:val="center"/>
                      </w:pPr>
                      <w:r>
                        <w:t>31</w:t>
                      </w:r>
                    </w:p>
                  </w:txbxContent>
                </v:textbox>
              </v:shape>
            </w:pict>
          </mc:Fallback>
        </mc:AlternateContent>
      </w:r>
    </w:p>
    <w:bookmarkEnd w:id="6"/>
    <w:p w14:paraId="25D68D32" w14:textId="47B0A77B" w:rsidR="0072581A" w:rsidRPr="00653C82" w:rsidRDefault="0072581A"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rPr>
          <w:rFonts w:cs="Arial"/>
          <w:b/>
          <w:bCs/>
        </w:rPr>
      </w:pPr>
      <w:r w:rsidRPr="64C9F821">
        <w:rPr>
          <w:rFonts w:cs="Arial"/>
          <w:b/>
          <w:bCs/>
        </w:rPr>
        <w:lastRenderedPageBreak/>
        <w:t>Independent Auditor’s Report to the Members</w:t>
      </w:r>
    </w:p>
    <w:p w14:paraId="32F370A3" w14:textId="77777777" w:rsidR="0072581A" w:rsidRPr="00653C82" w:rsidRDefault="0072581A"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rPr>
          <w:rFonts w:cs="Arial"/>
        </w:rPr>
      </w:pPr>
    </w:p>
    <w:p w14:paraId="4034DCE7" w14:textId="4C2C40F7" w:rsidR="0072581A" w:rsidRPr="00653C82" w:rsidRDefault="0072581A" w:rsidP="64C9F821">
      <w:pPr>
        <w:spacing w:line="276" w:lineRule="auto"/>
        <w:rPr>
          <w:rFonts w:cs="Arial"/>
          <w:b/>
          <w:bCs/>
        </w:rPr>
      </w:pPr>
      <w:r w:rsidRPr="64C9F821">
        <w:rPr>
          <w:rFonts w:cs="Arial"/>
          <w:b/>
          <w:bCs/>
        </w:rPr>
        <w:t>Year ended 31 March 20</w:t>
      </w:r>
      <w:r w:rsidR="0080619D" w:rsidRPr="64C9F821">
        <w:rPr>
          <w:rFonts w:cs="Arial"/>
          <w:b/>
          <w:bCs/>
        </w:rPr>
        <w:t>20</w:t>
      </w:r>
    </w:p>
    <w:p w14:paraId="470B72E4" w14:textId="77777777" w:rsidR="0072581A" w:rsidRPr="00653C82" w:rsidRDefault="0072581A"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rPr>
          <w:rFonts w:cs="Arial"/>
        </w:rPr>
      </w:pPr>
    </w:p>
    <w:p w14:paraId="1D438107" w14:textId="77777777" w:rsidR="0072581A" w:rsidRPr="00653C82" w:rsidRDefault="0072581A" w:rsidP="64C9F821">
      <w:pPr>
        <w:spacing w:after="160" w:line="276" w:lineRule="auto"/>
        <w:rPr>
          <w:rFonts w:eastAsia="Calibri" w:cs="Arial"/>
          <w:b/>
          <w:bCs/>
        </w:rPr>
      </w:pPr>
      <w:r w:rsidRPr="64C9F821">
        <w:rPr>
          <w:rFonts w:eastAsia="Calibri" w:cs="Arial"/>
          <w:b/>
          <w:bCs/>
        </w:rPr>
        <w:t>Opinion</w:t>
      </w:r>
    </w:p>
    <w:p w14:paraId="41B9A81C" w14:textId="761AB4A9" w:rsidR="0072581A" w:rsidRPr="006E5DB2" w:rsidRDefault="0072581A" w:rsidP="64C9F821">
      <w:pPr>
        <w:spacing w:after="160" w:line="276" w:lineRule="auto"/>
        <w:rPr>
          <w:rFonts w:eastAsia="Calibri" w:cs="Arial"/>
        </w:rPr>
      </w:pPr>
      <w:r w:rsidRPr="64C9F821">
        <w:rPr>
          <w:rFonts w:eastAsia="Calibri" w:cs="Arial"/>
        </w:rPr>
        <w:t>We have audited the financial statements of Devon Wildlife Trust (the “Charity”)</w:t>
      </w:r>
      <w:r w:rsidR="0096717E" w:rsidRPr="64C9F821">
        <w:rPr>
          <w:rFonts w:eastAsia="Calibri" w:cs="Arial"/>
        </w:rPr>
        <w:t xml:space="preserve"> for the year ended 31 March 2020</w:t>
      </w:r>
      <w:r w:rsidRPr="64C9F821">
        <w:rPr>
          <w:rFonts w:eastAsia="Calibri" w:cs="Arial"/>
        </w:rPr>
        <w:t xml:space="preserve"> which comprise </w:t>
      </w:r>
      <w:r w:rsidRPr="64C9F821">
        <w:rPr>
          <w:rFonts w:cs="Arial"/>
          <w:color w:val="000000" w:themeColor="text1"/>
        </w:rPr>
        <w:t>Group Statement of Financial Activities, Group and Parent Company Balance Sheets, Statement of Consolidated Cash flows</w:t>
      </w:r>
      <w:r w:rsidRPr="64C9F821">
        <w:rPr>
          <w:rFonts w:eastAsia="Calibri" w:cs="Arial"/>
        </w:rPr>
        <w:t xml:space="preserve"> and notes to the financial statements, including a summary of significant accounting policies. The financial reporting framework that has been applied in their preparation is applicable law and United Kingdom Accounting Standards (United Kingdom Generally Accepted Accounting Practice), including </w:t>
      </w:r>
      <w:r w:rsidRPr="006E5DB2">
        <w:rPr>
          <w:rFonts w:eastAsia="Calibri" w:cs="Arial"/>
        </w:rPr>
        <w:t>Financial Reporting Standard 102: The Financial Reporting Standard applicable in the UK and Republic of Ireland.</w:t>
      </w:r>
    </w:p>
    <w:p w14:paraId="0A73075A" w14:textId="77777777" w:rsidR="0072581A" w:rsidRPr="006E5DB2" w:rsidRDefault="0072581A" w:rsidP="64C9F821">
      <w:pPr>
        <w:spacing w:after="160" w:line="276" w:lineRule="auto"/>
        <w:rPr>
          <w:rFonts w:eastAsia="Calibri" w:cs="Arial"/>
        </w:rPr>
      </w:pPr>
      <w:r w:rsidRPr="006E5DB2">
        <w:rPr>
          <w:rFonts w:eastAsia="Calibri" w:cs="Arial"/>
        </w:rPr>
        <w:t>In our opinion, the financial statements:</w:t>
      </w:r>
    </w:p>
    <w:p w14:paraId="79EDBE9D" w14:textId="63C4D6C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give a true and fair view of the state of the group’s and charity’s affairs as at 31 March 20</w:t>
      </w:r>
      <w:r w:rsidR="0096717E" w:rsidRPr="006E5DB2">
        <w:rPr>
          <w:rFonts w:eastAsia="Calibri" w:cs="Arial"/>
        </w:rPr>
        <w:t>20</w:t>
      </w:r>
      <w:r w:rsidRPr="006E5DB2">
        <w:rPr>
          <w:rFonts w:eastAsia="Calibri" w:cs="Arial"/>
        </w:rPr>
        <w:t xml:space="preserve"> and of its income and expenditure for the year then ended;</w:t>
      </w:r>
    </w:p>
    <w:p w14:paraId="30B692B5"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 xml:space="preserve">have been properly prepared in accordance with United Kingdom Generally Accepted Accounting Practice; </w:t>
      </w:r>
    </w:p>
    <w:p w14:paraId="67270564"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have been prepared in accordance with the requirements of the Companies Act 2006.</w:t>
      </w:r>
    </w:p>
    <w:p w14:paraId="5F06ACC9" w14:textId="77777777" w:rsidR="0072581A" w:rsidRPr="006E5DB2" w:rsidRDefault="0072581A" w:rsidP="64C9F821">
      <w:pPr>
        <w:spacing w:after="160" w:line="276" w:lineRule="auto"/>
        <w:rPr>
          <w:rFonts w:eastAsia="Calibri" w:cs="Arial"/>
          <w:b/>
          <w:bCs/>
        </w:rPr>
      </w:pPr>
      <w:r w:rsidRPr="006E5DB2">
        <w:rPr>
          <w:rFonts w:eastAsia="Calibri" w:cs="Arial"/>
          <w:b/>
          <w:bCs/>
        </w:rPr>
        <w:t>Basis for opinion</w:t>
      </w:r>
    </w:p>
    <w:p w14:paraId="1E1F8499" w14:textId="77777777" w:rsidR="0072581A" w:rsidRPr="006E5DB2" w:rsidRDefault="0072581A" w:rsidP="64C9F821">
      <w:pPr>
        <w:spacing w:after="160" w:line="276" w:lineRule="auto"/>
        <w:rPr>
          <w:rFonts w:eastAsia="Calibri" w:cs="Arial"/>
        </w:rPr>
      </w:pPr>
      <w:r w:rsidRPr="006E5DB2">
        <w:rPr>
          <w:rFonts w:eastAsia="Calibri" w:cs="Arial"/>
        </w:rPr>
        <w:t>We conducted our audit in accordance with International Standards on Auditing (UK) (ISAs (UK)) and applicable law. Our responsibilities under those standards are further described in the Auditor’s responsibilities for the audit of the financial statements section of our report. We are independent of the Charity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3A2E9270" w14:textId="77777777" w:rsidR="0072581A" w:rsidRPr="006E5DB2" w:rsidRDefault="0072581A" w:rsidP="64C9F821">
      <w:pPr>
        <w:spacing w:after="160" w:line="276" w:lineRule="auto"/>
        <w:rPr>
          <w:rFonts w:eastAsia="Calibri" w:cs="Arial"/>
          <w:b/>
          <w:bCs/>
        </w:rPr>
      </w:pPr>
      <w:r w:rsidRPr="006E5DB2">
        <w:rPr>
          <w:rFonts w:eastAsia="Calibri" w:cs="Arial"/>
          <w:b/>
          <w:bCs/>
        </w:rPr>
        <w:t>Conclusions relating to going concern</w:t>
      </w:r>
    </w:p>
    <w:p w14:paraId="27B496A6" w14:textId="77777777" w:rsidR="0072581A" w:rsidRPr="006E5DB2" w:rsidRDefault="0072581A" w:rsidP="64C9F821">
      <w:pPr>
        <w:spacing w:after="160" w:line="276" w:lineRule="auto"/>
        <w:rPr>
          <w:rFonts w:eastAsia="Calibri" w:cs="Arial"/>
        </w:rPr>
      </w:pPr>
      <w:r w:rsidRPr="006E5DB2">
        <w:rPr>
          <w:rFonts w:eastAsia="Calibri" w:cs="Arial"/>
        </w:rPr>
        <w:t>We have nothing to report in respect of the following matters in relation to which the ISAs (UK) require us to report to you where:</w:t>
      </w:r>
    </w:p>
    <w:p w14:paraId="56042E7A"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the trustees’ use of the going concern basis of accounting in the preparation of the financial statements is not appropriate; or</w:t>
      </w:r>
    </w:p>
    <w:p w14:paraId="7977E5CB"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the trustees have not disclosed in the financial statements any identified material uncertainties that may cast significant doubt about the Charity’s ability to continue to adopt the going concern basis of accounting for a period of at least twelve months from the date when the financial statements are authorised for issue.</w:t>
      </w:r>
    </w:p>
    <w:p w14:paraId="07B79708" w14:textId="77777777" w:rsidR="0072581A" w:rsidRPr="00653C82" w:rsidRDefault="0072581A" w:rsidP="64C9F821">
      <w:pPr>
        <w:spacing w:after="160" w:line="276" w:lineRule="auto"/>
        <w:rPr>
          <w:rFonts w:eastAsia="Calibri" w:cs="Arial"/>
          <w:b/>
          <w:bCs/>
        </w:rPr>
      </w:pPr>
      <w:r w:rsidRPr="006E5DB2">
        <w:rPr>
          <w:rFonts w:eastAsia="Calibri" w:cs="Arial"/>
          <w:b/>
          <w:bCs/>
        </w:rPr>
        <w:t>Other information</w:t>
      </w:r>
    </w:p>
    <w:p w14:paraId="2929D22B" w14:textId="77777777" w:rsidR="0072581A" w:rsidRPr="00653C82" w:rsidRDefault="0072581A" w:rsidP="64C9F821">
      <w:pPr>
        <w:spacing w:after="160" w:line="276" w:lineRule="auto"/>
        <w:rPr>
          <w:rFonts w:eastAsia="Calibri" w:cs="Arial"/>
        </w:rPr>
      </w:pPr>
      <w:r w:rsidRPr="64C9F821">
        <w:rPr>
          <w:rFonts w:eastAsia="Calibri" w:cs="Arial"/>
        </w:rPr>
        <w:t xml:space="preserve">The trustees are responsible for the other information. The other information comprises the information included in the annual report other than the financial statements and our auditor’s report thereon. Our opinion on the financial statements does not cover the other information and, except to the extent otherwise explicitly stated in our report, we do not express any form of assurance conclusion thereon. </w:t>
      </w:r>
    </w:p>
    <w:p w14:paraId="77856384" w14:textId="50BE8A98" w:rsidR="003327EB" w:rsidRPr="00653C82" w:rsidRDefault="00494861" w:rsidP="64C9F821">
      <w:pPr>
        <w:spacing w:after="160" w:line="276" w:lineRule="auto"/>
        <w:rPr>
          <w:rFonts w:eastAsia="Calibri" w:cs="Arial"/>
        </w:rPr>
      </w:pPr>
      <w:r w:rsidRPr="003C5FE2">
        <w:rPr>
          <w:rFonts w:cs="Arial"/>
          <w:bCs/>
          <w:iCs/>
          <w:noProof/>
          <w:lang w:val="en-US"/>
        </w:rPr>
        <mc:AlternateContent>
          <mc:Choice Requires="wps">
            <w:drawing>
              <wp:anchor distT="45720" distB="45720" distL="114300" distR="114300" simplePos="0" relativeHeight="251814913" behindDoc="0" locked="0" layoutInCell="1" allowOverlap="1" wp14:anchorId="38D7D557" wp14:editId="22764712">
                <wp:simplePos x="0" y="0"/>
                <wp:positionH relativeFrom="margin">
                  <wp:align>center</wp:align>
                </wp:positionH>
                <wp:positionV relativeFrom="paragraph">
                  <wp:posOffset>787126</wp:posOffset>
                </wp:positionV>
                <wp:extent cx="889635" cy="265430"/>
                <wp:effectExtent l="0" t="0" r="5715" b="1270"/>
                <wp:wrapNone/>
                <wp:docPr id="1817427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21AFF3D" w14:textId="15459EC8" w:rsidR="002362D4" w:rsidRDefault="002362D4" w:rsidP="00494861">
                            <w:pPr>
                              <w:jc w:val="center"/>
                            </w:pPr>
                            <w:r>
                              <w:t>28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7D557" id="_x0000_s1056" type="#_x0000_t202" style="position:absolute;left:0;text-align:left;margin-left:0;margin-top:62pt;width:70.05pt;height:20.9pt;z-index:25181491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" stroked="f">
                <v:textbox>
                  <w:txbxContent>
                    <w:p w14:paraId="321AFF3D" w14:textId="15459EC8" w:rsidR="002362D4" w:rsidRDefault="002362D4" w:rsidP="00494861">
                      <w:pPr>
                        <w:jc w:val="center"/>
                      </w:pPr>
                      <w:r>
                        <w:t>28</w:t>
                      </w:r>
                    </w:p>
                  </w:txbxContent>
                </v:textbox>
                <w10:wrap anchorx="margin"/>
              </v:shape>
            </w:pict>
          </mc:Fallback>
        </mc:AlternateContent>
      </w:r>
    </w:p>
    <w:p w14:paraId="440E8A5F" w14:textId="3561B2A4" w:rsidR="00E9565A" w:rsidRPr="00653C82" w:rsidRDefault="00E9565A" w:rsidP="64C9F821">
      <w:pPr>
        <w:spacing w:after="160" w:line="276" w:lineRule="auto"/>
        <w:rPr>
          <w:rFonts w:eastAsia="Calibri" w:cs="Arial"/>
        </w:rPr>
        <w:sectPr w:rsidR="00E9565A" w:rsidRPr="00653C82" w:rsidSect="0064481D">
          <w:headerReference w:type="even" r:id="rId34"/>
          <w:headerReference w:type="default" r:id="rId35"/>
          <w:footerReference w:type="default" r:id="rId36"/>
          <w:headerReference w:type="first" r:id="rId37"/>
          <w:pgSz w:w="11909" w:h="16834" w:code="9"/>
          <w:pgMar w:top="1077" w:right="1134" w:bottom="851" w:left="964" w:header="1080" w:footer="1080" w:gutter="0"/>
          <w:pgNumType w:start="34"/>
          <w:cols w:space="720"/>
          <w:docGrid w:linePitch="360"/>
        </w:sectPr>
      </w:pPr>
    </w:p>
    <w:p w14:paraId="33147BA0" w14:textId="2D994C2C" w:rsidR="003327EB" w:rsidRPr="00653C82" w:rsidRDefault="003327EB"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rPr>
          <w:rFonts w:cs="Arial"/>
          <w:b/>
          <w:bCs/>
        </w:rPr>
      </w:pPr>
      <w:r w:rsidRPr="64C9F821">
        <w:rPr>
          <w:rFonts w:cs="Arial"/>
          <w:b/>
          <w:bCs/>
        </w:rPr>
        <w:lastRenderedPageBreak/>
        <w:t>Independent Auditor’s Report to the Members (continued)</w:t>
      </w:r>
    </w:p>
    <w:p w14:paraId="33D76CC9" w14:textId="77777777" w:rsidR="003327EB" w:rsidRPr="00653C82" w:rsidRDefault="003327EB" w:rsidP="64C9F821">
      <w:pPr>
        <w:tabs>
          <w:tab w:val="left" w:pos="432"/>
          <w:tab w:val="left" w:pos="1008"/>
          <w:tab w:val="left" w:pos="1728"/>
          <w:tab w:val="decimal" w:pos="2160"/>
          <w:tab w:val="decimal" w:pos="3600"/>
          <w:tab w:val="decimal" w:pos="5040"/>
          <w:tab w:val="decimal" w:pos="6480"/>
          <w:tab w:val="decimal" w:pos="7920"/>
          <w:tab w:val="decimal" w:pos="9360"/>
        </w:tabs>
        <w:spacing w:line="276" w:lineRule="auto"/>
        <w:rPr>
          <w:rFonts w:cs="Arial"/>
        </w:rPr>
      </w:pPr>
    </w:p>
    <w:p w14:paraId="6A7535AE" w14:textId="556BEDDC" w:rsidR="003327EB" w:rsidRPr="00653C82" w:rsidRDefault="003327EB" w:rsidP="64C9F821">
      <w:pPr>
        <w:spacing w:line="276" w:lineRule="auto"/>
        <w:rPr>
          <w:rFonts w:cs="Arial"/>
          <w:b/>
          <w:bCs/>
        </w:rPr>
      </w:pPr>
      <w:r w:rsidRPr="64C9F821">
        <w:rPr>
          <w:rFonts w:cs="Arial"/>
          <w:b/>
          <w:bCs/>
        </w:rPr>
        <w:t xml:space="preserve">Year ended 31 March </w:t>
      </w:r>
      <w:r w:rsidR="0080619D" w:rsidRPr="64C9F821">
        <w:rPr>
          <w:rFonts w:cs="Arial"/>
          <w:b/>
          <w:bCs/>
        </w:rPr>
        <w:t>2020</w:t>
      </w:r>
    </w:p>
    <w:p w14:paraId="319F3E65" w14:textId="77777777" w:rsidR="001C1D84" w:rsidRDefault="001C1D84" w:rsidP="001C1D84">
      <w:pPr>
        <w:pStyle w:val="NoSpacing"/>
        <w:rPr>
          <w:rFonts w:eastAsia="Calibri"/>
        </w:rPr>
      </w:pPr>
    </w:p>
    <w:p w14:paraId="4470814E" w14:textId="7D93FEB4" w:rsidR="0072581A" w:rsidRPr="006E5DB2" w:rsidRDefault="0072581A" w:rsidP="64C9F821">
      <w:pPr>
        <w:spacing w:after="160" w:line="276" w:lineRule="auto"/>
        <w:rPr>
          <w:rFonts w:eastAsia="Calibri" w:cs="Arial"/>
        </w:rPr>
      </w:pPr>
      <w:r w:rsidRPr="006E5DB2">
        <w:rPr>
          <w:rFonts w:eastAsia="Calibri" w:cs="Arial"/>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14:paraId="2B1D6454" w14:textId="0BA04E3A" w:rsidR="0072581A" w:rsidRPr="006E5DB2" w:rsidRDefault="0072581A" w:rsidP="64C9F821">
      <w:pPr>
        <w:overflowPunct/>
        <w:autoSpaceDE/>
        <w:autoSpaceDN/>
        <w:adjustRightInd/>
        <w:spacing w:line="276" w:lineRule="auto"/>
        <w:jc w:val="left"/>
        <w:rPr>
          <w:rFonts w:eastAsia="Calibri" w:cs="Arial"/>
        </w:rPr>
      </w:pPr>
      <w:r w:rsidRPr="006E5DB2">
        <w:rPr>
          <w:rFonts w:eastAsia="Calibri" w:cs="Arial"/>
        </w:rPr>
        <w:t>We have n</w:t>
      </w:r>
      <w:r w:rsidR="003327EB" w:rsidRPr="006E5DB2">
        <w:rPr>
          <w:rFonts w:eastAsia="Calibri" w:cs="Arial"/>
        </w:rPr>
        <w:t>othing to report in this regard</w:t>
      </w:r>
    </w:p>
    <w:p w14:paraId="5C508035" w14:textId="77777777" w:rsidR="003327EB" w:rsidRPr="006E5DB2" w:rsidRDefault="003327EB" w:rsidP="64C9F821">
      <w:pPr>
        <w:overflowPunct/>
        <w:autoSpaceDE/>
        <w:autoSpaceDN/>
        <w:adjustRightInd/>
        <w:spacing w:line="276" w:lineRule="auto"/>
        <w:jc w:val="left"/>
        <w:rPr>
          <w:rFonts w:eastAsia="Calibri" w:cs="Arial"/>
        </w:rPr>
      </w:pPr>
    </w:p>
    <w:p w14:paraId="2DC19739" w14:textId="77777777" w:rsidR="0072581A" w:rsidRPr="006E5DB2" w:rsidRDefault="0072581A" w:rsidP="64C9F821">
      <w:pPr>
        <w:spacing w:after="160" w:line="276" w:lineRule="auto"/>
        <w:rPr>
          <w:rFonts w:eastAsia="Calibri" w:cs="Arial"/>
          <w:b/>
          <w:bCs/>
        </w:rPr>
      </w:pPr>
      <w:r w:rsidRPr="006E5DB2">
        <w:rPr>
          <w:rFonts w:eastAsia="Calibri" w:cs="Arial"/>
          <w:b/>
          <w:bCs/>
        </w:rPr>
        <w:t>Opinions on other matters prescribed by the Companies Act 2006</w:t>
      </w:r>
    </w:p>
    <w:p w14:paraId="76D325C5" w14:textId="77777777" w:rsidR="0072581A" w:rsidRPr="006E5DB2" w:rsidRDefault="0072581A" w:rsidP="64C9F821">
      <w:pPr>
        <w:spacing w:after="160" w:line="276" w:lineRule="auto"/>
        <w:rPr>
          <w:rFonts w:eastAsia="Calibri" w:cs="Arial"/>
        </w:rPr>
      </w:pPr>
      <w:r w:rsidRPr="006E5DB2">
        <w:rPr>
          <w:rFonts w:eastAsia="Calibri" w:cs="Arial"/>
        </w:rPr>
        <w:t>In our opinion, based on the work undertaken in the course of the audit:</w:t>
      </w:r>
    </w:p>
    <w:p w14:paraId="1D5CDC06"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the information given in the trustees’ report, (which includes the directors’ report prepared for the purposes of company law) for the financial year for which the financial statements are prepared is consistent with the financial statements; and</w:t>
      </w:r>
    </w:p>
    <w:p w14:paraId="0E718390"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the directors’ report included within the trustees’ report have been prepared in accordance with applicable legal requirements.</w:t>
      </w:r>
    </w:p>
    <w:p w14:paraId="33D0D353" w14:textId="77777777" w:rsidR="0072581A" w:rsidRPr="006E5DB2" w:rsidRDefault="0072581A" w:rsidP="64C9F821">
      <w:pPr>
        <w:spacing w:after="160" w:line="276" w:lineRule="auto"/>
        <w:rPr>
          <w:rFonts w:eastAsia="Calibri" w:cs="Arial"/>
          <w:b/>
          <w:bCs/>
        </w:rPr>
      </w:pPr>
      <w:r w:rsidRPr="006E5DB2">
        <w:rPr>
          <w:rFonts w:eastAsia="Calibri" w:cs="Arial"/>
          <w:b/>
          <w:bCs/>
        </w:rPr>
        <w:t>Matters on which we are required to report by exception</w:t>
      </w:r>
    </w:p>
    <w:p w14:paraId="6D47F0D7" w14:textId="77777777" w:rsidR="0072581A" w:rsidRPr="006E5DB2" w:rsidRDefault="0072581A" w:rsidP="64C9F821">
      <w:pPr>
        <w:spacing w:after="160" w:line="276" w:lineRule="auto"/>
        <w:rPr>
          <w:rFonts w:eastAsia="Calibri" w:cs="Arial"/>
        </w:rPr>
      </w:pPr>
      <w:r w:rsidRPr="006E5DB2">
        <w:rPr>
          <w:rFonts w:eastAsia="Calibri" w:cs="Arial"/>
        </w:rPr>
        <w:t>In the light of the knowledge and understanding of the Charity and its environment obtained in the course of the audit, we have not identified material misstatements in the trustees’ report.</w:t>
      </w:r>
    </w:p>
    <w:p w14:paraId="7BEF5233" w14:textId="77777777" w:rsidR="0072581A" w:rsidRPr="006E5DB2" w:rsidRDefault="0072581A" w:rsidP="64C9F821">
      <w:pPr>
        <w:spacing w:after="160" w:line="276" w:lineRule="auto"/>
        <w:rPr>
          <w:rFonts w:eastAsia="Calibri" w:cs="Arial"/>
        </w:rPr>
      </w:pPr>
      <w:r w:rsidRPr="006E5DB2">
        <w:rPr>
          <w:rFonts w:eastAsia="Calibri" w:cs="Arial"/>
        </w:rPr>
        <w:t>We have nothing to report in respect of the following matters in relation to which the Companies Act 2006 requires us to report to you if, in our opinion:</w:t>
      </w:r>
    </w:p>
    <w:p w14:paraId="27317686"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adequate accounting records have not been kept or returns adequate for our audit have not been received from branches not visited by us; or</w:t>
      </w:r>
    </w:p>
    <w:p w14:paraId="2F9CC03B"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the financial statements are not in agreement with the accounting records and returns; or</w:t>
      </w:r>
    </w:p>
    <w:p w14:paraId="2B877133" w14:textId="77777777" w:rsidR="0072581A" w:rsidRPr="006E5DB2" w:rsidRDefault="0072581A" w:rsidP="0072581A">
      <w:pPr>
        <w:numPr>
          <w:ilvl w:val="0"/>
          <w:numId w:val="15"/>
        </w:numPr>
        <w:overflowPunct/>
        <w:autoSpaceDE/>
        <w:autoSpaceDN/>
        <w:adjustRightInd/>
        <w:spacing w:after="160" w:line="276" w:lineRule="auto"/>
        <w:textAlignment w:val="auto"/>
        <w:rPr>
          <w:rFonts w:eastAsia="Calibri" w:cs="Arial"/>
        </w:rPr>
      </w:pPr>
      <w:r w:rsidRPr="006E5DB2">
        <w:rPr>
          <w:rFonts w:eastAsia="Calibri" w:cs="Arial"/>
        </w:rPr>
        <w:t>certain disclosures of trustees’ remuneration specified by law are not made; or</w:t>
      </w:r>
    </w:p>
    <w:p w14:paraId="060E7C3C" w14:textId="77777777" w:rsidR="0072581A" w:rsidRPr="00653C82" w:rsidRDefault="0072581A" w:rsidP="64C9F821">
      <w:pPr>
        <w:overflowPunct/>
        <w:autoSpaceDE/>
        <w:autoSpaceDN/>
        <w:adjustRightInd/>
        <w:spacing w:line="276" w:lineRule="auto"/>
        <w:jc w:val="left"/>
        <w:rPr>
          <w:rFonts w:eastAsia="Calibri" w:cs="Arial"/>
        </w:rPr>
      </w:pPr>
      <w:r w:rsidRPr="006E5DB2">
        <w:rPr>
          <w:rFonts w:eastAsia="Calibri" w:cs="Arial"/>
        </w:rPr>
        <w:t>we have not obtained all the information and explanations necessary for the purposes of our audit.</w:t>
      </w:r>
    </w:p>
    <w:p w14:paraId="74C0C0F1" w14:textId="77777777" w:rsidR="0072581A" w:rsidRPr="00653C82" w:rsidRDefault="0072581A" w:rsidP="64C9F821">
      <w:pPr>
        <w:overflowPunct/>
        <w:autoSpaceDE/>
        <w:autoSpaceDN/>
        <w:adjustRightInd/>
        <w:spacing w:line="276" w:lineRule="auto"/>
        <w:jc w:val="left"/>
        <w:rPr>
          <w:rFonts w:eastAsia="Calibri" w:cs="Arial"/>
        </w:rPr>
      </w:pPr>
    </w:p>
    <w:p w14:paraId="21B6D1C4" w14:textId="77777777" w:rsidR="0072581A" w:rsidRPr="00653C82" w:rsidRDefault="0072581A" w:rsidP="64C9F821">
      <w:pPr>
        <w:spacing w:after="160" w:line="276" w:lineRule="auto"/>
        <w:rPr>
          <w:rFonts w:eastAsia="Calibri" w:cs="Arial"/>
          <w:b/>
          <w:bCs/>
        </w:rPr>
      </w:pPr>
      <w:r w:rsidRPr="64C9F821">
        <w:rPr>
          <w:rFonts w:eastAsia="Calibri" w:cs="Arial"/>
          <w:b/>
          <w:bCs/>
        </w:rPr>
        <w:t>Responsibilities of the trustees</w:t>
      </w:r>
    </w:p>
    <w:p w14:paraId="7D9A1B8C" w14:textId="4E2C5377" w:rsidR="0072581A" w:rsidRPr="00653C82" w:rsidRDefault="0072581A" w:rsidP="64C9F821">
      <w:pPr>
        <w:spacing w:after="160" w:line="276" w:lineRule="auto"/>
        <w:rPr>
          <w:rFonts w:eastAsia="Calibri" w:cs="Arial"/>
        </w:rPr>
      </w:pPr>
      <w:r w:rsidRPr="64C9F821">
        <w:rPr>
          <w:rFonts w:eastAsia="Calibri" w:cs="Arial"/>
        </w:rPr>
        <w:t xml:space="preserve">As explained more fully in the Statement of Trustees’ Responsibilities </w:t>
      </w:r>
      <w:r w:rsidR="00E621D9" w:rsidRPr="64C9F821">
        <w:rPr>
          <w:rFonts w:eastAsia="Calibri" w:cs="Arial"/>
        </w:rPr>
        <w:t xml:space="preserve">set out on page </w:t>
      </w:r>
      <w:r w:rsidR="00E0688B">
        <w:rPr>
          <w:rFonts w:eastAsia="Calibri" w:cs="Arial"/>
        </w:rPr>
        <w:t>27</w:t>
      </w:r>
      <w:r w:rsidRPr="64C9F821">
        <w:rPr>
          <w:rFonts w:eastAsia="Calibri" w:cs="Arial"/>
        </w:rPr>
        <w:t>, the trustees (who are also the directors of the charity for the purposes of company law) are responsible for the preparation of the financial statements and for being satisfied that they give a true and fair view, and for such internal control as they determine is necessary to enable the preparation of financial statements that are free from material misstatement, whether due to fraud or error.</w:t>
      </w:r>
    </w:p>
    <w:p w14:paraId="1C1FD7C7" w14:textId="24FF550D" w:rsidR="0072581A" w:rsidRPr="00653C82" w:rsidRDefault="00494861" w:rsidP="64C9F821">
      <w:pPr>
        <w:spacing w:after="160" w:line="276" w:lineRule="auto"/>
        <w:rPr>
          <w:rFonts w:eastAsia="Calibri" w:cs="Arial"/>
        </w:rPr>
      </w:pPr>
      <w:r w:rsidRPr="003C5FE2">
        <w:rPr>
          <w:rFonts w:cs="Arial"/>
          <w:bCs/>
          <w:iCs/>
          <w:noProof/>
          <w:lang w:val="en-US"/>
        </w:rPr>
        <mc:AlternateContent>
          <mc:Choice Requires="wps">
            <w:drawing>
              <wp:anchor distT="45720" distB="45720" distL="114300" distR="114300" simplePos="0" relativeHeight="251816961" behindDoc="0" locked="0" layoutInCell="1" allowOverlap="1" wp14:anchorId="726EAA90" wp14:editId="587FCD6E">
                <wp:simplePos x="0" y="0"/>
                <wp:positionH relativeFrom="margin">
                  <wp:align>center</wp:align>
                </wp:positionH>
                <wp:positionV relativeFrom="paragraph">
                  <wp:posOffset>1120758</wp:posOffset>
                </wp:positionV>
                <wp:extent cx="889635" cy="265430"/>
                <wp:effectExtent l="0" t="0" r="5715" b="1270"/>
                <wp:wrapNone/>
                <wp:docPr id="1817427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0317918" w14:textId="18EEA27A" w:rsidR="002362D4" w:rsidRDefault="002362D4" w:rsidP="00494861">
                            <w:pPr>
                              <w:jc w:val="center"/>
                            </w:pPr>
                            <w:r>
                              <w:t>29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6EAA90" id="_x0000_s1057" type="#_x0000_t202" style="position:absolute;left:0;text-align:left;margin-left:0;margin-top:88.25pt;width:70.05pt;height:20.9pt;z-index:25181696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" stroked="f">
                <v:textbox>
                  <w:txbxContent>
                    <w:p w14:paraId="20317918" w14:textId="18EEA27A" w:rsidR="002362D4" w:rsidRDefault="002362D4" w:rsidP="00494861">
                      <w:pPr>
                        <w:jc w:val="center"/>
                      </w:pPr>
                      <w:r>
                        <w:t>29</w:t>
                      </w:r>
                    </w:p>
                  </w:txbxContent>
                </v:textbox>
                <w10:wrap anchorx="margin"/>
              </v:shape>
            </w:pict>
          </mc:Fallback>
        </mc:AlternateContent>
      </w:r>
      <w:r w:rsidR="0072581A" w:rsidRPr="64C9F821">
        <w:rPr>
          <w:rFonts w:eastAsia="Calibri" w:cs="Arial"/>
        </w:rPr>
        <w:t xml:space="preserve">In preparing the financial statements, the trustees are responsible for assessing the Charity’s ability to continue as a going concern, disclosing, as applicable, matters related to going concern and using the going concern </w:t>
      </w:r>
      <w:r w:rsidR="00AE6B6C" w:rsidRPr="64C9F821">
        <w:rPr>
          <w:rFonts w:eastAsia="Calibri" w:cs="Arial"/>
        </w:rPr>
        <w:t xml:space="preserve">basis </w:t>
      </w:r>
      <w:r w:rsidR="0072581A" w:rsidRPr="64C9F821">
        <w:rPr>
          <w:rFonts w:eastAsia="Calibri" w:cs="Arial"/>
        </w:rPr>
        <w:t>of accounting unless the trustees either intend to liquidate the Charity or to cease operations, or have no realistic alternative but to do so.</w:t>
      </w:r>
    </w:p>
    <w:p w14:paraId="18AFFB52" w14:textId="5E960DB8" w:rsidR="00E9565A" w:rsidRPr="00653C82" w:rsidRDefault="00E9565A" w:rsidP="64C9F821">
      <w:pPr>
        <w:overflowPunct/>
        <w:autoSpaceDE/>
        <w:autoSpaceDN/>
        <w:adjustRightInd/>
        <w:spacing w:line="276" w:lineRule="auto"/>
        <w:jc w:val="left"/>
        <w:rPr>
          <w:rFonts w:cs="Arial"/>
          <w:lang w:val="en-US"/>
        </w:rPr>
        <w:sectPr w:rsidR="00E9565A" w:rsidRPr="00653C82" w:rsidSect="0064481D">
          <w:pgSz w:w="11909" w:h="16834" w:code="9"/>
          <w:pgMar w:top="1077" w:right="1134" w:bottom="851" w:left="964" w:header="1080" w:footer="1080" w:gutter="0"/>
          <w:pgNumType w:start="0"/>
          <w:cols w:space="720"/>
          <w:docGrid w:linePitch="360"/>
        </w:sectPr>
      </w:pPr>
    </w:p>
    <w:p w14:paraId="68A19612" w14:textId="77777777" w:rsidR="00E9565A" w:rsidRPr="00653C82" w:rsidRDefault="00E9565A" w:rsidP="64C9F821">
      <w:pPr>
        <w:tabs>
          <w:tab w:val="left" w:pos="432"/>
          <w:tab w:val="left" w:pos="1008"/>
          <w:tab w:val="left" w:pos="1728"/>
          <w:tab w:val="decimal" w:pos="2160"/>
          <w:tab w:val="decimal" w:pos="3600"/>
          <w:tab w:val="decimal" w:pos="5040"/>
          <w:tab w:val="decimal" w:pos="6480"/>
          <w:tab w:val="decimal" w:pos="7920"/>
          <w:tab w:val="decimal" w:pos="9360"/>
        </w:tabs>
        <w:rPr>
          <w:rFonts w:cs="Arial"/>
          <w:b/>
          <w:bCs/>
        </w:rPr>
      </w:pPr>
      <w:bookmarkStart w:id="7" w:name="Text1"/>
      <w:bookmarkStart w:id="8" w:name="DBG592"/>
      <w:bookmarkStart w:id="9" w:name="DBG593"/>
      <w:bookmarkStart w:id="10" w:name="DBG594"/>
      <w:bookmarkStart w:id="11" w:name="DBG599"/>
      <w:bookmarkEnd w:id="7"/>
      <w:bookmarkEnd w:id="8"/>
      <w:bookmarkEnd w:id="9"/>
      <w:bookmarkEnd w:id="10"/>
      <w:bookmarkEnd w:id="11"/>
      <w:r w:rsidRPr="64C9F821">
        <w:rPr>
          <w:rFonts w:cs="Arial"/>
          <w:b/>
          <w:bCs/>
        </w:rPr>
        <w:lastRenderedPageBreak/>
        <w:t>Independent Auditor’s Report to the Members</w:t>
      </w:r>
    </w:p>
    <w:p w14:paraId="1A0716AB" w14:textId="77777777" w:rsidR="00E9565A" w:rsidRPr="00653C82" w:rsidRDefault="00E9565A" w:rsidP="64C9F821">
      <w:pPr>
        <w:tabs>
          <w:tab w:val="left" w:pos="432"/>
          <w:tab w:val="left" w:pos="1008"/>
          <w:tab w:val="left" w:pos="1728"/>
          <w:tab w:val="decimal" w:pos="2160"/>
          <w:tab w:val="decimal" w:pos="3600"/>
          <w:tab w:val="decimal" w:pos="5040"/>
          <w:tab w:val="decimal" w:pos="6480"/>
          <w:tab w:val="decimal" w:pos="7920"/>
          <w:tab w:val="decimal" w:pos="9360"/>
        </w:tabs>
        <w:rPr>
          <w:rFonts w:cs="Arial"/>
        </w:rPr>
      </w:pPr>
    </w:p>
    <w:p w14:paraId="1CFD67B4" w14:textId="117406A9" w:rsidR="00E9565A" w:rsidRPr="00653C82" w:rsidRDefault="00E9565A" w:rsidP="64C9F821">
      <w:pPr>
        <w:rPr>
          <w:rFonts w:cs="Arial"/>
          <w:b/>
          <w:bCs/>
        </w:rPr>
      </w:pPr>
      <w:r w:rsidRPr="64C9F821">
        <w:rPr>
          <w:rFonts w:cs="Arial"/>
          <w:b/>
          <w:bCs/>
        </w:rPr>
        <w:t xml:space="preserve">Year ended 31 March </w:t>
      </w:r>
      <w:r w:rsidR="0080619D" w:rsidRPr="64C9F821">
        <w:rPr>
          <w:rFonts w:cs="Arial"/>
          <w:b/>
          <w:bCs/>
        </w:rPr>
        <w:t>2020</w:t>
      </w:r>
    </w:p>
    <w:p w14:paraId="4080261A" w14:textId="77777777" w:rsidR="00E9565A" w:rsidRPr="00653C82" w:rsidRDefault="00E9565A" w:rsidP="64C9F821">
      <w:pPr>
        <w:rPr>
          <w:rFonts w:cs="Arial"/>
          <w:b/>
          <w:bCs/>
        </w:rPr>
      </w:pPr>
    </w:p>
    <w:p w14:paraId="0F4298C0" w14:textId="77777777" w:rsidR="00E9565A" w:rsidRPr="00653C82" w:rsidRDefault="00E9565A" w:rsidP="64C9F821">
      <w:pPr>
        <w:spacing w:after="160" w:line="256" w:lineRule="auto"/>
        <w:rPr>
          <w:rFonts w:eastAsia="Calibri" w:cs="Arial"/>
          <w:b/>
          <w:bCs/>
        </w:rPr>
      </w:pPr>
      <w:r w:rsidRPr="64C9F821">
        <w:rPr>
          <w:rFonts w:eastAsia="Calibri" w:cs="Arial"/>
          <w:b/>
          <w:bCs/>
        </w:rPr>
        <w:t>Our responsibilities for the audit of the financial statements</w:t>
      </w:r>
    </w:p>
    <w:p w14:paraId="08EAC768" w14:textId="77777777" w:rsidR="00E9565A" w:rsidRPr="00653C82" w:rsidRDefault="00E9565A" w:rsidP="64C9F821">
      <w:pPr>
        <w:spacing w:after="160" w:line="256" w:lineRule="auto"/>
        <w:rPr>
          <w:rFonts w:eastAsia="Calibri" w:cs="Arial"/>
        </w:rPr>
      </w:pPr>
      <w:r w:rsidRPr="64C9F821">
        <w:rPr>
          <w:rFonts w:eastAsia="Calibri" w:cs="Arial"/>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31F0A976" w14:textId="77777777" w:rsidR="00E9565A" w:rsidRPr="00653C82" w:rsidRDefault="00E9565A" w:rsidP="64C9F821">
      <w:pPr>
        <w:spacing w:after="160" w:line="256" w:lineRule="auto"/>
        <w:rPr>
          <w:rFonts w:eastAsia="Calibri" w:cs="Arial"/>
        </w:rPr>
      </w:pPr>
      <w:r w:rsidRPr="64C9F821">
        <w:rPr>
          <w:rFonts w:eastAsia="Calibri" w:cs="Arial"/>
        </w:rPr>
        <w:t>A further description of our responsibilities for the audit of the financial statements is located on the Financial Reporting Council’s website at: www.frc.org.uk/auditorsresponsibilities. This description forms part of our auditor’s report.</w:t>
      </w:r>
    </w:p>
    <w:p w14:paraId="78A1F50C" w14:textId="77777777" w:rsidR="00E9565A" w:rsidRPr="00653C82" w:rsidRDefault="00E9565A" w:rsidP="64C9F821">
      <w:pPr>
        <w:spacing w:after="160" w:line="256" w:lineRule="auto"/>
        <w:rPr>
          <w:rFonts w:eastAsia="Calibri" w:cs="Arial"/>
          <w:b/>
          <w:bCs/>
        </w:rPr>
      </w:pPr>
      <w:r w:rsidRPr="64C9F821">
        <w:rPr>
          <w:rFonts w:eastAsia="Calibri" w:cs="Arial"/>
          <w:b/>
          <w:bCs/>
        </w:rPr>
        <w:t>Use of our Report</w:t>
      </w:r>
    </w:p>
    <w:p w14:paraId="7842BDC0" w14:textId="77777777" w:rsidR="00E9565A" w:rsidRPr="00653C82" w:rsidRDefault="00E9565A" w:rsidP="64C9F821">
      <w:pPr>
        <w:spacing w:after="160" w:line="256" w:lineRule="auto"/>
        <w:rPr>
          <w:rFonts w:eastAsia="Calibri" w:cs="Arial"/>
        </w:rPr>
      </w:pPr>
      <w:r w:rsidRPr="64C9F821">
        <w:rPr>
          <w:rFonts w:eastAsia="Calibri" w:cs="Arial"/>
        </w:rPr>
        <w:t>This report is made solely to the Charity’s members, as a body, in accordance with Chapter 3 of Part 16 of the Companies Act 2006. Our audit work has been undertaken so that we might state to the Charity’s members those matters we are required to state to them in an auditor’s report and for no other purpose. To the fullest extent permitted by law, we do not accept or assume responsibility to anyone other than the Charity’s members as a body, for our audit work, for this report, or for the opinions we have formed.</w:t>
      </w:r>
    </w:p>
    <w:p w14:paraId="33765A46" w14:textId="11708901" w:rsidR="00E9565A" w:rsidRPr="00653C82" w:rsidRDefault="00E9565A" w:rsidP="64C9F821">
      <w:pPr>
        <w:widowControl w:val="0"/>
        <w:rPr>
          <w:noProof/>
          <w:lang w:eastAsia="en-GB"/>
        </w:rPr>
      </w:pPr>
    </w:p>
    <w:p w14:paraId="2544B6BE" w14:textId="77777777" w:rsidR="0096717E" w:rsidRPr="00653C82" w:rsidRDefault="0096717E" w:rsidP="64C9F821">
      <w:pPr>
        <w:widowControl w:val="0"/>
        <w:rPr>
          <w:rFonts w:cs="Arial"/>
          <w:color w:val="000000"/>
        </w:rPr>
      </w:pPr>
    </w:p>
    <w:p w14:paraId="2147F84C" w14:textId="77777777" w:rsidR="00E9565A" w:rsidRPr="00653C82" w:rsidRDefault="00E9565A" w:rsidP="64C9F821">
      <w:pPr>
        <w:widowControl w:val="0"/>
        <w:rPr>
          <w:rFonts w:cs="Arial"/>
          <w:color w:val="000000"/>
        </w:rPr>
      </w:pPr>
      <w:r w:rsidRPr="64C9F821">
        <w:rPr>
          <w:rFonts w:cs="Arial"/>
          <w:color w:val="000000" w:themeColor="text1"/>
        </w:rPr>
        <w:t>STEPHANIE HENSHAW (Senior Statutory Auditor)</w:t>
      </w:r>
    </w:p>
    <w:p w14:paraId="610D2E42" w14:textId="77777777" w:rsidR="00E9565A" w:rsidRPr="00653C82" w:rsidRDefault="00E9565A" w:rsidP="64C9F821">
      <w:pPr>
        <w:widowControl w:val="0"/>
        <w:rPr>
          <w:rFonts w:cs="Arial"/>
          <w:color w:val="000000"/>
        </w:rPr>
      </w:pPr>
      <w:r w:rsidRPr="64C9F821">
        <w:rPr>
          <w:rFonts w:cs="Arial"/>
          <w:color w:val="000000" w:themeColor="text1"/>
        </w:rPr>
        <w:t xml:space="preserve">For and on behalf of </w:t>
      </w:r>
    </w:p>
    <w:p w14:paraId="51B49216" w14:textId="77777777" w:rsidR="00E9565A" w:rsidRPr="00653C82" w:rsidRDefault="00E9565A" w:rsidP="64C9F821">
      <w:pPr>
        <w:widowControl w:val="0"/>
        <w:rPr>
          <w:rFonts w:cs="Arial"/>
          <w:color w:val="000000"/>
        </w:rPr>
      </w:pPr>
      <w:r w:rsidRPr="64C9F821">
        <w:rPr>
          <w:rFonts w:cs="Arial"/>
          <w:color w:val="000000" w:themeColor="text1"/>
        </w:rPr>
        <w:t xml:space="preserve">PKF FRANCIS CLARK </w:t>
      </w:r>
    </w:p>
    <w:p w14:paraId="1755365A" w14:textId="77777777" w:rsidR="00E9565A" w:rsidRPr="00653C82" w:rsidRDefault="00E9565A" w:rsidP="64C9F821">
      <w:pPr>
        <w:widowControl w:val="0"/>
        <w:rPr>
          <w:rFonts w:cs="Arial"/>
          <w:color w:val="000000"/>
        </w:rPr>
      </w:pPr>
      <w:r w:rsidRPr="64C9F821">
        <w:rPr>
          <w:rFonts w:cs="Arial"/>
          <w:color w:val="000000" w:themeColor="text1"/>
        </w:rPr>
        <w:t>Chartered Accountants &amp; Statutory Auditor</w:t>
      </w:r>
      <w:bookmarkStart w:id="12" w:name="DBG595"/>
      <w:bookmarkStart w:id="13" w:name="DBG596"/>
      <w:bookmarkStart w:id="14" w:name="DBG597"/>
      <w:bookmarkStart w:id="15" w:name="DBG598"/>
      <w:bookmarkEnd w:id="12"/>
      <w:bookmarkEnd w:id="13"/>
      <w:bookmarkEnd w:id="14"/>
      <w:bookmarkEnd w:id="15"/>
    </w:p>
    <w:p w14:paraId="3B12E4CD" w14:textId="77777777" w:rsidR="00E9565A" w:rsidRPr="00653C82" w:rsidRDefault="00E9565A" w:rsidP="64C9F821">
      <w:pPr>
        <w:rPr>
          <w:rFonts w:ascii="Times New Roman" w:hAnsi="Times New Roman"/>
          <w:sz w:val="24"/>
          <w:szCs w:val="24"/>
        </w:rPr>
      </w:pPr>
      <w:r w:rsidRPr="64C9F821">
        <w:rPr>
          <w:rFonts w:cs="Arial"/>
        </w:rPr>
        <w:t>Centenary House</w:t>
      </w:r>
    </w:p>
    <w:p w14:paraId="5EE05899" w14:textId="77777777" w:rsidR="00E9565A" w:rsidRPr="00653C82" w:rsidRDefault="00E9565A" w:rsidP="64C9F821">
      <w:pPr>
        <w:rPr>
          <w:rFonts w:ascii="Times New Roman" w:hAnsi="Times New Roman"/>
          <w:sz w:val="24"/>
          <w:szCs w:val="24"/>
        </w:rPr>
      </w:pPr>
      <w:r w:rsidRPr="64C9F821">
        <w:rPr>
          <w:rFonts w:cs="Arial"/>
        </w:rPr>
        <w:t>Peninsula Park</w:t>
      </w:r>
    </w:p>
    <w:p w14:paraId="5FB3D466" w14:textId="77777777" w:rsidR="00E9565A" w:rsidRPr="00653C82" w:rsidRDefault="00E9565A" w:rsidP="64C9F821">
      <w:pPr>
        <w:rPr>
          <w:rFonts w:ascii="Times New Roman" w:hAnsi="Times New Roman"/>
          <w:sz w:val="24"/>
          <w:szCs w:val="24"/>
        </w:rPr>
      </w:pPr>
      <w:r w:rsidRPr="64C9F821">
        <w:rPr>
          <w:rFonts w:cs="Arial"/>
        </w:rPr>
        <w:t>Rydon Lane</w:t>
      </w:r>
    </w:p>
    <w:p w14:paraId="10E83FB3" w14:textId="77777777" w:rsidR="00E9565A" w:rsidRPr="00653C82" w:rsidRDefault="00E9565A" w:rsidP="64C9F821">
      <w:pPr>
        <w:rPr>
          <w:rFonts w:ascii="Times New Roman" w:hAnsi="Times New Roman"/>
          <w:sz w:val="24"/>
          <w:szCs w:val="24"/>
        </w:rPr>
      </w:pPr>
      <w:r w:rsidRPr="64C9F821">
        <w:rPr>
          <w:rFonts w:cs="Arial"/>
        </w:rPr>
        <w:t>Exeter</w:t>
      </w:r>
    </w:p>
    <w:p w14:paraId="38E0660F" w14:textId="77777777" w:rsidR="00E9565A" w:rsidRPr="00653C82" w:rsidRDefault="00E9565A" w:rsidP="64C9F821">
      <w:pPr>
        <w:spacing w:after="100"/>
        <w:rPr>
          <w:rFonts w:cs="Arial"/>
        </w:rPr>
      </w:pPr>
      <w:r w:rsidRPr="64C9F821">
        <w:rPr>
          <w:rFonts w:cs="Arial"/>
        </w:rPr>
        <w:t>EX2 7XE</w:t>
      </w:r>
    </w:p>
    <w:p w14:paraId="7FE6C0B3" w14:textId="77777777" w:rsidR="007D7E3D" w:rsidRPr="00653C82" w:rsidRDefault="007D7E3D" w:rsidP="64C9F821">
      <w:pPr>
        <w:spacing w:after="100"/>
        <w:rPr>
          <w:rFonts w:cs="Arial"/>
        </w:rPr>
      </w:pPr>
    </w:p>
    <w:p w14:paraId="527B8285" w14:textId="09271F94" w:rsidR="007D7E3D" w:rsidRPr="00653C82" w:rsidRDefault="0096717E" w:rsidP="64C9F821">
      <w:pPr>
        <w:spacing w:after="100"/>
        <w:rPr>
          <w:rFonts w:ascii="Times New Roman" w:hAnsi="Times New Roman"/>
          <w:sz w:val="24"/>
          <w:szCs w:val="24"/>
        </w:rPr>
      </w:pPr>
      <w:r w:rsidRPr="00A23F8A">
        <w:rPr>
          <w:rFonts w:cs="Arial"/>
          <w:highlight w:val="yellow"/>
        </w:rPr>
        <w:t>XXX 2020</w:t>
      </w:r>
    </w:p>
    <w:p w14:paraId="3E72E483" w14:textId="645D9D25" w:rsidR="00E9565A" w:rsidRPr="00653C82" w:rsidRDefault="00494861">
      <w:pPr>
        <w:tabs>
          <w:tab w:val="left" w:pos="432"/>
          <w:tab w:val="left" w:pos="1008"/>
          <w:tab w:val="left" w:pos="1728"/>
          <w:tab w:val="decimal" w:pos="2160"/>
          <w:tab w:val="decimal" w:pos="3600"/>
          <w:tab w:val="decimal" w:pos="4234"/>
          <w:tab w:val="decimal" w:pos="5040"/>
          <w:tab w:val="decimal" w:pos="6480"/>
          <w:tab w:val="decimal" w:pos="7920"/>
          <w:tab w:val="decimal" w:pos="9360"/>
        </w:tabs>
        <w:jc w:val="left"/>
        <w:rPr>
          <w:rFonts w:cs="Arial"/>
          <w:b/>
          <w:highlight w:val="yellow"/>
          <w:lang w:val="en-US"/>
        </w:rPr>
        <w:sectPr w:rsidR="00E9565A" w:rsidRPr="00653C82" w:rsidSect="0064481D">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19009" behindDoc="0" locked="0" layoutInCell="1" allowOverlap="1" wp14:anchorId="7662885A" wp14:editId="5F833514">
                <wp:simplePos x="0" y="0"/>
                <wp:positionH relativeFrom="page">
                  <wp:align>center</wp:align>
                </wp:positionH>
                <wp:positionV relativeFrom="paragraph">
                  <wp:posOffset>2879228</wp:posOffset>
                </wp:positionV>
                <wp:extent cx="889635" cy="265430"/>
                <wp:effectExtent l="0" t="0" r="5715" b="1270"/>
                <wp:wrapNone/>
                <wp:docPr id="1817427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7286953" w14:textId="3F098C6A" w:rsidR="002362D4" w:rsidRDefault="002362D4" w:rsidP="00494861">
                            <w:pPr>
                              <w:jc w:val="center"/>
                            </w:pPr>
                            <w:r>
                              <w:t>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62885A" id="_x0000_s1058" type="#_x0000_t202" style="position:absolute;margin-left:0;margin-top:226.7pt;width:70.05pt;height:20.9pt;z-index:251819009;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" stroked="f">
                <v:textbox>
                  <w:txbxContent>
                    <w:p w14:paraId="77286953" w14:textId="3F098C6A" w:rsidR="002362D4" w:rsidRDefault="002362D4" w:rsidP="00494861">
                      <w:pPr>
                        <w:jc w:val="center"/>
                      </w:pPr>
                      <w:r>
                        <w:t>30</w:t>
                      </w:r>
                    </w:p>
                  </w:txbxContent>
                </v:textbox>
                <w10:wrap anchorx="page"/>
              </v:shape>
            </w:pict>
          </mc:Fallback>
        </mc:AlternateContent>
      </w:r>
    </w:p>
    <w:p w14:paraId="216F9293" w14:textId="77777777" w:rsidR="00EF7B98" w:rsidRPr="00C81B7B"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jc w:val="left"/>
        <w:rPr>
          <w:rFonts w:cs="Arial"/>
        </w:rPr>
      </w:pPr>
      <w:r w:rsidRPr="00C81B7B">
        <w:rPr>
          <w:rFonts w:cs="Arial"/>
          <w:b/>
          <w:lang w:val="en-US"/>
        </w:rPr>
        <w:lastRenderedPageBreak/>
        <w:t>Group</w:t>
      </w:r>
      <w:r w:rsidRPr="00C81B7B">
        <w:rPr>
          <w:rFonts w:cs="Arial"/>
          <w:b/>
        </w:rPr>
        <w:t xml:space="preserve"> Statement of Financial Activities (including Income &amp; Expenditure Account</w:t>
      </w:r>
      <w:r w:rsidR="00BB2AF7" w:rsidRPr="00C81B7B">
        <w:rPr>
          <w:rFonts w:cs="Arial"/>
          <w:b/>
        </w:rPr>
        <w:t>)</w:t>
      </w:r>
    </w:p>
    <w:p w14:paraId="5056D61C" w14:textId="77CABC46" w:rsidR="00EF7B98" w:rsidRPr="00C81B7B"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C81B7B">
        <w:rPr>
          <w:rFonts w:cs="Arial"/>
          <w:b/>
        </w:rPr>
        <w:t xml:space="preserve">For the year ended 31 March </w:t>
      </w:r>
      <w:r w:rsidR="0080619D" w:rsidRPr="00C81B7B">
        <w:rPr>
          <w:rFonts w:cs="Arial"/>
          <w:b/>
        </w:rPr>
        <w:t>2020</w:t>
      </w:r>
    </w:p>
    <w:tbl>
      <w:tblPr>
        <w:tblpPr w:leftFromText="180" w:rightFromText="180" w:vertAnchor="text" w:horzAnchor="margin" w:tblpXSpec="center" w:tblpY="169"/>
        <w:tblW w:w="9923" w:type="dxa"/>
        <w:tblLook w:val="04A0" w:firstRow="1" w:lastRow="0" w:firstColumn="1" w:lastColumn="0" w:noHBand="0" w:noVBand="1"/>
      </w:tblPr>
      <w:tblGrid>
        <w:gridCol w:w="2835"/>
        <w:gridCol w:w="641"/>
        <w:gridCol w:w="246"/>
        <w:gridCol w:w="1290"/>
        <w:gridCol w:w="246"/>
        <w:gridCol w:w="1113"/>
        <w:gridCol w:w="246"/>
        <w:gridCol w:w="1250"/>
        <w:gridCol w:w="246"/>
        <w:gridCol w:w="1246"/>
        <w:gridCol w:w="246"/>
        <w:gridCol w:w="1228"/>
      </w:tblGrid>
      <w:tr w:rsidR="001B23B9" w:rsidRPr="005525A6" w14:paraId="3FB46D24" w14:textId="77777777" w:rsidTr="00E0688B">
        <w:trPr>
          <w:trHeight w:val="222"/>
        </w:trPr>
        <w:tc>
          <w:tcPr>
            <w:tcW w:w="2835" w:type="dxa"/>
            <w:tcBorders>
              <w:top w:val="nil"/>
              <w:left w:val="nil"/>
              <w:bottom w:val="nil"/>
              <w:right w:val="nil"/>
            </w:tcBorders>
            <w:shd w:val="clear" w:color="auto" w:fill="auto"/>
            <w:noWrap/>
            <w:vAlign w:val="bottom"/>
            <w:hideMark/>
          </w:tcPr>
          <w:p w14:paraId="7AA8CC33" w14:textId="77777777" w:rsidR="001B23B9" w:rsidRPr="005525A6" w:rsidRDefault="001B23B9" w:rsidP="001B23B9">
            <w:pPr>
              <w:overflowPunct/>
              <w:autoSpaceDE/>
              <w:autoSpaceDN/>
              <w:adjustRightInd/>
              <w:spacing w:line="240" w:lineRule="auto"/>
              <w:jc w:val="left"/>
              <w:textAlignment w:val="auto"/>
              <w:rPr>
                <w:rFonts w:ascii="Times New Roman" w:hAnsi="Times New Roman"/>
                <w:sz w:val="24"/>
                <w:szCs w:val="24"/>
                <w:lang w:eastAsia="en-GB"/>
              </w:rPr>
            </w:pPr>
          </w:p>
        </w:tc>
        <w:tc>
          <w:tcPr>
            <w:tcW w:w="641" w:type="dxa"/>
            <w:tcBorders>
              <w:top w:val="nil"/>
              <w:left w:val="nil"/>
              <w:bottom w:val="nil"/>
              <w:right w:val="nil"/>
            </w:tcBorders>
            <w:shd w:val="clear" w:color="auto" w:fill="auto"/>
            <w:noWrap/>
            <w:vAlign w:val="bottom"/>
            <w:hideMark/>
          </w:tcPr>
          <w:p w14:paraId="38AEB6F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Note</w:t>
            </w:r>
          </w:p>
        </w:tc>
        <w:tc>
          <w:tcPr>
            <w:tcW w:w="246" w:type="dxa"/>
            <w:tcBorders>
              <w:top w:val="nil"/>
              <w:left w:val="nil"/>
              <w:bottom w:val="nil"/>
              <w:right w:val="nil"/>
            </w:tcBorders>
            <w:shd w:val="clear" w:color="auto" w:fill="auto"/>
            <w:noWrap/>
            <w:vAlign w:val="bottom"/>
            <w:hideMark/>
          </w:tcPr>
          <w:p w14:paraId="21AEE87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4E1A08C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Unrestricted</w:t>
            </w:r>
          </w:p>
        </w:tc>
        <w:tc>
          <w:tcPr>
            <w:tcW w:w="246" w:type="dxa"/>
            <w:tcBorders>
              <w:top w:val="nil"/>
              <w:left w:val="nil"/>
              <w:bottom w:val="nil"/>
              <w:right w:val="nil"/>
            </w:tcBorders>
            <w:shd w:val="clear" w:color="auto" w:fill="auto"/>
            <w:noWrap/>
            <w:vAlign w:val="bottom"/>
            <w:hideMark/>
          </w:tcPr>
          <w:p w14:paraId="57CFC6C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5909D69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Restricted</w:t>
            </w:r>
          </w:p>
        </w:tc>
        <w:tc>
          <w:tcPr>
            <w:tcW w:w="246" w:type="dxa"/>
            <w:tcBorders>
              <w:top w:val="nil"/>
              <w:left w:val="nil"/>
              <w:bottom w:val="nil"/>
              <w:right w:val="nil"/>
            </w:tcBorders>
            <w:shd w:val="clear" w:color="auto" w:fill="auto"/>
            <w:noWrap/>
            <w:vAlign w:val="bottom"/>
            <w:hideMark/>
          </w:tcPr>
          <w:p w14:paraId="697A93A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1E7F795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Endowment</w:t>
            </w:r>
          </w:p>
        </w:tc>
        <w:tc>
          <w:tcPr>
            <w:tcW w:w="246" w:type="dxa"/>
            <w:tcBorders>
              <w:top w:val="nil"/>
              <w:left w:val="nil"/>
              <w:bottom w:val="nil"/>
              <w:right w:val="nil"/>
            </w:tcBorders>
            <w:shd w:val="clear" w:color="auto" w:fill="auto"/>
            <w:noWrap/>
            <w:vAlign w:val="bottom"/>
            <w:hideMark/>
          </w:tcPr>
          <w:p w14:paraId="1B5EA1E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1875BD3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Total</w:t>
            </w:r>
          </w:p>
        </w:tc>
        <w:tc>
          <w:tcPr>
            <w:tcW w:w="246" w:type="dxa"/>
            <w:tcBorders>
              <w:top w:val="nil"/>
              <w:left w:val="nil"/>
              <w:bottom w:val="nil"/>
              <w:right w:val="nil"/>
            </w:tcBorders>
            <w:shd w:val="clear" w:color="auto" w:fill="auto"/>
            <w:noWrap/>
            <w:vAlign w:val="bottom"/>
            <w:hideMark/>
          </w:tcPr>
          <w:p w14:paraId="77E987F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5512723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 xml:space="preserve">Total </w:t>
            </w:r>
          </w:p>
        </w:tc>
      </w:tr>
      <w:tr w:rsidR="001B23B9" w:rsidRPr="005525A6" w14:paraId="57085D6A" w14:textId="77777777" w:rsidTr="00E0688B">
        <w:trPr>
          <w:trHeight w:val="222"/>
        </w:trPr>
        <w:tc>
          <w:tcPr>
            <w:tcW w:w="2835" w:type="dxa"/>
            <w:tcBorders>
              <w:top w:val="nil"/>
              <w:left w:val="nil"/>
              <w:bottom w:val="nil"/>
              <w:right w:val="nil"/>
            </w:tcBorders>
            <w:shd w:val="clear" w:color="auto" w:fill="auto"/>
            <w:noWrap/>
            <w:vAlign w:val="bottom"/>
            <w:hideMark/>
          </w:tcPr>
          <w:p w14:paraId="07CBCAA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302A5AEF"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3EF5CB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0C5974C"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Funds</w:t>
            </w:r>
          </w:p>
        </w:tc>
        <w:tc>
          <w:tcPr>
            <w:tcW w:w="246" w:type="dxa"/>
            <w:tcBorders>
              <w:top w:val="nil"/>
              <w:left w:val="nil"/>
              <w:bottom w:val="nil"/>
              <w:right w:val="nil"/>
            </w:tcBorders>
            <w:shd w:val="clear" w:color="auto" w:fill="auto"/>
            <w:noWrap/>
            <w:vAlign w:val="bottom"/>
            <w:hideMark/>
          </w:tcPr>
          <w:p w14:paraId="674A3A3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25A92B4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Funds</w:t>
            </w:r>
          </w:p>
        </w:tc>
        <w:tc>
          <w:tcPr>
            <w:tcW w:w="246" w:type="dxa"/>
            <w:tcBorders>
              <w:top w:val="nil"/>
              <w:left w:val="nil"/>
              <w:bottom w:val="nil"/>
              <w:right w:val="nil"/>
            </w:tcBorders>
            <w:shd w:val="clear" w:color="auto" w:fill="auto"/>
            <w:noWrap/>
            <w:vAlign w:val="bottom"/>
            <w:hideMark/>
          </w:tcPr>
          <w:p w14:paraId="65EDF29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7480AD1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Funds</w:t>
            </w:r>
          </w:p>
        </w:tc>
        <w:tc>
          <w:tcPr>
            <w:tcW w:w="246" w:type="dxa"/>
            <w:tcBorders>
              <w:top w:val="nil"/>
              <w:left w:val="nil"/>
              <w:bottom w:val="nil"/>
              <w:right w:val="nil"/>
            </w:tcBorders>
            <w:shd w:val="clear" w:color="auto" w:fill="auto"/>
            <w:noWrap/>
            <w:vAlign w:val="bottom"/>
            <w:hideMark/>
          </w:tcPr>
          <w:p w14:paraId="077C956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517C990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Y</w:t>
            </w:r>
            <w:r>
              <w:rPr>
                <w:rFonts w:cs="Arial"/>
                <w:b/>
                <w:bCs/>
                <w:color w:val="000000"/>
                <w:sz w:val="18"/>
                <w:szCs w:val="18"/>
                <w:lang w:eastAsia="en-GB"/>
              </w:rPr>
              <w:t>ear ended</w:t>
            </w:r>
          </w:p>
        </w:tc>
        <w:tc>
          <w:tcPr>
            <w:tcW w:w="246" w:type="dxa"/>
            <w:tcBorders>
              <w:top w:val="nil"/>
              <w:left w:val="nil"/>
              <w:bottom w:val="nil"/>
              <w:right w:val="nil"/>
            </w:tcBorders>
            <w:shd w:val="clear" w:color="auto" w:fill="auto"/>
            <w:noWrap/>
            <w:vAlign w:val="bottom"/>
            <w:hideMark/>
          </w:tcPr>
          <w:p w14:paraId="3406E6F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07D6D07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year ended</w:t>
            </w:r>
          </w:p>
        </w:tc>
      </w:tr>
      <w:tr w:rsidR="001B23B9" w:rsidRPr="005525A6" w14:paraId="76B955D2" w14:textId="77777777" w:rsidTr="00E0688B">
        <w:trPr>
          <w:trHeight w:val="222"/>
        </w:trPr>
        <w:tc>
          <w:tcPr>
            <w:tcW w:w="2835" w:type="dxa"/>
            <w:tcBorders>
              <w:top w:val="nil"/>
              <w:left w:val="nil"/>
              <w:bottom w:val="nil"/>
              <w:right w:val="nil"/>
            </w:tcBorders>
            <w:shd w:val="clear" w:color="auto" w:fill="auto"/>
            <w:noWrap/>
            <w:vAlign w:val="bottom"/>
            <w:hideMark/>
          </w:tcPr>
          <w:p w14:paraId="76F492D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1FB1E1BA"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62D693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72A829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4E03D8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39A66FF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122287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5677B0A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8C1CD5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4DEE688D" w14:textId="77777777" w:rsidR="001B23B9" w:rsidRPr="005525A6" w:rsidRDefault="001B23B9" w:rsidP="001B23B9">
            <w:pPr>
              <w:overflowPunct/>
              <w:autoSpaceDE/>
              <w:autoSpaceDN/>
              <w:adjustRightInd/>
              <w:spacing w:line="240" w:lineRule="auto"/>
              <w:jc w:val="right"/>
              <w:textAlignment w:val="auto"/>
              <w:rPr>
                <w:rFonts w:cs="Arial"/>
                <w:b/>
                <w:bCs/>
                <w:sz w:val="18"/>
                <w:szCs w:val="18"/>
                <w:lang w:eastAsia="en-GB"/>
              </w:rPr>
            </w:pPr>
            <w:r w:rsidRPr="005525A6">
              <w:rPr>
                <w:rFonts w:cs="Arial"/>
                <w:b/>
                <w:bCs/>
                <w:sz w:val="18"/>
                <w:szCs w:val="18"/>
                <w:lang w:eastAsia="en-GB"/>
              </w:rPr>
              <w:t>31 March</w:t>
            </w:r>
          </w:p>
        </w:tc>
        <w:tc>
          <w:tcPr>
            <w:tcW w:w="246" w:type="dxa"/>
            <w:tcBorders>
              <w:top w:val="nil"/>
              <w:left w:val="nil"/>
              <w:bottom w:val="nil"/>
              <w:right w:val="nil"/>
            </w:tcBorders>
            <w:shd w:val="clear" w:color="auto" w:fill="auto"/>
            <w:noWrap/>
            <w:vAlign w:val="bottom"/>
            <w:hideMark/>
          </w:tcPr>
          <w:p w14:paraId="4E2DD80B" w14:textId="77777777" w:rsidR="001B23B9" w:rsidRPr="005525A6" w:rsidRDefault="001B23B9" w:rsidP="001B23B9">
            <w:pPr>
              <w:overflowPunct/>
              <w:autoSpaceDE/>
              <w:autoSpaceDN/>
              <w:adjustRightInd/>
              <w:spacing w:line="240" w:lineRule="auto"/>
              <w:jc w:val="right"/>
              <w:textAlignment w:val="auto"/>
              <w:rPr>
                <w:rFonts w:cs="Arial"/>
                <w:b/>
                <w:bCs/>
                <w:sz w:val="18"/>
                <w:szCs w:val="18"/>
                <w:lang w:eastAsia="en-GB"/>
              </w:rPr>
            </w:pPr>
          </w:p>
        </w:tc>
        <w:tc>
          <w:tcPr>
            <w:tcW w:w="1228" w:type="dxa"/>
            <w:tcBorders>
              <w:top w:val="nil"/>
              <w:left w:val="nil"/>
              <w:bottom w:val="nil"/>
              <w:right w:val="nil"/>
            </w:tcBorders>
            <w:shd w:val="clear" w:color="auto" w:fill="auto"/>
            <w:noWrap/>
            <w:vAlign w:val="bottom"/>
            <w:hideMark/>
          </w:tcPr>
          <w:p w14:paraId="4FC5EA4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31 March</w:t>
            </w:r>
          </w:p>
        </w:tc>
      </w:tr>
      <w:tr w:rsidR="001B23B9" w:rsidRPr="005525A6" w14:paraId="3BB7CD43" w14:textId="77777777" w:rsidTr="00E0688B">
        <w:trPr>
          <w:trHeight w:val="222"/>
        </w:trPr>
        <w:tc>
          <w:tcPr>
            <w:tcW w:w="2835" w:type="dxa"/>
            <w:tcBorders>
              <w:top w:val="nil"/>
              <w:left w:val="nil"/>
              <w:bottom w:val="nil"/>
              <w:right w:val="nil"/>
            </w:tcBorders>
            <w:shd w:val="clear" w:color="auto" w:fill="auto"/>
            <w:noWrap/>
            <w:vAlign w:val="bottom"/>
            <w:hideMark/>
          </w:tcPr>
          <w:p w14:paraId="3F1E43B0"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07178E15"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DB2789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2CA400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408403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1B9348E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C5FB89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F39D61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8D8259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472648C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2020</w:t>
            </w:r>
          </w:p>
        </w:tc>
        <w:tc>
          <w:tcPr>
            <w:tcW w:w="246" w:type="dxa"/>
            <w:tcBorders>
              <w:top w:val="nil"/>
              <w:left w:val="nil"/>
              <w:bottom w:val="nil"/>
              <w:right w:val="nil"/>
            </w:tcBorders>
            <w:shd w:val="clear" w:color="auto" w:fill="auto"/>
            <w:noWrap/>
            <w:vAlign w:val="bottom"/>
            <w:hideMark/>
          </w:tcPr>
          <w:p w14:paraId="22C3B67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493CC754"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2019</w:t>
            </w:r>
          </w:p>
        </w:tc>
      </w:tr>
      <w:tr w:rsidR="001B23B9" w:rsidRPr="005525A6" w14:paraId="5B419D34" w14:textId="77777777" w:rsidTr="00E0688B">
        <w:trPr>
          <w:trHeight w:val="222"/>
        </w:trPr>
        <w:tc>
          <w:tcPr>
            <w:tcW w:w="2835" w:type="dxa"/>
            <w:tcBorders>
              <w:top w:val="nil"/>
              <w:left w:val="nil"/>
              <w:bottom w:val="nil"/>
              <w:right w:val="nil"/>
            </w:tcBorders>
            <w:shd w:val="clear" w:color="auto" w:fill="auto"/>
            <w:noWrap/>
            <w:vAlign w:val="bottom"/>
            <w:hideMark/>
          </w:tcPr>
          <w:p w14:paraId="154A64D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620AB231"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F62DCD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EBEF22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1E5DB2E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0BA4A90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46F6117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6909EA5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3C6FBDBC"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25CE9CA1"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025BA35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1095BB5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w:t>
            </w:r>
          </w:p>
        </w:tc>
      </w:tr>
      <w:tr w:rsidR="001B23B9" w:rsidRPr="005525A6" w14:paraId="6E53AE78" w14:textId="77777777" w:rsidTr="00E0688B">
        <w:trPr>
          <w:trHeight w:val="222"/>
        </w:trPr>
        <w:tc>
          <w:tcPr>
            <w:tcW w:w="2835" w:type="dxa"/>
            <w:tcBorders>
              <w:top w:val="nil"/>
              <w:left w:val="nil"/>
              <w:bottom w:val="nil"/>
              <w:right w:val="nil"/>
            </w:tcBorders>
            <w:shd w:val="clear" w:color="auto" w:fill="auto"/>
            <w:noWrap/>
            <w:vAlign w:val="bottom"/>
            <w:hideMark/>
          </w:tcPr>
          <w:p w14:paraId="7F38AA21"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Income</w:t>
            </w:r>
          </w:p>
        </w:tc>
        <w:tc>
          <w:tcPr>
            <w:tcW w:w="641" w:type="dxa"/>
            <w:tcBorders>
              <w:top w:val="nil"/>
              <w:left w:val="nil"/>
              <w:bottom w:val="nil"/>
              <w:right w:val="nil"/>
            </w:tcBorders>
            <w:shd w:val="clear" w:color="auto" w:fill="auto"/>
            <w:noWrap/>
            <w:vAlign w:val="bottom"/>
            <w:hideMark/>
          </w:tcPr>
          <w:p w14:paraId="3BE3B6D0"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29E9291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0DA6E4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6C4D37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7F0341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50B76B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03D5A62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653893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3DC50B6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B526BB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33FC3A4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6D26CCEF" w14:textId="77777777" w:rsidTr="00E0688B">
        <w:trPr>
          <w:trHeight w:val="222"/>
        </w:trPr>
        <w:tc>
          <w:tcPr>
            <w:tcW w:w="2835" w:type="dxa"/>
            <w:tcBorders>
              <w:top w:val="nil"/>
              <w:left w:val="nil"/>
              <w:bottom w:val="nil"/>
              <w:right w:val="nil"/>
            </w:tcBorders>
            <w:shd w:val="clear" w:color="auto" w:fill="auto"/>
            <w:noWrap/>
            <w:vAlign w:val="bottom"/>
            <w:hideMark/>
          </w:tcPr>
          <w:p w14:paraId="1B593026"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Donations and legacies</w:t>
            </w:r>
          </w:p>
        </w:tc>
        <w:tc>
          <w:tcPr>
            <w:tcW w:w="641" w:type="dxa"/>
            <w:tcBorders>
              <w:top w:val="nil"/>
              <w:left w:val="nil"/>
              <w:bottom w:val="nil"/>
              <w:right w:val="nil"/>
            </w:tcBorders>
            <w:shd w:val="clear" w:color="auto" w:fill="auto"/>
            <w:noWrap/>
            <w:vAlign w:val="bottom"/>
            <w:hideMark/>
          </w:tcPr>
          <w:p w14:paraId="4798F3B4"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w:t>
            </w:r>
          </w:p>
        </w:tc>
        <w:tc>
          <w:tcPr>
            <w:tcW w:w="246" w:type="dxa"/>
            <w:tcBorders>
              <w:top w:val="nil"/>
              <w:left w:val="nil"/>
              <w:bottom w:val="nil"/>
              <w:right w:val="nil"/>
            </w:tcBorders>
            <w:shd w:val="clear" w:color="auto" w:fill="auto"/>
            <w:noWrap/>
            <w:vAlign w:val="bottom"/>
            <w:hideMark/>
          </w:tcPr>
          <w:p w14:paraId="51CA0852"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4EAE1A0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1,873,288</w:t>
            </w:r>
          </w:p>
        </w:tc>
        <w:tc>
          <w:tcPr>
            <w:tcW w:w="246" w:type="dxa"/>
            <w:tcBorders>
              <w:top w:val="nil"/>
              <w:left w:val="nil"/>
              <w:bottom w:val="nil"/>
              <w:right w:val="nil"/>
            </w:tcBorders>
            <w:shd w:val="clear" w:color="auto" w:fill="auto"/>
            <w:noWrap/>
            <w:vAlign w:val="bottom"/>
            <w:hideMark/>
          </w:tcPr>
          <w:p w14:paraId="0828D85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21FFF64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280,415</w:t>
            </w:r>
          </w:p>
        </w:tc>
        <w:tc>
          <w:tcPr>
            <w:tcW w:w="246" w:type="dxa"/>
            <w:tcBorders>
              <w:top w:val="nil"/>
              <w:left w:val="nil"/>
              <w:bottom w:val="nil"/>
              <w:right w:val="nil"/>
            </w:tcBorders>
            <w:shd w:val="clear" w:color="auto" w:fill="auto"/>
            <w:noWrap/>
            <w:vAlign w:val="bottom"/>
            <w:hideMark/>
          </w:tcPr>
          <w:p w14:paraId="739864A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385B1AF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1A27232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6A7CF87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2,153,703</w:t>
            </w:r>
          </w:p>
        </w:tc>
        <w:tc>
          <w:tcPr>
            <w:tcW w:w="246" w:type="dxa"/>
            <w:tcBorders>
              <w:top w:val="nil"/>
              <w:left w:val="nil"/>
              <w:bottom w:val="nil"/>
              <w:right w:val="nil"/>
            </w:tcBorders>
            <w:shd w:val="clear" w:color="auto" w:fill="auto"/>
            <w:noWrap/>
            <w:vAlign w:val="bottom"/>
            <w:hideMark/>
          </w:tcPr>
          <w:p w14:paraId="5755EBB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1641961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2,829,353</w:t>
            </w:r>
          </w:p>
        </w:tc>
      </w:tr>
      <w:tr w:rsidR="001B23B9" w:rsidRPr="005525A6" w14:paraId="0C18150A" w14:textId="77777777" w:rsidTr="00E0688B">
        <w:trPr>
          <w:trHeight w:val="222"/>
        </w:trPr>
        <w:tc>
          <w:tcPr>
            <w:tcW w:w="2835" w:type="dxa"/>
            <w:tcBorders>
              <w:top w:val="nil"/>
              <w:left w:val="nil"/>
              <w:bottom w:val="nil"/>
              <w:right w:val="nil"/>
            </w:tcBorders>
            <w:shd w:val="clear" w:color="auto" w:fill="auto"/>
            <w:noWrap/>
            <w:vAlign w:val="bottom"/>
            <w:hideMark/>
          </w:tcPr>
          <w:p w14:paraId="0490E6F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45F921D7"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19410F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285BC81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4181DE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0C41174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827D36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6AE67FA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7BCAE1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0C709D6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75420F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51823AD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748D356C" w14:textId="77777777" w:rsidTr="00E0688B">
        <w:trPr>
          <w:trHeight w:val="222"/>
        </w:trPr>
        <w:tc>
          <w:tcPr>
            <w:tcW w:w="2835" w:type="dxa"/>
            <w:tcBorders>
              <w:top w:val="nil"/>
              <w:left w:val="nil"/>
              <w:bottom w:val="nil"/>
              <w:right w:val="nil"/>
            </w:tcBorders>
            <w:shd w:val="clear" w:color="auto" w:fill="auto"/>
            <w:noWrap/>
            <w:vAlign w:val="bottom"/>
            <w:hideMark/>
          </w:tcPr>
          <w:p w14:paraId="12EBC653"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Charitable activities</w:t>
            </w:r>
          </w:p>
        </w:tc>
        <w:tc>
          <w:tcPr>
            <w:tcW w:w="641" w:type="dxa"/>
            <w:tcBorders>
              <w:top w:val="nil"/>
              <w:left w:val="nil"/>
              <w:bottom w:val="nil"/>
              <w:right w:val="nil"/>
            </w:tcBorders>
            <w:shd w:val="clear" w:color="auto" w:fill="auto"/>
            <w:noWrap/>
            <w:vAlign w:val="bottom"/>
            <w:hideMark/>
          </w:tcPr>
          <w:p w14:paraId="7A241FA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w:t>
            </w:r>
          </w:p>
        </w:tc>
        <w:tc>
          <w:tcPr>
            <w:tcW w:w="246" w:type="dxa"/>
            <w:tcBorders>
              <w:top w:val="nil"/>
              <w:left w:val="nil"/>
              <w:bottom w:val="nil"/>
              <w:right w:val="nil"/>
            </w:tcBorders>
            <w:shd w:val="clear" w:color="auto" w:fill="auto"/>
            <w:noWrap/>
            <w:vAlign w:val="bottom"/>
            <w:hideMark/>
          </w:tcPr>
          <w:p w14:paraId="56DEA6F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36B89AE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1,000,908</w:t>
            </w:r>
          </w:p>
        </w:tc>
        <w:tc>
          <w:tcPr>
            <w:tcW w:w="246" w:type="dxa"/>
            <w:tcBorders>
              <w:top w:val="nil"/>
              <w:left w:val="nil"/>
              <w:bottom w:val="nil"/>
              <w:right w:val="nil"/>
            </w:tcBorders>
            <w:shd w:val="clear" w:color="auto" w:fill="auto"/>
            <w:noWrap/>
            <w:vAlign w:val="bottom"/>
            <w:hideMark/>
          </w:tcPr>
          <w:p w14:paraId="631BD18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3D42360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1,946,552</w:t>
            </w:r>
          </w:p>
        </w:tc>
        <w:tc>
          <w:tcPr>
            <w:tcW w:w="246" w:type="dxa"/>
            <w:tcBorders>
              <w:top w:val="nil"/>
              <w:left w:val="nil"/>
              <w:bottom w:val="nil"/>
              <w:right w:val="nil"/>
            </w:tcBorders>
            <w:shd w:val="clear" w:color="auto" w:fill="auto"/>
            <w:noWrap/>
            <w:vAlign w:val="bottom"/>
            <w:hideMark/>
          </w:tcPr>
          <w:p w14:paraId="301FB2C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4B19C53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36AFE22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14834F0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2,947,460</w:t>
            </w:r>
          </w:p>
        </w:tc>
        <w:tc>
          <w:tcPr>
            <w:tcW w:w="246" w:type="dxa"/>
            <w:tcBorders>
              <w:top w:val="nil"/>
              <w:left w:val="nil"/>
              <w:bottom w:val="nil"/>
              <w:right w:val="nil"/>
            </w:tcBorders>
            <w:shd w:val="clear" w:color="auto" w:fill="auto"/>
            <w:noWrap/>
            <w:vAlign w:val="bottom"/>
            <w:hideMark/>
          </w:tcPr>
          <w:p w14:paraId="0C7B921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7BA142D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2,084,136</w:t>
            </w:r>
          </w:p>
        </w:tc>
      </w:tr>
      <w:tr w:rsidR="001B23B9" w:rsidRPr="005525A6" w14:paraId="71A0557D" w14:textId="77777777" w:rsidTr="00E0688B">
        <w:trPr>
          <w:trHeight w:val="222"/>
        </w:trPr>
        <w:tc>
          <w:tcPr>
            <w:tcW w:w="2835" w:type="dxa"/>
            <w:tcBorders>
              <w:top w:val="nil"/>
              <w:left w:val="nil"/>
              <w:bottom w:val="nil"/>
              <w:right w:val="nil"/>
            </w:tcBorders>
            <w:shd w:val="clear" w:color="auto" w:fill="auto"/>
            <w:noWrap/>
            <w:vAlign w:val="bottom"/>
            <w:hideMark/>
          </w:tcPr>
          <w:p w14:paraId="684766D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16415AFE"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44C72A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63D83DB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9C4CB1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0DB0B00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E5E326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0EC0207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BAA2B8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4A55B48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4FADBD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36D056D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61914C7D" w14:textId="77777777" w:rsidTr="00E0688B">
        <w:trPr>
          <w:trHeight w:val="222"/>
        </w:trPr>
        <w:tc>
          <w:tcPr>
            <w:tcW w:w="2835" w:type="dxa"/>
            <w:tcBorders>
              <w:top w:val="nil"/>
              <w:left w:val="nil"/>
              <w:bottom w:val="nil"/>
              <w:right w:val="nil"/>
            </w:tcBorders>
            <w:shd w:val="clear" w:color="auto" w:fill="auto"/>
            <w:noWrap/>
            <w:vAlign w:val="bottom"/>
            <w:hideMark/>
          </w:tcPr>
          <w:p w14:paraId="2EFC7F04" w14:textId="77777777" w:rsidR="001B23B9" w:rsidRPr="005525A6" w:rsidRDefault="001B23B9" w:rsidP="001B23B9">
            <w:pPr>
              <w:overflowPunct/>
              <w:autoSpaceDE/>
              <w:autoSpaceDN/>
              <w:adjustRightInd/>
              <w:spacing w:line="240" w:lineRule="auto"/>
              <w:jc w:val="left"/>
              <w:textAlignment w:val="auto"/>
              <w:rPr>
                <w:rFonts w:cs="Arial"/>
                <w:i/>
                <w:iCs/>
                <w:color w:val="000000"/>
                <w:sz w:val="18"/>
                <w:szCs w:val="18"/>
                <w:lang w:eastAsia="en-GB"/>
              </w:rPr>
            </w:pPr>
            <w:r w:rsidRPr="005525A6">
              <w:rPr>
                <w:rFonts w:cs="Arial"/>
                <w:i/>
                <w:iCs/>
                <w:color w:val="000000"/>
                <w:sz w:val="18"/>
                <w:szCs w:val="18"/>
                <w:lang w:eastAsia="en-GB"/>
              </w:rPr>
              <w:t>Other trading activities</w:t>
            </w:r>
          </w:p>
        </w:tc>
        <w:tc>
          <w:tcPr>
            <w:tcW w:w="641" w:type="dxa"/>
            <w:tcBorders>
              <w:top w:val="nil"/>
              <w:left w:val="nil"/>
              <w:bottom w:val="nil"/>
              <w:right w:val="nil"/>
            </w:tcBorders>
            <w:shd w:val="clear" w:color="auto" w:fill="auto"/>
            <w:noWrap/>
            <w:vAlign w:val="bottom"/>
            <w:hideMark/>
          </w:tcPr>
          <w:p w14:paraId="27A197CB" w14:textId="77777777" w:rsidR="001B23B9" w:rsidRPr="005525A6" w:rsidRDefault="001B23B9" w:rsidP="001B23B9">
            <w:pPr>
              <w:overflowPunct/>
              <w:autoSpaceDE/>
              <w:autoSpaceDN/>
              <w:adjustRightInd/>
              <w:spacing w:line="240" w:lineRule="auto"/>
              <w:jc w:val="left"/>
              <w:textAlignment w:val="auto"/>
              <w:rPr>
                <w:rFonts w:cs="Arial"/>
                <w:i/>
                <w:i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7D490A5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61E329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F87073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A2BE24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093B06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3CE342B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5829A5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2E68656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6062FA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65EE55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1B2497DD" w14:textId="77777777" w:rsidTr="00E0688B">
        <w:trPr>
          <w:trHeight w:val="222"/>
        </w:trPr>
        <w:tc>
          <w:tcPr>
            <w:tcW w:w="2835" w:type="dxa"/>
            <w:tcBorders>
              <w:top w:val="nil"/>
              <w:left w:val="nil"/>
              <w:bottom w:val="nil"/>
              <w:right w:val="nil"/>
            </w:tcBorders>
            <w:shd w:val="clear" w:color="auto" w:fill="auto"/>
            <w:noWrap/>
            <w:vAlign w:val="bottom"/>
            <w:hideMark/>
          </w:tcPr>
          <w:p w14:paraId="1E304A5A"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Commercial trading operations</w:t>
            </w:r>
          </w:p>
        </w:tc>
        <w:tc>
          <w:tcPr>
            <w:tcW w:w="641" w:type="dxa"/>
            <w:tcBorders>
              <w:top w:val="nil"/>
              <w:left w:val="nil"/>
              <w:bottom w:val="nil"/>
              <w:right w:val="nil"/>
            </w:tcBorders>
            <w:shd w:val="clear" w:color="auto" w:fill="auto"/>
            <w:noWrap/>
            <w:vAlign w:val="bottom"/>
            <w:hideMark/>
          </w:tcPr>
          <w:p w14:paraId="3DA12A9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w:t>
            </w:r>
          </w:p>
        </w:tc>
        <w:tc>
          <w:tcPr>
            <w:tcW w:w="246" w:type="dxa"/>
            <w:tcBorders>
              <w:top w:val="nil"/>
              <w:left w:val="nil"/>
              <w:bottom w:val="nil"/>
              <w:right w:val="nil"/>
            </w:tcBorders>
            <w:shd w:val="clear" w:color="auto" w:fill="auto"/>
            <w:noWrap/>
            <w:vAlign w:val="bottom"/>
            <w:hideMark/>
          </w:tcPr>
          <w:p w14:paraId="6AEC097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7C3525C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286,619</w:t>
            </w:r>
          </w:p>
        </w:tc>
        <w:tc>
          <w:tcPr>
            <w:tcW w:w="246" w:type="dxa"/>
            <w:tcBorders>
              <w:top w:val="nil"/>
              <w:left w:val="nil"/>
              <w:bottom w:val="nil"/>
              <w:right w:val="nil"/>
            </w:tcBorders>
            <w:shd w:val="clear" w:color="auto" w:fill="auto"/>
            <w:noWrap/>
            <w:vAlign w:val="bottom"/>
            <w:hideMark/>
          </w:tcPr>
          <w:p w14:paraId="1DF718A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2B78FAD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5B3C950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3E2CFAF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5EA59B8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124C0E7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286,619</w:t>
            </w:r>
          </w:p>
        </w:tc>
        <w:tc>
          <w:tcPr>
            <w:tcW w:w="246" w:type="dxa"/>
            <w:tcBorders>
              <w:top w:val="nil"/>
              <w:left w:val="nil"/>
              <w:bottom w:val="nil"/>
              <w:right w:val="nil"/>
            </w:tcBorders>
            <w:shd w:val="clear" w:color="auto" w:fill="auto"/>
            <w:noWrap/>
            <w:vAlign w:val="bottom"/>
            <w:hideMark/>
          </w:tcPr>
          <w:p w14:paraId="0AD3BA3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779B47F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301,668</w:t>
            </w:r>
          </w:p>
        </w:tc>
      </w:tr>
      <w:tr w:rsidR="001B23B9" w:rsidRPr="005525A6" w14:paraId="776BAA28" w14:textId="77777777" w:rsidTr="00E0688B">
        <w:trPr>
          <w:trHeight w:val="222"/>
        </w:trPr>
        <w:tc>
          <w:tcPr>
            <w:tcW w:w="2835" w:type="dxa"/>
            <w:tcBorders>
              <w:top w:val="nil"/>
              <w:left w:val="nil"/>
              <w:bottom w:val="nil"/>
              <w:right w:val="nil"/>
            </w:tcBorders>
            <w:shd w:val="clear" w:color="auto" w:fill="auto"/>
            <w:noWrap/>
            <w:vAlign w:val="bottom"/>
            <w:hideMark/>
          </w:tcPr>
          <w:p w14:paraId="65E2B78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45A873E4"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A72B93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4E39109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E3EF40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5024BC0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C4F6DA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E2F8B1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0F709B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203D1CD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387DF4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E8ECD6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6D9D5BDD" w14:textId="77777777" w:rsidTr="00E0688B">
        <w:trPr>
          <w:trHeight w:val="222"/>
        </w:trPr>
        <w:tc>
          <w:tcPr>
            <w:tcW w:w="2835" w:type="dxa"/>
            <w:tcBorders>
              <w:top w:val="nil"/>
              <w:left w:val="nil"/>
              <w:bottom w:val="nil"/>
              <w:right w:val="nil"/>
            </w:tcBorders>
            <w:shd w:val="clear" w:color="auto" w:fill="auto"/>
            <w:noWrap/>
            <w:vAlign w:val="bottom"/>
            <w:hideMark/>
          </w:tcPr>
          <w:p w14:paraId="786BBF88"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Investment income</w:t>
            </w:r>
          </w:p>
        </w:tc>
        <w:tc>
          <w:tcPr>
            <w:tcW w:w="641" w:type="dxa"/>
            <w:tcBorders>
              <w:top w:val="nil"/>
              <w:left w:val="nil"/>
              <w:bottom w:val="nil"/>
              <w:right w:val="nil"/>
            </w:tcBorders>
            <w:shd w:val="clear" w:color="auto" w:fill="auto"/>
            <w:noWrap/>
            <w:vAlign w:val="bottom"/>
            <w:hideMark/>
          </w:tcPr>
          <w:p w14:paraId="589FC01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5</w:t>
            </w:r>
          </w:p>
        </w:tc>
        <w:tc>
          <w:tcPr>
            <w:tcW w:w="246" w:type="dxa"/>
            <w:tcBorders>
              <w:top w:val="nil"/>
              <w:left w:val="nil"/>
              <w:bottom w:val="nil"/>
              <w:right w:val="nil"/>
            </w:tcBorders>
            <w:shd w:val="clear" w:color="auto" w:fill="auto"/>
            <w:noWrap/>
            <w:vAlign w:val="bottom"/>
            <w:hideMark/>
          </w:tcPr>
          <w:p w14:paraId="0399EE2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435325C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7,174</w:t>
            </w:r>
          </w:p>
        </w:tc>
        <w:tc>
          <w:tcPr>
            <w:tcW w:w="246" w:type="dxa"/>
            <w:tcBorders>
              <w:top w:val="nil"/>
              <w:left w:val="nil"/>
              <w:bottom w:val="nil"/>
              <w:right w:val="nil"/>
            </w:tcBorders>
            <w:shd w:val="clear" w:color="auto" w:fill="auto"/>
            <w:noWrap/>
            <w:vAlign w:val="bottom"/>
            <w:hideMark/>
          </w:tcPr>
          <w:p w14:paraId="67DD905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39F86C1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1,841</w:t>
            </w:r>
          </w:p>
        </w:tc>
        <w:tc>
          <w:tcPr>
            <w:tcW w:w="246" w:type="dxa"/>
            <w:tcBorders>
              <w:top w:val="nil"/>
              <w:left w:val="nil"/>
              <w:bottom w:val="nil"/>
              <w:right w:val="nil"/>
            </w:tcBorders>
            <w:shd w:val="clear" w:color="auto" w:fill="auto"/>
            <w:noWrap/>
            <w:vAlign w:val="bottom"/>
            <w:hideMark/>
          </w:tcPr>
          <w:p w14:paraId="0A58B26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07C1351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3,846</w:t>
            </w:r>
          </w:p>
        </w:tc>
        <w:tc>
          <w:tcPr>
            <w:tcW w:w="246" w:type="dxa"/>
            <w:tcBorders>
              <w:top w:val="nil"/>
              <w:left w:val="nil"/>
              <w:bottom w:val="nil"/>
              <w:right w:val="nil"/>
            </w:tcBorders>
            <w:shd w:val="clear" w:color="auto" w:fill="auto"/>
            <w:noWrap/>
            <w:vAlign w:val="bottom"/>
            <w:hideMark/>
          </w:tcPr>
          <w:p w14:paraId="1A1FAAF9"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4BEEDB9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12,861</w:t>
            </w:r>
          </w:p>
        </w:tc>
        <w:tc>
          <w:tcPr>
            <w:tcW w:w="246" w:type="dxa"/>
            <w:tcBorders>
              <w:top w:val="nil"/>
              <w:left w:val="nil"/>
              <w:bottom w:val="nil"/>
              <w:right w:val="nil"/>
            </w:tcBorders>
            <w:shd w:val="clear" w:color="auto" w:fill="auto"/>
            <w:noWrap/>
            <w:vAlign w:val="bottom"/>
            <w:hideMark/>
          </w:tcPr>
          <w:p w14:paraId="256AEE1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123DF2E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15,502</w:t>
            </w:r>
          </w:p>
        </w:tc>
      </w:tr>
      <w:tr w:rsidR="001B23B9" w:rsidRPr="005525A6" w14:paraId="622C9FB7" w14:textId="77777777" w:rsidTr="00E0688B">
        <w:trPr>
          <w:trHeight w:val="222"/>
        </w:trPr>
        <w:tc>
          <w:tcPr>
            <w:tcW w:w="2835" w:type="dxa"/>
            <w:tcBorders>
              <w:top w:val="nil"/>
              <w:left w:val="nil"/>
              <w:bottom w:val="nil"/>
              <w:right w:val="nil"/>
            </w:tcBorders>
            <w:shd w:val="clear" w:color="auto" w:fill="auto"/>
            <w:noWrap/>
            <w:vAlign w:val="bottom"/>
            <w:hideMark/>
          </w:tcPr>
          <w:p w14:paraId="48DA317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75A83F3A"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28E793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ECD61F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833130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0A6E8B8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DEC720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02DFF75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51FF12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1572983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846784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281371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022DBC81" w14:textId="77777777" w:rsidTr="00E0688B">
        <w:trPr>
          <w:trHeight w:val="222"/>
        </w:trPr>
        <w:tc>
          <w:tcPr>
            <w:tcW w:w="2835" w:type="dxa"/>
            <w:tcBorders>
              <w:top w:val="nil"/>
              <w:left w:val="nil"/>
              <w:bottom w:val="nil"/>
              <w:right w:val="nil"/>
            </w:tcBorders>
            <w:shd w:val="clear" w:color="auto" w:fill="auto"/>
            <w:noWrap/>
            <w:vAlign w:val="bottom"/>
            <w:hideMark/>
          </w:tcPr>
          <w:p w14:paraId="64F80845"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Other income</w:t>
            </w:r>
          </w:p>
        </w:tc>
        <w:tc>
          <w:tcPr>
            <w:tcW w:w="641" w:type="dxa"/>
            <w:tcBorders>
              <w:top w:val="nil"/>
              <w:left w:val="nil"/>
              <w:bottom w:val="nil"/>
              <w:right w:val="nil"/>
            </w:tcBorders>
            <w:shd w:val="clear" w:color="auto" w:fill="auto"/>
            <w:noWrap/>
            <w:vAlign w:val="bottom"/>
            <w:hideMark/>
          </w:tcPr>
          <w:p w14:paraId="1A62224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6</w:t>
            </w:r>
          </w:p>
        </w:tc>
        <w:tc>
          <w:tcPr>
            <w:tcW w:w="246" w:type="dxa"/>
            <w:tcBorders>
              <w:top w:val="nil"/>
              <w:left w:val="nil"/>
              <w:bottom w:val="nil"/>
              <w:right w:val="nil"/>
            </w:tcBorders>
            <w:shd w:val="clear" w:color="auto" w:fill="auto"/>
            <w:noWrap/>
            <w:vAlign w:val="bottom"/>
            <w:hideMark/>
          </w:tcPr>
          <w:p w14:paraId="41C99DC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single" w:sz="4" w:space="0" w:color="auto"/>
              <w:right w:val="nil"/>
            </w:tcBorders>
            <w:shd w:val="clear" w:color="auto" w:fill="auto"/>
            <w:noWrap/>
            <w:vAlign w:val="bottom"/>
            <w:hideMark/>
          </w:tcPr>
          <w:p w14:paraId="6EB7175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4,527</w:t>
            </w:r>
          </w:p>
        </w:tc>
        <w:tc>
          <w:tcPr>
            <w:tcW w:w="246" w:type="dxa"/>
            <w:tcBorders>
              <w:top w:val="nil"/>
              <w:left w:val="nil"/>
              <w:bottom w:val="nil"/>
              <w:right w:val="nil"/>
            </w:tcBorders>
            <w:shd w:val="clear" w:color="auto" w:fill="auto"/>
            <w:noWrap/>
            <w:vAlign w:val="bottom"/>
            <w:hideMark/>
          </w:tcPr>
          <w:p w14:paraId="0108217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2FF9254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1,734</w:t>
            </w:r>
          </w:p>
        </w:tc>
        <w:tc>
          <w:tcPr>
            <w:tcW w:w="246" w:type="dxa"/>
            <w:tcBorders>
              <w:top w:val="nil"/>
              <w:left w:val="nil"/>
              <w:bottom w:val="nil"/>
              <w:right w:val="nil"/>
            </w:tcBorders>
            <w:shd w:val="clear" w:color="auto" w:fill="auto"/>
            <w:noWrap/>
            <w:vAlign w:val="bottom"/>
            <w:hideMark/>
          </w:tcPr>
          <w:p w14:paraId="0418EEF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4B943F9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1158CC2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169DB89C"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6,261</w:t>
            </w:r>
          </w:p>
        </w:tc>
        <w:tc>
          <w:tcPr>
            <w:tcW w:w="246" w:type="dxa"/>
            <w:tcBorders>
              <w:top w:val="nil"/>
              <w:left w:val="nil"/>
              <w:bottom w:val="nil"/>
              <w:right w:val="nil"/>
            </w:tcBorders>
            <w:shd w:val="clear" w:color="auto" w:fill="auto"/>
            <w:noWrap/>
            <w:vAlign w:val="bottom"/>
            <w:hideMark/>
          </w:tcPr>
          <w:p w14:paraId="3BBFFF7B"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4FB8DE1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5,528</w:t>
            </w:r>
          </w:p>
        </w:tc>
      </w:tr>
      <w:tr w:rsidR="001B23B9" w:rsidRPr="005525A6" w14:paraId="3165EB48" w14:textId="77777777" w:rsidTr="00E0688B">
        <w:trPr>
          <w:trHeight w:val="222"/>
        </w:trPr>
        <w:tc>
          <w:tcPr>
            <w:tcW w:w="2835" w:type="dxa"/>
            <w:tcBorders>
              <w:top w:val="nil"/>
              <w:left w:val="nil"/>
              <w:bottom w:val="nil"/>
              <w:right w:val="nil"/>
            </w:tcBorders>
            <w:shd w:val="clear" w:color="auto" w:fill="auto"/>
            <w:noWrap/>
            <w:vAlign w:val="bottom"/>
            <w:hideMark/>
          </w:tcPr>
          <w:p w14:paraId="2FA55CA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75E070EC"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E59010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78A182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7CE68F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149E887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0E59C1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23A2D37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8962D6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7459A23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DB0D5D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409A75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5A4CDA6B" w14:textId="77777777" w:rsidTr="00E0688B">
        <w:trPr>
          <w:trHeight w:val="235"/>
        </w:trPr>
        <w:tc>
          <w:tcPr>
            <w:tcW w:w="2835" w:type="dxa"/>
            <w:tcBorders>
              <w:top w:val="nil"/>
              <w:left w:val="nil"/>
              <w:bottom w:val="nil"/>
              <w:right w:val="nil"/>
            </w:tcBorders>
            <w:shd w:val="clear" w:color="auto" w:fill="auto"/>
            <w:noWrap/>
            <w:vAlign w:val="bottom"/>
            <w:hideMark/>
          </w:tcPr>
          <w:p w14:paraId="2DFFFD01"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Total income</w:t>
            </w:r>
          </w:p>
        </w:tc>
        <w:tc>
          <w:tcPr>
            <w:tcW w:w="641" w:type="dxa"/>
            <w:tcBorders>
              <w:top w:val="nil"/>
              <w:left w:val="nil"/>
              <w:bottom w:val="nil"/>
              <w:right w:val="nil"/>
            </w:tcBorders>
            <w:shd w:val="clear" w:color="auto" w:fill="auto"/>
            <w:noWrap/>
            <w:vAlign w:val="bottom"/>
            <w:hideMark/>
          </w:tcPr>
          <w:p w14:paraId="5099CCA7"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374D12D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double" w:sz="6" w:space="0" w:color="auto"/>
              <w:right w:val="nil"/>
            </w:tcBorders>
            <w:shd w:val="clear" w:color="auto" w:fill="auto"/>
            <w:noWrap/>
            <w:vAlign w:val="bottom"/>
            <w:hideMark/>
          </w:tcPr>
          <w:p w14:paraId="22D8725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3,172,516</w:t>
            </w:r>
          </w:p>
        </w:tc>
        <w:tc>
          <w:tcPr>
            <w:tcW w:w="246" w:type="dxa"/>
            <w:tcBorders>
              <w:top w:val="nil"/>
              <w:left w:val="nil"/>
              <w:bottom w:val="nil"/>
              <w:right w:val="nil"/>
            </w:tcBorders>
            <w:shd w:val="clear" w:color="auto" w:fill="auto"/>
            <w:noWrap/>
            <w:vAlign w:val="bottom"/>
            <w:hideMark/>
          </w:tcPr>
          <w:p w14:paraId="64A80C5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double" w:sz="6" w:space="0" w:color="auto"/>
              <w:right w:val="nil"/>
            </w:tcBorders>
            <w:shd w:val="clear" w:color="auto" w:fill="auto"/>
            <w:noWrap/>
            <w:vAlign w:val="bottom"/>
            <w:hideMark/>
          </w:tcPr>
          <w:p w14:paraId="1DEF169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2,230,542</w:t>
            </w:r>
          </w:p>
        </w:tc>
        <w:tc>
          <w:tcPr>
            <w:tcW w:w="246" w:type="dxa"/>
            <w:tcBorders>
              <w:top w:val="nil"/>
              <w:left w:val="nil"/>
              <w:bottom w:val="nil"/>
              <w:right w:val="nil"/>
            </w:tcBorders>
            <w:shd w:val="clear" w:color="auto" w:fill="auto"/>
            <w:noWrap/>
            <w:vAlign w:val="bottom"/>
            <w:hideMark/>
          </w:tcPr>
          <w:p w14:paraId="784176C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double" w:sz="6" w:space="0" w:color="auto"/>
              <w:right w:val="nil"/>
            </w:tcBorders>
            <w:shd w:val="clear" w:color="auto" w:fill="auto"/>
            <w:noWrap/>
            <w:vAlign w:val="bottom"/>
            <w:hideMark/>
          </w:tcPr>
          <w:p w14:paraId="0277137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3,846</w:t>
            </w:r>
          </w:p>
        </w:tc>
        <w:tc>
          <w:tcPr>
            <w:tcW w:w="246" w:type="dxa"/>
            <w:tcBorders>
              <w:top w:val="nil"/>
              <w:left w:val="nil"/>
              <w:bottom w:val="nil"/>
              <w:right w:val="nil"/>
            </w:tcBorders>
            <w:shd w:val="clear" w:color="auto" w:fill="auto"/>
            <w:noWrap/>
            <w:vAlign w:val="bottom"/>
            <w:hideMark/>
          </w:tcPr>
          <w:p w14:paraId="2D32FEF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double" w:sz="6" w:space="0" w:color="auto"/>
              <w:right w:val="nil"/>
            </w:tcBorders>
            <w:shd w:val="clear" w:color="auto" w:fill="auto"/>
            <w:noWrap/>
            <w:vAlign w:val="bottom"/>
            <w:hideMark/>
          </w:tcPr>
          <w:p w14:paraId="186C4D2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5,406,904</w:t>
            </w:r>
          </w:p>
        </w:tc>
        <w:tc>
          <w:tcPr>
            <w:tcW w:w="246" w:type="dxa"/>
            <w:tcBorders>
              <w:top w:val="nil"/>
              <w:left w:val="nil"/>
              <w:bottom w:val="nil"/>
              <w:right w:val="nil"/>
            </w:tcBorders>
            <w:shd w:val="clear" w:color="auto" w:fill="auto"/>
            <w:noWrap/>
            <w:vAlign w:val="bottom"/>
            <w:hideMark/>
          </w:tcPr>
          <w:p w14:paraId="0DD8D8F1"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double" w:sz="6" w:space="0" w:color="auto"/>
              <w:right w:val="nil"/>
            </w:tcBorders>
            <w:shd w:val="clear" w:color="auto" w:fill="auto"/>
            <w:noWrap/>
            <w:vAlign w:val="bottom"/>
            <w:hideMark/>
          </w:tcPr>
          <w:p w14:paraId="53074E1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5,236,187</w:t>
            </w:r>
          </w:p>
        </w:tc>
      </w:tr>
      <w:tr w:rsidR="001B23B9" w:rsidRPr="005525A6" w14:paraId="6F2CEA99" w14:textId="77777777" w:rsidTr="00E0688B">
        <w:trPr>
          <w:trHeight w:val="235"/>
        </w:trPr>
        <w:tc>
          <w:tcPr>
            <w:tcW w:w="2835" w:type="dxa"/>
            <w:tcBorders>
              <w:top w:val="nil"/>
              <w:left w:val="nil"/>
              <w:bottom w:val="nil"/>
              <w:right w:val="nil"/>
            </w:tcBorders>
            <w:shd w:val="clear" w:color="auto" w:fill="auto"/>
            <w:noWrap/>
            <w:vAlign w:val="bottom"/>
            <w:hideMark/>
          </w:tcPr>
          <w:p w14:paraId="51642EE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0B696E87"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6C1F38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9A77A2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904E46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BBC42B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059A41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09F8758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BC0680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3F62883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210170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E5071D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1AD8EFDA" w14:textId="77777777" w:rsidTr="00E0688B">
        <w:trPr>
          <w:trHeight w:val="222"/>
        </w:trPr>
        <w:tc>
          <w:tcPr>
            <w:tcW w:w="2835" w:type="dxa"/>
            <w:tcBorders>
              <w:top w:val="nil"/>
              <w:left w:val="nil"/>
              <w:bottom w:val="nil"/>
              <w:right w:val="nil"/>
            </w:tcBorders>
            <w:shd w:val="clear" w:color="auto" w:fill="auto"/>
            <w:noWrap/>
            <w:vAlign w:val="bottom"/>
            <w:hideMark/>
          </w:tcPr>
          <w:p w14:paraId="2930DC28"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Expenditure</w:t>
            </w:r>
          </w:p>
        </w:tc>
        <w:tc>
          <w:tcPr>
            <w:tcW w:w="641" w:type="dxa"/>
            <w:tcBorders>
              <w:top w:val="nil"/>
              <w:left w:val="nil"/>
              <w:bottom w:val="nil"/>
              <w:right w:val="nil"/>
            </w:tcBorders>
            <w:shd w:val="clear" w:color="auto" w:fill="auto"/>
            <w:noWrap/>
            <w:vAlign w:val="bottom"/>
            <w:hideMark/>
          </w:tcPr>
          <w:p w14:paraId="527AA5A6"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4631B73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C4E474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211D65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6157EC1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50A1D0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00979F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699482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317111C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9C4A9F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8B8F69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4DCB8CC3" w14:textId="77777777" w:rsidTr="00E0688B">
        <w:trPr>
          <w:trHeight w:val="305"/>
        </w:trPr>
        <w:tc>
          <w:tcPr>
            <w:tcW w:w="2835" w:type="dxa"/>
            <w:tcBorders>
              <w:top w:val="nil"/>
              <w:left w:val="nil"/>
              <w:bottom w:val="nil"/>
              <w:right w:val="nil"/>
            </w:tcBorders>
            <w:shd w:val="clear" w:color="auto" w:fill="auto"/>
            <w:noWrap/>
            <w:vAlign w:val="bottom"/>
            <w:hideMark/>
          </w:tcPr>
          <w:p w14:paraId="0F762E61" w14:textId="77777777" w:rsidR="001B23B9" w:rsidRPr="005525A6" w:rsidRDefault="001B23B9" w:rsidP="001B23B9">
            <w:pPr>
              <w:overflowPunct/>
              <w:autoSpaceDE/>
              <w:autoSpaceDN/>
              <w:adjustRightInd/>
              <w:spacing w:line="240" w:lineRule="auto"/>
              <w:jc w:val="left"/>
              <w:textAlignment w:val="auto"/>
              <w:rPr>
                <w:rFonts w:cs="Arial"/>
                <w:i/>
                <w:iCs/>
                <w:color w:val="000000"/>
                <w:sz w:val="18"/>
                <w:szCs w:val="18"/>
                <w:lang w:eastAsia="en-GB"/>
              </w:rPr>
            </w:pPr>
            <w:r w:rsidRPr="005525A6">
              <w:rPr>
                <w:rFonts w:cs="Arial"/>
                <w:i/>
                <w:iCs/>
                <w:color w:val="000000"/>
                <w:sz w:val="18"/>
                <w:szCs w:val="18"/>
                <w:lang w:eastAsia="en-GB"/>
              </w:rPr>
              <w:t>Costs of raising funds</w:t>
            </w:r>
          </w:p>
        </w:tc>
        <w:tc>
          <w:tcPr>
            <w:tcW w:w="641" w:type="dxa"/>
            <w:tcBorders>
              <w:top w:val="nil"/>
              <w:left w:val="nil"/>
              <w:bottom w:val="nil"/>
              <w:right w:val="nil"/>
            </w:tcBorders>
            <w:shd w:val="clear" w:color="auto" w:fill="auto"/>
            <w:noWrap/>
            <w:vAlign w:val="bottom"/>
            <w:hideMark/>
          </w:tcPr>
          <w:p w14:paraId="43DDEAD9" w14:textId="77777777" w:rsidR="001B23B9" w:rsidRPr="005525A6" w:rsidRDefault="001B23B9" w:rsidP="001B23B9">
            <w:pPr>
              <w:overflowPunct/>
              <w:autoSpaceDE/>
              <w:autoSpaceDN/>
              <w:adjustRightInd/>
              <w:spacing w:line="240" w:lineRule="auto"/>
              <w:jc w:val="left"/>
              <w:textAlignment w:val="auto"/>
              <w:rPr>
                <w:rFonts w:cs="Arial"/>
                <w:i/>
                <w:i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338755BC"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69F0CB09"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5AA0BE2"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796C15A"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D849B3E"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13449BFA"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A208270"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5C38DA81"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C235C36"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439532D2"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r>
      <w:tr w:rsidR="001B23B9" w:rsidRPr="005525A6" w14:paraId="12F58DE7" w14:textId="77777777" w:rsidTr="00E0688B">
        <w:trPr>
          <w:trHeight w:val="222"/>
        </w:trPr>
        <w:tc>
          <w:tcPr>
            <w:tcW w:w="2835" w:type="dxa"/>
            <w:tcBorders>
              <w:top w:val="nil"/>
              <w:left w:val="nil"/>
              <w:bottom w:val="nil"/>
              <w:right w:val="nil"/>
            </w:tcBorders>
            <w:shd w:val="clear" w:color="auto" w:fill="auto"/>
            <w:noWrap/>
            <w:vAlign w:val="bottom"/>
            <w:hideMark/>
          </w:tcPr>
          <w:p w14:paraId="14E3F2F4"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Fundraising and membership</w:t>
            </w:r>
          </w:p>
        </w:tc>
        <w:tc>
          <w:tcPr>
            <w:tcW w:w="641" w:type="dxa"/>
            <w:tcBorders>
              <w:top w:val="nil"/>
              <w:left w:val="nil"/>
              <w:bottom w:val="nil"/>
              <w:right w:val="nil"/>
            </w:tcBorders>
            <w:shd w:val="clear" w:color="auto" w:fill="auto"/>
            <w:noWrap/>
            <w:vAlign w:val="bottom"/>
            <w:hideMark/>
          </w:tcPr>
          <w:p w14:paraId="07EC3384"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7a</w:t>
            </w:r>
          </w:p>
        </w:tc>
        <w:tc>
          <w:tcPr>
            <w:tcW w:w="246" w:type="dxa"/>
            <w:tcBorders>
              <w:top w:val="nil"/>
              <w:left w:val="nil"/>
              <w:bottom w:val="nil"/>
              <w:right w:val="nil"/>
            </w:tcBorders>
            <w:shd w:val="clear" w:color="auto" w:fill="auto"/>
            <w:noWrap/>
            <w:vAlign w:val="bottom"/>
            <w:hideMark/>
          </w:tcPr>
          <w:p w14:paraId="0B80FD4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6E80B08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430,232</w:t>
            </w:r>
          </w:p>
        </w:tc>
        <w:tc>
          <w:tcPr>
            <w:tcW w:w="246" w:type="dxa"/>
            <w:tcBorders>
              <w:top w:val="nil"/>
              <w:left w:val="nil"/>
              <w:bottom w:val="nil"/>
              <w:right w:val="nil"/>
            </w:tcBorders>
            <w:shd w:val="clear" w:color="auto" w:fill="auto"/>
            <w:noWrap/>
            <w:vAlign w:val="bottom"/>
            <w:hideMark/>
          </w:tcPr>
          <w:p w14:paraId="5A0220C9"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1EB099C3"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7807800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52C7F44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1,640</w:t>
            </w:r>
          </w:p>
        </w:tc>
        <w:tc>
          <w:tcPr>
            <w:tcW w:w="246" w:type="dxa"/>
            <w:tcBorders>
              <w:top w:val="nil"/>
              <w:left w:val="nil"/>
              <w:bottom w:val="nil"/>
              <w:right w:val="nil"/>
            </w:tcBorders>
            <w:shd w:val="clear" w:color="auto" w:fill="auto"/>
            <w:noWrap/>
            <w:vAlign w:val="bottom"/>
            <w:hideMark/>
          </w:tcPr>
          <w:p w14:paraId="5BF3DA67"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350E969B"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431,872</w:t>
            </w:r>
          </w:p>
        </w:tc>
        <w:tc>
          <w:tcPr>
            <w:tcW w:w="246" w:type="dxa"/>
            <w:tcBorders>
              <w:top w:val="nil"/>
              <w:left w:val="nil"/>
              <w:bottom w:val="nil"/>
              <w:right w:val="nil"/>
            </w:tcBorders>
            <w:shd w:val="clear" w:color="auto" w:fill="auto"/>
            <w:noWrap/>
            <w:vAlign w:val="bottom"/>
            <w:hideMark/>
          </w:tcPr>
          <w:p w14:paraId="0BB4957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29D607C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449,977</w:t>
            </w:r>
          </w:p>
        </w:tc>
      </w:tr>
      <w:tr w:rsidR="001B23B9" w:rsidRPr="005525A6" w14:paraId="3BB2D8C1" w14:textId="77777777" w:rsidTr="00E0688B">
        <w:trPr>
          <w:trHeight w:val="222"/>
        </w:trPr>
        <w:tc>
          <w:tcPr>
            <w:tcW w:w="2835" w:type="dxa"/>
            <w:tcBorders>
              <w:top w:val="nil"/>
              <w:left w:val="nil"/>
              <w:bottom w:val="nil"/>
              <w:right w:val="nil"/>
            </w:tcBorders>
            <w:shd w:val="clear" w:color="auto" w:fill="auto"/>
            <w:noWrap/>
            <w:vAlign w:val="bottom"/>
            <w:hideMark/>
          </w:tcPr>
          <w:p w14:paraId="71518F43"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Commercial trading operations</w:t>
            </w:r>
          </w:p>
        </w:tc>
        <w:tc>
          <w:tcPr>
            <w:tcW w:w="641" w:type="dxa"/>
            <w:tcBorders>
              <w:top w:val="nil"/>
              <w:left w:val="nil"/>
              <w:bottom w:val="nil"/>
              <w:right w:val="nil"/>
            </w:tcBorders>
            <w:shd w:val="clear" w:color="auto" w:fill="auto"/>
            <w:noWrap/>
            <w:vAlign w:val="bottom"/>
            <w:hideMark/>
          </w:tcPr>
          <w:p w14:paraId="60F1EDF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w:t>
            </w:r>
          </w:p>
        </w:tc>
        <w:tc>
          <w:tcPr>
            <w:tcW w:w="246" w:type="dxa"/>
            <w:tcBorders>
              <w:top w:val="nil"/>
              <w:left w:val="nil"/>
              <w:bottom w:val="nil"/>
              <w:right w:val="nil"/>
            </w:tcBorders>
            <w:shd w:val="clear" w:color="auto" w:fill="auto"/>
            <w:noWrap/>
            <w:vAlign w:val="bottom"/>
            <w:hideMark/>
          </w:tcPr>
          <w:p w14:paraId="3C42AA2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nil"/>
              <w:right w:val="nil"/>
            </w:tcBorders>
            <w:shd w:val="clear" w:color="auto" w:fill="auto"/>
            <w:noWrap/>
            <w:vAlign w:val="bottom"/>
            <w:hideMark/>
          </w:tcPr>
          <w:p w14:paraId="6486149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362,789</w:t>
            </w:r>
          </w:p>
        </w:tc>
        <w:tc>
          <w:tcPr>
            <w:tcW w:w="246" w:type="dxa"/>
            <w:tcBorders>
              <w:top w:val="nil"/>
              <w:left w:val="nil"/>
              <w:bottom w:val="nil"/>
              <w:right w:val="nil"/>
            </w:tcBorders>
            <w:shd w:val="clear" w:color="auto" w:fill="auto"/>
            <w:noWrap/>
            <w:vAlign w:val="bottom"/>
            <w:hideMark/>
          </w:tcPr>
          <w:p w14:paraId="06D20709"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42648DA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269A3D8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0636DD9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01E01EF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0E1077D2"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362,789</w:t>
            </w:r>
          </w:p>
        </w:tc>
        <w:tc>
          <w:tcPr>
            <w:tcW w:w="246" w:type="dxa"/>
            <w:tcBorders>
              <w:top w:val="nil"/>
              <w:left w:val="nil"/>
              <w:bottom w:val="nil"/>
              <w:right w:val="nil"/>
            </w:tcBorders>
            <w:shd w:val="clear" w:color="auto" w:fill="auto"/>
            <w:noWrap/>
            <w:vAlign w:val="bottom"/>
            <w:hideMark/>
          </w:tcPr>
          <w:p w14:paraId="28D16C77"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053ACC0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445,391</w:t>
            </w:r>
          </w:p>
        </w:tc>
      </w:tr>
      <w:tr w:rsidR="001B23B9" w:rsidRPr="005525A6" w14:paraId="18EF79C1" w14:textId="77777777" w:rsidTr="00E0688B">
        <w:trPr>
          <w:trHeight w:val="222"/>
        </w:trPr>
        <w:tc>
          <w:tcPr>
            <w:tcW w:w="2835" w:type="dxa"/>
            <w:tcBorders>
              <w:top w:val="nil"/>
              <w:left w:val="nil"/>
              <w:bottom w:val="nil"/>
              <w:right w:val="nil"/>
            </w:tcBorders>
            <w:shd w:val="clear" w:color="auto" w:fill="auto"/>
            <w:noWrap/>
            <w:vAlign w:val="bottom"/>
            <w:hideMark/>
          </w:tcPr>
          <w:p w14:paraId="5732294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3A662F02"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D262BA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C64996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A5DDD0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DF65DB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F762A9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234CDF7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7258E6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56D4EBC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165C30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7F8A56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799494F4" w14:textId="77777777" w:rsidTr="00E0688B">
        <w:trPr>
          <w:trHeight w:val="222"/>
        </w:trPr>
        <w:tc>
          <w:tcPr>
            <w:tcW w:w="2835" w:type="dxa"/>
            <w:tcBorders>
              <w:top w:val="nil"/>
              <w:left w:val="nil"/>
              <w:bottom w:val="nil"/>
              <w:right w:val="nil"/>
            </w:tcBorders>
            <w:shd w:val="clear" w:color="auto" w:fill="auto"/>
            <w:noWrap/>
            <w:vAlign w:val="bottom"/>
            <w:hideMark/>
          </w:tcPr>
          <w:p w14:paraId="361EA047"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Charitable activites</w:t>
            </w:r>
          </w:p>
        </w:tc>
        <w:tc>
          <w:tcPr>
            <w:tcW w:w="641" w:type="dxa"/>
            <w:tcBorders>
              <w:top w:val="nil"/>
              <w:left w:val="nil"/>
              <w:bottom w:val="nil"/>
              <w:right w:val="nil"/>
            </w:tcBorders>
            <w:shd w:val="clear" w:color="auto" w:fill="auto"/>
            <w:noWrap/>
            <w:vAlign w:val="bottom"/>
            <w:hideMark/>
          </w:tcPr>
          <w:p w14:paraId="4FF7A25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7b</w:t>
            </w:r>
          </w:p>
        </w:tc>
        <w:tc>
          <w:tcPr>
            <w:tcW w:w="246" w:type="dxa"/>
            <w:tcBorders>
              <w:top w:val="nil"/>
              <w:left w:val="nil"/>
              <w:bottom w:val="nil"/>
              <w:right w:val="nil"/>
            </w:tcBorders>
            <w:shd w:val="clear" w:color="auto" w:fill="auto"/>
            <w:noWrap/>
            <w:vAlign w:val="bottom"/>
            <w:hideMark/>
          </w:tcPr>
          <w:p w14:paraId="6A1C3960"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90" w:type="dxa"/>
            <w:tcBorders>
              <w:top w:val="nil"/>
              <w:left w:val="nil"/>
              <w:bottom w:val="single" w:sz="4" w:space="0" w:color="auto"/>
              <w:right w:val="nil"/>
            </w:tcBorders>
            <w:shd w:val="clear" w:color="auto" w:fill="auto"/>
            <w:noWrap/>
            <w:vAlign w:val="bottom"/>
            <w:hideMark/>
          </w:tcPr>
          <w:p w14:paraId="57D1FA2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2,136,263</w:t>
            </w:r>
          </w:p>
        </w:tc>
        <w:tc>
          <w:tcPr>
            <w:tcW w:w="246" w:type="dxa"/>
            <w:tcBorders>
              <w:top w:val="nil"/>
              <w:left w:val="nil"/>
              <w:bottom w:val="nil"/>
              <w:right w:val="nil"/>
            </w:tcBorders>
            <w:shd w:val="clear" w:color="auto" w:fill="auto"/>
            <w:noWrap/>
            <w:vAlign w:val="bottom"/>
            <w:hideMark/>
          </w:tcPr>
          <w:p w14:paraId="2D779C8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60BD2E33"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1,432,174</w:t>
            </w:r>
          </w:p>
        </w:tc>
        <w:tc>
          <w:tcPr>
            <w:tcW w:w="246" w:type="dxa"/>
            <w:tcBorders>
              <w:top w:val="nil"/>
              <w:left w:val="nil"/>
              <w:bottom w:val="nil"/>
              <w:right w:val="nil"/>
            </w:tcBorders>
            <w:shd w:val="clear" w:color="auto" w:fill="auto"/>
            <w:noWrap/>
            <w:vAlign w:val="bottom"/>
            <w:hideMark/>
          </w:tcPr>
          <w:p w14:paraId="54A2531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725A56C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6,293</w:t>
            </w:r>
          </w:p>
        </w:tc>
        <w:tc>
          <w:tcPr>
            <w:tcW w:w="246" w:type="dxa"/>
            <w:tcBorders>
              <w:top w:val="nil"/>
              <w:left w:val="nil"/>
              <w:bottom w:val="nil"/>
              <w:right w:val="nil"/>
            </w:tcBorders>
            <w:shd w:val="clear" w:color="auto" w:fill="auto"/>
            <w:noWrap/>
            <w:vAlign w:val="bottom"/>
            <w:hideMark/>
          </w:tcPr>
          <w:p w14:paraId="0EC0A7D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0FF424A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3,574,730</w:t>
            </w:r>
          </w:p>
        </w:tc>
        <w:tc>
          <w:tcPr>
            <w:tcW w:w="246" w:type="dxa"/>
            <w:tcBorders>
              <w:top w:val="nil"/>
              <w:left w:val="nil"/>
              <w:bottom w:val="nil"/>
              <w:right w:val="nil"/>
            </w:tcBorders>
            <w:shd w:val="clear" w:color="auto" w:fill="auto"/>
            <w:noWrap/>
            <w:vAlign w:val="bottom"/>
            <w:hideMark/>
          </w:tcPr>
          <w:p w14:paraId="242EAE9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2DED099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3,273,416</w:t>
            </w:r>
          </w:p>
        </w:tc>
      </w:tr>
      <w:tr w:rsidR="001B23B9" w:rsidRPr="005525A6" w14:paraId="70087625" w14:textId="77777777" w:rsidTr="00E0688B">
        <w:trPr>
          <w:trHeight w:val="222"/>
        </w:trPr>
        <w:tc>
          <w:tcPr>
            <w:tcW w:w="2835" w:type="dxa"/>
            <w:tcBorders>
              <w:top w:val="nil"/>
              <w:left w:val="nil"/>
              <w:bottom w:val="nil"/>
              <w:right w:val="nil"/>
            </w:tcBorders>
            <w:shd w:val="clear" w:color="auto" w:fill="auto"/>
            <w:noWrap/>
            <w:vAlign w:val="bottom"/>
            <w:hideMark/>
          </w:tcPr>
          <w:p w14:paraId="542344F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68194FA1"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E10D18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5642A2B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569710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921902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7A4F38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E1E579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D12C00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035E932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E4036A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07E802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43A00468" w14:textId="77777777" w:rsidTr="00E0688B">
        <w:trPr>
          <w:trHeight w:val="235"/>
        </w:trPr>
        <w:tc>
          <w:tcPr>
            <w:tcW w:w="2835" w:type="dxa"/>
            <w:tcBorders>
              <w:top w:val="nil"/>
              <w:left w:val="nil"/>
              <w:bottom w:val="nil"/>
              <w:right w:val="nil"/>
            </w:tcBorders>
            <w:shd w:val="clear" w:color="auto" w:fill="auto"/>
            <w:noWrap/>
            <w:vAlign w:val="bottom"/>
            <w:hideMark/>
          </w:tcPr>
          <w:p w14:paraId="0FA958F0"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Total expenditure</w:t>
            </w:r>
          </w:p>
        </w:tc>
        <w:tc>
          <w:tcPr>
            <w:tcW w:w="641" w:type="dxa"/>
            <w:tcBorders>
              <w:top w:val="nil"/>
              <w:left w:val="nil"/>
              <w:bottom w:val="nil"/>
              <w:right w:val="nil"/>
            </w:tcBorders>
            <w:shd w:val="clear" w:color="auto" w:fill="auto"/>
            <w:noWrap/>
            <w:vAlign w:val="bottom"/>
            <w:hideMark/>
          </w:tcPr>
          <w:p w14:paraId="6EC5AD73"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309C12C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double" w:sz="6" w:space="0" w:color="auto"/>
              <w:right w:val="nil"/>
            </w:tcBorders>
            <w:shd w:val="clear" w:color="auto" w:fill="auto"/>
            <w:noWrap/>
            <w:vAlign w:val="bottom"/>
            <w:hideMark/>
          </w:tcPr>
          <w:p w14:paraId="6E8A56C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2,929,284</w:t>
            </w:r>
          </w:p>
        </w:tc>
        <w:tc>
          <w:tcPr>
            <w:tcW w:w="246" w:type="dxa"/>
            <w:tcBorders>
              <w:top w:val="nil"/>
              <w:left w:val="nil"/>
              <w:bottom w:val="nil"/>
              <w:right w:val="nil"/>
            </w:tcBorders>
            <w:shd w:val="clear" w:color="auto" w:fill="auto"/>
            <w:noWrap/>
            <w:vAlign w:val="bottom"/>
            <w:hideMark/>
          </w:tcPr>
          <w:p w14:paraId="4C2F15D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double" w:sz="6" w:space="0" w:color="auto"/>
              <w:right w:val="nil"/>
            </w:tcBorders>
            <w:shd w:val="clear" w:color="auto" w:fill="auto"/>
            <w:noWrap/>
            <w:vAlign w:val="bottom"/>
            <w:hideMark/>
          </w:tcPr>
          <w:p w14:paraId="45667A8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1,432,174</w:t>
            </w:r>
          </w:p>
        </w:tc>
        <w:tc>
          <w:tcPr>
            <w:tcW w:w="246" w:type="dxa"/>
            <w:tcBorders>
              <w:top w:val="nil"/>
              <w:left w:val="nil"/>
              <w:bottom w:val="nil"/>
              <w:right w:val="nil"/>
            </w:tcBorders>
            <w:shd w:val="clear" w:color="auto" w:fill="auto"/>
            <w:noWrap/>
            <w:vAlign w:val="bottom"/>
            <w:hideMark/>
          </w:tcPr>
          <w:p w14:paraId="0778671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double" w:sz="6" w:space="0" w:color="auto"/>
              <w:right w:val="nil"/>
            </w:tcBorders>
            <w:shd w:val="clear" w:color="auto" w:fill="auto"/>
            <w:noWrap/>
            <w:vAlign w:val="bottom"/>
            <w:hideMark/>
          </w:tcPr>
          <w:p w14:paraId="3116A39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7,933</w:t>
            </w:r>
          </w:p>
        </w:tc>
        <w:tc>
          <w:tcPr>
            <w:tcW w:w="246" w:type="dxa"/>
            <w:tcBorders>
              <w:top w:val="nil"/>
              <w:left w:val="nil"/>
              <w:bottom w:val="nil"/>
              <w:right w:val="nil"/>
            </w:tcBorders>
            <w:shd w:val="clear" w:color="auto" w:fill="auto"/>
            <w:noWrap/>
            <w:vAlign w:val="bottom"/>
            <w:hideMark/>
          </w:tcPr>
          <w:p w14:paraId="4C8F667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double" w:sz="6" w:space="0" w:color="auto"/>
              <w:right w:val="nil"/>
            </w:tcBorders>
            <w:shd w:val="clear" w:color="auto" w:fill="auto"/>
            <w:noWrap/>
            <w:vAlign w:val="bottom"/>
            <w:hideMark/>
          </w:tcPr>
          <w:p w14:paraId="345BF34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4,369,391</w:t>
            </w:r>
          </w:p>
        </w:tc>
        <w:tc>
          <w:tcPr>
            <w:tcW w:w="246" w:type="dxa"/>
            <w:tcBorders>
              <w:top w:val="nil"/>
              <w:left w:val="nil"/>
              <w:bottom w:val="nil"/>
              <w:right w:val="nil"/>
            </w:tcBorders>
            <w:shd w:val="clear" w:color="auto" w:fill="auto"/>
            <w:noWrap/>
            <w:vAlign w:val="bottom"/>
            <w:hideMark/>
          </w:tcPr>
          <w:p w14:paraId="469095CD"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double" w:sz="6" w:space="0" w:color="auto"/>
              <w:right w:val="nil"/>
            </w:tcBorders>
            <w:shd w:val="clear" w:color="auto" w:fill="auto"/>
            <w:noWrap/>
            <w:vAlign w:val="bottom"/>
            <w:hideMark/>
          </w:tcPr>
          <w:p w14:paraId="33CFBD5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4,168,784</w:t>
            </w:r>
          </w:p>
        </w:tc>
      </w:tr>
      <w:tr w:rsidR="001B23B9" w:rsidRPr="005525A6" w14:paraId="7733315B" w14:textId="77777777" w:rsidTr="00E0688B">
        <w:trPr>
          <w:trHeight w:val="235"/>
        </w:trPr>
        <w:tc>
          <w:tcPr>
            <w:tcW w:w="2835" w:type="dxa"/>
            <w:tcBorders>
              <w:top w:val="nil"/>
              <w:left w:val="nil"/>
              <w:bottom w:val="nil"/>
              <w:right w:val="nil"/>
            </w:tcBorders>
            <w:shd w:val="clear" w:color="auto" w:fill="auto"/>
            <w:noWrap/>
            <w:vAlign w:val="bottom"/>
            <w:hideMark/>
          </w:tcPr>
          <w:p w14:paraId="6CD5D40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62343755"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83B9E9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2407B4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EC5F38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B1CB72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7AAE14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11905A2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9DF2DF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31F3EFA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63D514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2963DD7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54D42BB0" w14:textId="77777777" w:rsidTr="00E0688B">
        <w:trPr>
          <w:trHeight w:val="222"/>
        </w:trPr>
        <w:tc>
          <w:tcPr>
            <w:tcW w:w="2835" w:type="dxa"/>
            <w:tcBorders>
              <w:top w:val="nil"/>
              <w:left w:val="nil"/>
              <w:bottom w:val="nil"/>
              <w:right w:val="nil"/>
            </w:tcBorders>
            <w:shd w:val="clear" w:color="auto" w:fill="auto"/>
            <w:noWrap/>
            <w:vAlign w:val="bottom"/>
            <w:hideMark/>
          </w:tcPr>
          <w:p w14:paraId="01F97330"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Net (losses) / gains on investments</w:t>
            </w:r>
          </w:p>
        </w:tc>
        <w:tc>
          <w:tcPr>
            <w:tcW w:w="641" w:type="dxa"/>
            <w:tcBorders>
              <w:top w:val="nil"/>
              <w:left w:val="nil"/>
              <w:bottom w:val="nil"/>
              <w:right w:val="nil"/>
            </w:tcBorders>
            <w:shd w:val="clear" w:color="auto" w:fill="auto"/>
            <w:noWrap/>
            <w:vAlign w:val="bottom"/>
            <w:hideMark/>
          </w:tcPr>
          <w:p w14:paraId="59C4A71E"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684C09F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single" w:sz="4" w:space="0" w:color="auto"/>
              <w:right w:val="nil"/>
            </w:tcBorders>
            <w:shd w:val="clear" w:color="auto" w:fill="auto"/>
            <w:noWrap/>
            <w:vAlign w:val="bottom"/>
            <w:hideMark/>
          </w:tcPr>
          <w:p w14:paraId="4826E79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178FD27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038AF38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04AE68E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31FA2E7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(4,693)</w:t>
            </w:r>
          </w:p>
        </w:tc>
        <w:tc>
          <w:tcPr>
            <w:tcW w:w="246" w:type="dxa"/>
            <w:tcBorders>
              <w:top w:val="nil"/>
              <w:left w:val="nil"/>
              <w:bottom w:val="nil"/>
              <w:right w:val="nil"/>
            </w:tcBorders>
            <w:shd w:val="clear" w:color="auto" w:fill="auto"/>
            <w:noWrap/>
            <w:vAlign w:val="bottom"/>
            <w:hideMark/>
          </w:tcPr>
          <w:p w14:paraId="65D67EC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70CB4EF1"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(4,693)</w:t>
            </w:r>
          </w:p>
        </w:tc>
        <w:tc>
          <w:tcPr>
            <w:tcW w:w="246" w:type="dxa"/>
            <w:tcBorders>
              <w:top w:val="nil"/>
              <w:left w:val="nil"/>
              <w:bottom w:val="nil"/>
              <w:right w:val="nil"/>
            </w:tcBorders>
            <w:shd w:val="clear" w:color="auto" w:fill="auto"/>
            <w:noWrap/>
            <w:vAlign w:val="bottom"/>
            <w:hideMark/>
          </w:tcPr>
          <w:p w14:paraId="42A076E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20FE3F6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(384)</w:t>
            </w:r>
          </w:p>
        </w:tc>
      </w:tr>
      <w:tr w:rsidR="001B23B9" w:rsidRPr="005525A6" w14:paraId="68F23F9A" w14:textId="77777777" w:rsidTr="00E0688B">
        <w:trPr>
          <w:trHeight w:val="222"/>
        </w:trPr>
        <w:tc>
          <w:tcPr>
            <w:tcW w:w="2835" w:type="dxa"/>
            <w:tcBorders>
              <w:top w:val="nil"/>
              <w:left w:val="nil"/>
              <w:bottom w:val="nil"/>
              <w:right w:val="nil"/>
            </w:tcBorders>
            <w:shd w:val="clear" w:color="auto" w:fill="auto"/>
            <w:noWrap/>
            <w:vAlign w:val="bottom"/>
            <w:hideMark/>
          </w:tcPr>
          <w:p w14:paraId="6A9CD8C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1E351BF8"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67EAC1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749DEF7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9F95A2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1E04C95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8ABC38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3079C89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B1251C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18D82D3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84B5C5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3E233D4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7C8886C4" w14:textId="77777777" w:rsidTr="00E0688B">
        <w:trPr>
          <w:trHeight w:val="420"/>
        </w:trPr>
        <w:tc>
          <w:tcPr>
            <w:tcW w:w="2835" w:type="dxa"/>
            <w:tcBorders>
              <w:top w:val="nil"/>
              <w:left w:val="nil"/>
              <w:bottom w:val="nil"/>
              <w:right w:val="nil"/>
            </w:tcBorders>
            <w:shd w:val="clear" w:color="auto" w:fill="auto"/>
            <w:vAlign w:val="bottom"/>
            <w:hideMark/>
          </w:tcPr>
          <w:p w14:paraId="307EF859"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Net income/(expenditure) for the year before transfers</w:t>
            </w:r>
          </w:p>
        </w:tc>
        <w:tc>
          <w:tcPr>
            <w:tcW w:w="641" w:type="dxa"/>
            <w:tcBorders>
              <w:top w:val="nil"/>
              <w:left w:val="nil"/>
              <w:bottom w:val="nil"/>
              <w:right w:val="nil"/>
            </w:tcBorders>
            <w:shd w:val="clear" w:color="auto" w:fill="auto"/>
            <w:noWrap/>
            <w:vAlign w:val="bottom"/>
            <w:hideMark/>
          </w:tcPr>
          <w:p w14:paraId="120A3C69"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2DBC45F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2AD4C297"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243,232</w:t>
            </w:r>
          </w:p>
        </w:tc>
        <w:tc>
          <w:tcPr>
            <w:tcW w:w="246" w:type="dxa"/>
            <w:tcBorders>
              <w:top w:val="nil"/>
              <w:left w:val="nil"/>
              <w:bottom w:val="nil"/>
              <w:right w:val="nil"/>
            </w:tcBorders>
            <w:shd w:val="clear" w:color="auto" w:fill="auto"/>
            <w:noWrap/>
            <w:vAlign w:val="bottom"/>
            <w:hideMark/>
          </w:tcPr>
          <w:p w14:paraId="3F39D4A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289ED9B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798,368</w:t>
            </w:r>
          </w:p>
        </w:tc>
        <w:tc>
          <w:tcPr>
            <w:tcW w:w="246" w:type="dxa"/>
            <w:tcBorders>
              <w:top w:val="nil"/>
              <w:left w:val="nil"/>
              <w:bottom w:val="nil"/>
              <w:right w:val="nil"/>
            </w:tcBorders>
            <w:shd w:val="clear" w:color="auto" w:fill="auto"/>
            <w:noWrap/>
            <w:vAlign w:val="bottom"/>
            <w:hideMark/>
          </w:tcPr>
          <w:p w14:paraId="71120D6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5C99FC4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(8,780)</w:t>
            </w:r>
          </w:p>
        </w:tc>
        <w:tc>
          <w:tcPr>
            <w:tcW w:w="246" w:type="dxa"/>
            <w:tcBorders>
              <w:top w:val="nil"/>
              <w:left w:val="nil"/>
              <w:bottom w:val="nil"/>
              <w:right w:val="nil"/>
            </w:tcBorders>
            <w:shd w:val="clear" w:color="auto" w:fill="auto"/>
            <w:noWrap/>
            <w:vAlign w:val="bottom"/>
            <w:hideMark/>
          </w:tcPr>
          <w:p w14:paraId="1A70A017"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6DBA59D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1,032,820</w:t>
            </w:r>
          </w:p>
        </w:tc>
        <w:tc>
          <w:tcPr>
            <w:tcW w:w="246" w:type="dxa"/>
            <w:tcBorders>
              <w:top w:val="nil"/>
              <w:left w:val="nil"/>
              <w:bottom w:val="nil"/>
              <w:right w:val="nil"/>
            </w:tcBorders>
            <w:shd w:val="clear" w:color="auto" w:fill="auto"/>
            <w:noWrap/>
            <w:vAlign w:val="bottom"/>
            <w:hideMark/>
          </w:tcPr>
          <w:p w14:paraId="21154B86"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48FF12F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1,067,019</w:t>
            </w:r>
          </w:p>
        </w:tc>
      </w:tr>
      <w:tr w:rsidR="001B23B9" w:rsidRPr="005525A6" w14:paraId="1F700836" w14:textId="77777777" w:rsidTr="00E0688B">
        <w:trPr>
          <w:trHeight w:val="222"/>
        </w:trPr>
        <w:tc>
          <w:tcPr>
            <w:tcW w:w="2835" w:type="dxa"/>
            <w:tcBorders>
              <w:top w:val="nil"/>
              <w:left w:val="nil"/>
              <w:bottom w:val="nil"/>
              <w:right w:val="nil"/>
            </w:tcBorders>
            <w:shd w:val="clear" w:color="auto" w:fill="auto"/>
            <w:noWrap/>
            <w:vAlign w:val="bottom"/>
            <w:hideMark/>
          </w:tcPr>
          <w:p w14:paraId="1CA70E02"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4FD11F7E"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4B20A8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5D4AAA2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46E23C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605EACE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B1C1B8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059867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588CE2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5C58EA0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A18170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937DEE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0C315FD2" w14:textId="77777777" w:rsidTr="00E0688B">
        <w:trPr>
          <w:trHeight w:val="222"/>
        </w:trPr>
        <w:tc>
          <w:tcPr>
            <w:tcW w:w="2835" w:type="dxa"/>
            <w:tcBorders>
              <w:top w:val="nil"/>
              <w:left w:val="nil"/>
              <w:bottom w:val="nil"/>
              <w:right w:val="nil"/>
            </w:tcBorders>
            <w:shd w:val="clear" w:color="auto" w:fill="auto"/>
            <w:noWrap/>
            <w:vAlign w:val="bottom"/>
            <w:hideMark/>
          </w:tcPr>
          <w:p w14:paraId="27F7B87D"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Transfers between funds</w:t>
            </w:r>
          </w:p>
        </w:tc>
        <w:tc>
          <w:tcPr>
            <w:tcW w:w="641" w:type="dxa"/>
            <w:tcBorders>
              <w:top w:val="nil"/>
              <w:left w:val="nil"/>
              <w:bottom w:val="nil"/>
              <w:right w:val="nil"/>
            </w:tcBorders>
            <w:shd w:val="clear" w:color="auto" w:fill="auto"/>
            <w:noWrap/>
            <w:vAlign w:val="bottom"/>
            <w:hideMark/>
          </w:tcPr>
          <w:p w14:paraId="656D6814"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313EAAD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single" w:sz="4" w:space="0" w:color="auto"/>
              <w:right w:val="nil"/>
            </w:tcBorders>
            <w:shd w:val="clear" w:color="auto" w:fill="auto"/>
            <w:noWrap/>
            <w:vAlign w:val="bottom"/>
            <w:hideMark/>
          </w:tcPr>
          <w:p w14:paraId="4C2D09A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104,735</w:t>
            </w:r>
          </w:p>
        </w:tc>
        <w:tc>
          <w:tcPr>
            <w:tcW w:w="246" w:type="dxa"/>
            <w:tcBorders>
              <w:top w:val="nil"/>
              <w:left w:val="nil"/>
              <w:bottom w:val="nil"/>
              <w:right w:val="nil"/>
            </w:tcBorders>
            <w:shd w:val="clear" w:color="auto" w:fill="auto"/>
            <w:noWrap/>
            <w:vAlign w:val="bottom"/>
            <w:hideMark/>
          </w:tcPr>
          <w:p w14:paraId="76D8BFD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7445337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1DD510D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11F4A8A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(104,735)</w:t>
            </w:r>
          </w:p>
        </w:tc>
        <w:tc>
          <w:tcPr>
            <w:tcW w:w="246" w:type="dxa"/>
            <w:tcBorders>
              <w:top w:val="nil"/>
              <w:left w:val="nil"/>
              <w:bottom w:val="nil"/>
              <w:right w:val="nil"/>
            </w:tcBorders>
            <w:shd w:val="clear" w:color="auto" w:fill="auto"/>
            <w:noWrap/>
            <w:vAlign w:val="bottom"/>
            <w:hideMark/>
          </w:tcPr>
          <w:p w14:paraId="71F6FB9C"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2B1F93EC"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757A8F23"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79D219B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r>
      <w:tr w:rsidR="001B23B9" w:rsidRPr="005525A6" w14:paraId="4940FEE5" w14:textId="77777777" w:rsidTr="00E0688B">
        <w:trPr>
          <w:trHeight w:val="222"/>
        </w:trPr>
        <w:tc>
          <w:tcPr>
            <w:tcW w:w="2835" w:type="dxa"/>
            <w:tcBorders>
              <w:top w:val="nil"/>
              <w:left w:val="nil"/>
              <w:bottom w:val="nil"/>
              <w:right w:val="nil"/>
            </w:tcBorders>
            <w:shd w:val="clear" w:color="auto" w:fill="auto"/>
            <w:noWrap/>
            <w:vAlign w:val="bottom"/>
            <w:hideMark/>
          </w:tcPr>
          <w:p w14:paraId="5D35A2C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6DB27B91"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33B4A4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449CA51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8751D9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FFE293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47EFAC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667135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B5E884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24A0417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2FBB14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CCC6B6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7E8EE026" w14:textId="77777777" w:rsidTr="00E0688B">
        <w:trPr>
          <w:trHeight w:val="222"/>
        </w:trPr>
        <w:tc>
          <w:tcPr>
            <w:tcW w:w="2835" w:type="dxa"/>
            <w:tcBorders>
              <w:top w:val="nil"/>
              <w:left w:val="nil"/>
              <w:bottom w:val="nil"/>
              <w:right w:val="nil"/>
            </w:tcBorders>
            <w:shd w:val="clear" w:color="auto" w:fill="auto"/>
            <w:noWrap/>
            <w:vAlign w:val="bottom"/>
            <w:hideMark/>
          </w:tcPr>
          <w:p w14:paraId="5D7F851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641" w:type="dxa"/>
            <w:tcBorders>
              <w:top w:val="nil"/>
              <w:left w:val="nil"/>
              <w:bottom w:val="nil"/>
              <w:right w:val="nil"/>
            </w:tcBorders>
            <w:shd w:val="clear" w:color="auto" w:fill="auto"/>
            <w:noWrap/>
            <w:vAlign w:val="bottom"/>
            <w:hideMark/>
          </w:tcPr>
          <w:p w14:paraId="00226EEC"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4060ED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774A71A"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347,967</w:t>
            </w:r>
          </w:p>
        </w:tc>
        <w:tc>
          <w:tcPr>
            <w:tcW w:w="246" w:type="dxa"/>
            <w:tcBorders>
              <w:top w:val="nil"/>
              <w:left w:val="nil"/>
              <w:bottom w:val="nil"/>
              <w:right w:val="nil"/>
            </w:tcBorders>
            <w:shd w:val="clear" w:color="auto" w:fill="auto"/>
            <w:noWrap/>
            <w:vAlign w:val="bottom"/>
            <w:hideMark/>
          </w:tcPr>
          <w:p w14:paraId="113B5382"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2BFF6B82"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798,368</w:t>
            </w:r>
          </w:p>
        </w:tc>
        <w:tc>
          <w:tcPr>
            <w:tcW w:w="246" w:type="dxa"/>
            <w:tcBorders>
              <w:top w:val="nil"/>
              <w:left w:val="nil"/>
              <w:bottom w:val="nil"/>
              <w:right w:val="nil"/>
            </w:tcBorders>
            <w:shd w:val="clear" w:color="auto" w:fill="auto"/>
            <w:noWrap/>
            <w:vAlign w:val="bottom"/>
            <w:hideMark/>
          </w:tcPr>
          <w:p w14:paraId="00CC266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32EB1963"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(113,515)</w:t>
            </w:r>
          </w:p>
        </w:tc>
        <w:tc>
          <w:tcPr>
            <w:tcW w:w="246" w:type="dxa"/>
            <w:tcBorders>
              <w:top w:val="nil"/>
              <w:left w:val="nil"/>
              <w:bottom w:val="nil"/>
              <w:right w:val="nil"/>
            </w:tcBorders>
            <w:shd w:val="clear" w:color="auto" w:fill="auto"/>
            <w:noWrap/>
            <w:vAlign w:val="bottom"/>
            <w:hideMark/>
          </w:tcPr>
          <w:p w14:paraId="0039B32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40998E8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1,032,820</w:t>
            </w:r>
          </w:p>
        </w:tc>
        <w:tc>
          <w:tcPr>
            <w:tcW w:w="246" w:type="dxa"/>
            <w:tcBorders>
              <w:top w:val="nil"/>
              <w:left w:val="nil"/>
              <w:bottom w:val="nil"/>
              <w:right w:val="nil"/>
            </w:tcBorders>
            <w:shd w:val="clear" w:color="auto" w:fill="auto"/>
            <w:noWrap/>
            <w:vAlign w:val="bottom"/>
            <w:hideMark/>
          </w:tcPr>
          <w:p w14:paraId="5DFDC691"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6BB7A05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1,067,019</w:t>
            </w:r>
          </w:p>
        </w:tc>
      </w:tr>
      <w:tr w:rsidR="001B23B9" w:rsidRPr="005525A6" w14:paraId="786DEDF9" w14:textId="77777777" w:rsidTr="00E0688B">
        <w:trPr>
          <w:trHeight w:val="222"/>
        </w:trPr>
        <w:tc>
          <w:tcPr>
            <w:tcW w:w="2835" w:type="dxa"/>
            <w:tcBorders>
              <w:top w:val="nil"/>
              <w:left w:val="nil"/>
              <w:bottom w:val="nil"/>
              <w:right w:val="nil"/>
            </w:tcBorders>
            <w:shd w:val="clear" w:color="auto" w:fill="auto"/>
            <w:noWrap/>
            <w:vAlign w:val="bottom"/>
            <w:hideMark/>
          </w:tcPr>
          <w:p w14:paraId="4A3A1B0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322A98F5"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73AAD3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11327D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6ED14D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70444CF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74ABFE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59B014A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314EC1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64B1E24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742B94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5CA997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18B5FC10" w14:textId="77777777" w:rsidTr="00E0688B">
        <w:trPr>
          <w:trHeight w:val="222"/>
        </w:trPr>
        <w:tc>
          <w:tcPr>
            <w:tcW w:w="2835" w:type="dxa"/>
            <w:tcBorders>
              <w:top w:val="nil"/>
              <w:left w:val="nil"/>
              <w:bottom w:val="nil"/>
              <w:right w:val="nil"/>
            </w:tcBorders>
            <w:shd w:val="clear" w:color="auto" w:fill="auto"/>
            <w:noWrap/>
            <w:vAlign w:val="bottom"/>
            <w:hideMark/>
          </w:tcPr>
          <w:p w14:paraId="2C4F6CF5"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Other recognised gains / (losses)</w:t>
            </w:r>
          </w:p>
        </w:tc>
        <w:tc>
          <w:tcPr>
            <w:tcW w:w="641" w:type="dxa"/>
            <w:tcBorders>
              <w:top w:val="nil"/>
              <w:left w:val="nil"/>
              <w:bottom w:val="nil"/>
              <w:right w:val="nil"/>
            </w:tcBorders>
            <w:shd w:val="clear" w:color="auto" w:fill="auto"/>
            <w:noWrap/>
            <w:vAlign w:val="bottom"/>
            <w:hideMark/>
          </w:tcPr>
          <w:p w14:paraId="7E13C473"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57645AA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3FF586D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943A4D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3180D7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CCA93D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529726C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BB7818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19F1CF3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CA77EB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70B6325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69B4B07F" w14:textId="77777777" w:rsidTr="00E0688B">
        <w:trPr>
          <w:trHeight w:val="420"/>
        </w:trPr>
        <w:tc>
          <w:tcPr>
            <w:tcW w:w="2835" w:type="dxa"/>
            <w:tcBorders>
              <w:top w:val="nil"/>
              <w:left w:val="nil"/>
              <w:bottom w:val="nil"/>
              <w:right w:val="nil"/>
            </w:tcBorders>
            <w:shd w:val="clear" w:color="auto" w:fill="auto"/>
            <w:vAlign w:val="bottom"/>
            <w:hideMark/>
          </w:tcPr>
          <w:p w14:paraId="1893BE2B"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Gains / (losses) on revaluation of investments</w:t>
            </w:r>
          </w:p>
        </w:tc>
        <w:tc>
          <w:tcPr>
            <w:tcW w:w="641" w:type="dxa"/>
            <w:tcBorders>
              <w:top w:val="nil"/>
              <w:left w:val="nil"/>
              <w:bottom w:val="nil"/>
              <w:right w:val="nil"/>
            </w:tcBorders>
            <w:shd w:val="clear" w:color="auto" w:fill="auto"/>
            <w:noWrap/>
            <w:vAlign w:val="bottom"/>
            <w:hideMark/>
          </w:tcPr>
          <w:p w14:paraId="76F32E9E"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6A5049A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single" w:sz="4" w:space="0" w:color="auto"/>
              <w:right w:val="nil"/>
            </w:tcBorders>
            <w:shd w:val="clear" w:color="auto" w:fill="auto"/>
            <w:noWrap/>
            <w:vAlign w:val="bottom"/>
            <w:hideMark/>
          </w:tcPr>
          <w:p w14:paraId="25274971"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(18,079)</w:t>
            </w:r>
          </w:p>
        </w:tc>
        <w:tc>
          <w:tcPr>
            <w:tcW w:w="246" w:type="dxa"/>
            <w:tcBorders>
              <w:top w:val="nil"/>
              <w:left w:val="nil"/>
              <w:bottom w:val="nil"/>
              <w:right w:val="nil"/>
            </w:tcBorders>
            <w:shd w:val="clear" w:color="auto" w:fill="auto"/>
            <w:noWrap/>
            <w:vAlign w:val="bottom"/>
            <w:hideMark/>
          </w:tcPr>
          <w:p w14:paraId="6F39347D"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009F8158"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w:t>
            </w:r>
          </w:p>
        </w:tc>
        <w:tc>
          <w:tcPr>
            <w:tcW w:w="246" w:type="dxa"/>
            <w:tcBorders>
              <w:top w:val="nil"/>
              <w:left w:val="nil"/>
              <w:bottom w:val="nil"/>
              <w:right w:val="nil"/>
            </w:tcBorders>
            <w:shd w:val="clear" w:color="auto" w:fill="auto"/>
            <w:noWrap/>
            <w:vAlign w:val="bottom"/>
            <w:hideMark/>
          </w:tcPr>
          <w:p w14:paraId="0231D009"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4C068C30"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(1,658)</w:t>
            </w:r>
          </w:p>
        </w:tc>
        <w:tc>
          <w:tcPr>
            <w:tcW w:w="246" w:type="dxa"/>
            <w:tcBorders>
              <w:top w:val="nil"/>
              <w:left w:val="nil"/>
              <w:bottom w:val="nil"/>
              <w:right w:val="nil"/>
            </w:tcBorders>
            <w:shd w:val="clear" w:color="auto" w:fill="auto"/>
            <w:noWrap/>
            <w:vAlign w:val="bottom"/>
            <w:hideMark/>
          </w:tcPr>
          <w:p w14:paraId="323CE524"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652F5D2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(19,737)</w:t>
            </w:r>
          </w:p>
        </w:tc>
        <w:tc>
          <w:tcPr>
            <w:tcW w:w="246" w:type="dxa"/>
            <w:tcBorders>
              <w:top w:val="nil"/>
              <w:left w:val="nil"/>
              <w:bottom w:val="nil"/>
              <w:right w:val="nil"/>
            </w:tcBorders>
            <w:shd w:val="clear" w:color="auto" w:fill="auto"/>
            <w:noWrap/>
            <w:vAlign w:val="bottom"/>
            <w:hideMark/>
          </w:tcPr>
          <w:p w14:paraId="6516BC5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344582B9"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489</w:t>
            </w:r>
          </w:p>
        </w:tc>
      </w:tr>
      <w:tr w:rsidR="001B23B9" w:rsidRPr="005525A6" w14:paraId="2F6DA26B" w14:textId="77777777" w:rsidTr="00E0688B">
        <w:trPr>
          <w:trHeight w:val="222"/>
        </w:trPr>
        <w:tc>
          <w:tcPr>
            <w:tcW w:w="2835" w:type="dxa"/>
            <w:tcBorders>
              <w:top w:val="nil"/>
              <w:left w:val="nil"/>
              <w:bottom w:val="nil"/>
              <w:right w:val="nil"/>
            </w:tcBorders>
            <w:shd w:val="clear" w:color="auto" w:fill="auto"/>
            <w:noWrap/>
            <w:vAlign w:val="bottom"/>
            <w:hideMark/>
          </w:tcPr>
          <w:p w14:paraId="53E3E84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6953CEF3"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F373F9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58F01E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2A4905C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E6ED39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CB757B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70ABD7F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B8A426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5222517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99D3415"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6EE3ACE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1DCE5A15" w14:textId="77777777" w:rsidTr="00E0688B">
        <w:trPr>
          <w:trHeight w:val="222"/>
        </w:trPr>
        <w:tc>
          <w:tcPr>
            <w:tcW w:w="2835" w:type="dxa"/>
            <w:tcBorders>
              <w:top w:val="nil"/>
              <w:left w:val="nil"/>
              <w:bottom w:val="nil"/>
              <w:right w:val="nil"/>
            </w:tcBorders>
            <w:shd w:val="clear" w:color="auto" w:fill="auto"/>
            <w:noWrap/>
            <w:vAlign w:val="bottom"/>
            <w:hideMark/>
          </w:tcPr>
          <w:p w14:paraId="1BFC9DD8"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Net movement in funds</w:t>
            </w:r>
          </w:p>
        </w:tc>
        <w:tc>
          <w:tcPr>
            <w:tcW w:w="641" w:type="dxa"/>
            <w:tcBorders>
              <w:top w:val="nil"/>
              <w:left w:val="nil"/>
              <w:bottom w:val="nil"/>
              <w:right w:val="nil"/>
            </w:tcBorders>
            <w:shd w:val="clear" w:color="auto" w:fill="auto"/>
            <w:noWrap/>
            <w:vAlign w:val="bottom"/>
            <w:hideMark/>
          </w:tcPr>
          <w:p w14:paraId="45401912"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470EAAD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8BC079E"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329,888</w:t>
            </w:r>
          </w:p>
        </w:tc>
        <w:tc>
          <w:tcPr>
            <w:tcW w:w="246" w:type="dxa"/>
            <w:tcBorders>
              <w:top w:val="nil"/>
              <w:left w:val="nil"/>
              <w:bottom w:val="nil"/>
              <w:right w:val="nil"/>
            </w:tcBorders>
            <w:shd w:val="clear" w:color="auto" w:fill="auto"/>
            <w:noWrap/>
            <w:vAlign w:val="bottom"/>
            <w:hideMark/>
          </w:tcPr>
          <w:p w14:paraId="007CFD43"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nil"/>
              <w:right w:val="nil"/>
            </w:tcBorders>
            <w:shd w:val="clear" w:color="auto" w:fill="auto"/>
            <w:noWrap/>
            <w:vAlign w:val="bottom"/>
            <w:hideMark/>
          </w:tcPr>
          <w:p w14:paraId="560CA40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798,368</w:t>
            </w:r>
          </w:p>
        </w:tc>
        <w:tc>
          <w:tcPr>
            <w:tcW w:w="246" w:type="dxa"/>
            <w:tcBorders>
              <w:top w:val="nil"/>
              <w:left w:val="nil"/>
              <w:bottom w:val="nil"/>
              <w:right w:val="nil"/>
            </w:tcBorders>
            <w:shd w:val="clear" w:color="auto" w:fill="auto"/>
            <w:noWrap/>
            <w:vAlign w:val="bottom"/>
            <w:hideMark/>
          </w:tcPr>
          <w:p w14:paraId="3DFE1662"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nil"/>
              <w:right w:val="nil"/>
            </w:tcBorders>
            <w:shd w:val="clear" w:color="auto" w:fill="auto"/>
            <w:noWrap/>
            <w:vAlign w:val="bottom"/>
            <w:hideMark/>
          </w:tcPr>
          <w:p w14:paraId="57AD917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(115,173)</w:t>
            </w:r>
          </w:p>
        </w:tc>
        <w:tc>
          <w:tcPr>
            <w:tcW w:w="246" w:type="dxa"/>
            <w:tcBorders>
              <w:top w:val="nil"/>
              <w:left w:val="nil"/>
              <w:bottom w:val="nil"/>
              <w:right w:val="nil"/>
            </w:tcBorders>
            <w:shd w:val="clear" w:color="auto" w:fill="auto"/>
            <w:noWrap/>
            <w:vAlign w:val="bottom"/>
            <w:hideMark/>
          </w:tcPr>
          <w:p w14:paraId="38B2FA6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nil"/>
              <w:right w:val="nil"/>
            </w:tcBorders>
            <w:shd w:val="clear" w:color="auto" w:fill="auto"/>
            <w:noWrap/>
            <w:vAlign w:val="bottom"/>
            <w:hideMark/>
          </w:tcPr>
          <w:p w14:paraId="453CBEF2"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1,013,083</w:t>
            </w:r>
          </w:p>
        </w:tc>
        <w:tc>
          <w:tcPr>
            <w:tcW w:w="246" w:type="dxa"/>
            <w:tcBorders>
              <w:top w:val="nil"/>
              <w:left w:val="nil"/>
              <w:bottom w:val="nil"/>
              <w:right w:val="nil"/>
            </w:tcBorders>
            <w:shd w:val="clear" w:color="auto" w:fill="auto"/>
            <w:noWrap/>
            <w:vAlign w:val="bottom"/>
            <w:hideMark/>
          </w:tcPr>
          <w:p w14:paraId="467623F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nil"/>
              <w:right w:val="nil"/>
            </w:tcBorders>
            <w:shd w:val="clear" w:color="auto" w:fill="auto"/>
            <w:noWrap/>
            <w:vAlign w:val="bottom"/>
            <w:hideMark/>
          </w:tcPr>
          <w:p w14:paraId="3D4F146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1,067,508</w:t>
            </w:r>
          </w:p>
        </w:tc>
      </w:tr>
      <w:tr w:rsidR="001B23B9" w:rsidRPr="005525A6" w14:paraId="7DDD4382" w14:textId="77777777" w:rsidTr="00E0688B">
        <w:trPr>
          <w:trHeight w:val="222"/>
        </w:trPr>
        <w:tc>
          <w:tcPr>
            <w:tcW w:w="2835" w:type="dxa"/>
            <w:tcBorders>
              <w:top w:val="nil"/>
              <w:left w:val="nil"/>
              <w:bottom w:val="nil"/>
              <w:right w:val="nil"/>
            </w:tcBorders>
            <w:shd w:val="clear" w:color="auto" w:fill="auto"/>
            <w:noWrap/>
            <w:vAlign w:val="bottom"/>
            <w:hideMark/>
          </w:tcPr>
          <w:p w14:paraId="1062A6F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33ACAC5F"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25D936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5AEC968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4158B20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02B1E13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D193FA2"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4CAB2F7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5E483A7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13F7284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BD188E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007E06F3"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5418FDE1" w14:textId="77777777" w:rsidTr="00E0688B">
        <w:trPr>
          <w:trHeight w:val="222"/>
        </w:trPr>
        <w:tc>
          <w:tcPr>
            <w:tcW w:w="2835" w:type="dxa"/>
            <w:tcBorders>
              <w:top w:val="nil"/>
              <w:left w:val="nil"/>
              <w:bottom w:val="nil"/>
              <w:right w:val="nil"/>
            </w:tcBorders>
            <w:shd w:val="clear" w:color="auto" w:fill="auto"/>
            <w:noWrap/>
            <w:vAlign w:val="bottom"/>
            <w:hideMark/>
          </w:tcPr>
          <w:p w14:paraId="2C73CB03"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r w:rsidRPr="005525A6">
              <w:rPr>
                <w:rFonts w:cs="Arial"/>
                <w:color w:val="000000"/>
                <w:sz w:val="18"/>
                <w:szCs w:val="18"/>
                <w:lang w:eastAsia="en-GB"/>
              </w:rPr>
              <w:t>Fund balances brought forward</w:t>
            </w:r>
          </w:p>
        </w:tc>
        <w:tc>
          <w:tcPr>
            <w:tcW w:w="641" w:type="dxa"/>
            <w:tcBorders>
              <w:top w:val="nil"/>
              <w:left w:val="nil"/>
              <w:bottom w:val="nil"/>
              <w:right w:val="nil"/>
            </w:tcBorders>
            <w:shd w:val="clear" w:color="auto" w:fill="auto"/>
            <w:noWrap/>
            <w:vAlign w:val="bottom"/>
            <w:hideMark/>
          </w:tcPr>
          <w:p w14:paraId="71400FF9" w14:textId="77777777" w:rsidR="001B23B9" w:rsidRPr="005525A6" w:rsidRDefault="001B23B9" w:rsidP="001B23B9">
            <w:pPr>
              <w:overflowPunct/>
              <w:autoSpaceDE/>
              <w:autoSpaceDN/>
              <w:adjustRightInd/>
              <w:spacing w:line="240" w:lineRule="auto"/>
              <w:jc w:val="left"/>
              <w:textAlignment w:val="auto"/>
              <w:rPr>
                <w:rFonts w:cs="Arial"/>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41B1B42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single" w:sz="4" w:space="0" w:color="auto"/>
              <w:right w:val="nil"/>
            </w:tcBorders>
            <w:shd w:val="clear" w:color="auto" w:fill="auto"/>
            <w:noWrap/>
            <w:vAlign w:val="bottom"/>
            <w:hideMark/>
          </w:tcPr>
          <w:p w14:paraId="5958F6D6"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4,449,215</w:t>
            </w:r>
          </w:p>
        </w:tc>
        <w:tc>
          <w:tcPr>
            <w:tcW w:w="246" w:type="dxa"/>
            <w:tcBorders>
              <w:top w:val="nil"/>
              <w:left w:val="nil"/>
              <w:bottom w:val="nil"/>
              <w:right w:val="nil"/>
            </w:tcBorders>
            <w:shd w:val="clear" w:color="auto" w:fill="auto"/>
            <w:noWrap/>
            <w:vAlign w:val="bottom"/>
            <w:hideMark/>
          </w:tcPr>
          <w:p w14:paraId="45025233"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113" w:type="dxa"/>
            <w:tcBorders>
              <w:top w:val="nil"/>
              <w:left w:val="nil"/>
              <w:bottom w:val="single" w:sz="4" w:space="0" w:color="auto"/>
              <w:right w:val="nil"/>
            </w:tcBorders>
            <w:shd w:val="clear" w:color="auto" w:fill="auto"/>
            <w:noWrap/>
            <w:vAlign w:val="bottom"/>
            <w:hideMark/>
          </w:tcPr>
          <w:p w14:paraId="05183BEF"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2,394,623</w:t>
            </w:r>
          </w:p>
        </w:tc>
        <w:tc>
          <w:tcPr>
            <w:tcW w:w="246" w:type="dxa"/>
            <w:tcBorders>
              <w:top w:val="nil"/>
              <w:left w:val="nil"/>
              <w:bottom w:val="nil"/>
              <w:right w:val="nil"/>
            </w:tcBorders>
            <w:shd w:val="clear" w:color="auto" w:fill="auto"/>
            <w:noWrap/>
            <w:vAlign w:val="bottom"/>
            <w:hideMark/>
          </w:tcPr>
          <w:p w14:paraId="0DBFE54B"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50" w:type="dxa"/>
            <w:tcBorders>
              <w:top w:val="nil"/>
              <w:left w:val="nil"/>
              <w:bottom w:val="single" w:sz="4" w:space="0" w:color="auto"/>
              <w:right w:val="nil"/>
            </w:tcBorders>
            <w:shd w:val="clear" w:color="auto" w:fill="auto"/>
            <w:noWrap/>
            <w:vAlign w:val="bottom"/>
            <w:hideMark/>
          </w:tcPr>
          <w:p w14:paraId="15CC1AD5"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r w:rsidRPr="005525A6">
              <w:rPr>
                <w:rFonts w:cs="Arial"/>
                <w:color w:val="000000"/>
                <w:sz w:val="18"/>
                <w:szCs w:val="18"/>
                <w:lang w:eastAsia="en-GB"/>
              </w:rPr>
              <w:t>1,362,075</w:t>
            </w:r>
          </w:p>
        </w:tc>
        <w:tc>
          <w:tcPr>
            <w:tcW w:w="246" w:type="dxa"/>
            <w:tcBorders>
              <w:top w:val="nil"/>
              <w:left w:val="nil"/>
              <w:bottom w:val="nil"/>
              <w:right w:val="nil"/>
            </w:tcBorders>
            <w:shd w:val="clear" w:color="auto" w:fill="auto"/>
            <w:noWrap/>
            <w:vAlign w:val="bottom"/>
            <w:hideMark/>
          </w:tcPr>
          <w:p w14:paraId="522E13C7" w14:textId="77777777" w:rsidR="001B23B9" w:rsidRPr="005525A6" w:rsidRDefault="001B23B9" w:rsidP="001B23B9">
            <w:pPr>
              <w:overflowPunct/>
              <w:autoSpaceDE/>
              <w:autoSpaceDN/>
              <w:adjustRightInd/>
              <w:spacing w:line="240" w:lineRule="auto"/>
              <w:jc w:val="right"/>
              <w:textAlignment w:val="auto"/>
              <w:rPr>
                <w:rFonts w:cs="Arial"/>
                <w:color w:val="000000"/>
                <w:sz w:val="18"/>
                <w:szCs w:val="18"/>
                <w:lang w:eastAsia="en-GB"/>
              </w:rPr>
            </w:pPr>
          </w:p>
        </w:tc>
        <w:tc>
          <w:tcPr>
            <w:tcW w:w="1246" w:type="dxa"/>
            <w:tcBorders>
              <w:top w:val="nil"/>
              <w:left w:val="nil"/>
              <w:bottom w:val="single" w:sz="4" w:space="0" w:color="auto"/>
              <w:right w:val="nil"/>
            </w:tcBorders>
            <w:shd w:val="clear" w:color="auto" w:fill="auto"/>
            <w:noWrap/>
            <w:vAlign w:val="bottom"/>
            <w:hideMark/>
          </w:tcPr>
          <w:p w14:paraId="4CB98E30"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8,205,913</w:t>
            </w:r>
          </w:p>
        </w:tc>
        <w:tc>
          <w:tcPr>
            <w:tcW w:w="246" w:type="dxa"/>
            <w:tcBorders>
              <w:top w:val="nil"/>
              <w:left w:val="nil"/>
              <w:bottom w:val="nil"/>
              <w:right w:val="nil"/>
            </w:tcBorders>
            <w:shd w:val="clear" w:color="auto" w:fill="auto"/>
            <w:noWrap/>
            <w:vAlign w:val="bottom"/>
            <w:hideMark/>
          </w:tcPr>
          <w:p w14:paraId="05909990"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single" w:sz="4" w:space="0" w:color="auto"/>
              <w:right w:val="nil"/>
            </w:tcBorders>
            <w:shd w:val="clear" w:color="auto" w:fill="auto"/>
            <w:noWrap/>
            <w:vAlign w:val="bottom"/>
            <w:hideMark/>
          </w:tcPr>
          <w:p w14:paraId="175FDFC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7,138,405</w:t>
            </w:r>
          </w:p>
        </w:tc>
      </w:tr>
      <w:tr w:rsidR="001B23B9" w:rsidRPr="005525A6" w14:paraId="3634BB2C" w14:textId="77777777" w:rsidTr="00E0688B">
        <w:trPr>
          <w:trHeight w:val="222"/>
        </w:trPr>
        <w:tc>
          <w:tcPr>
            <w:tcW w:w="2835" w:type="dxa"/>
            <w:tcBorders>
              <w:top w:val="nil"/>
              <w:left w:val="nil"/>
              <w:bottom w:val="nil"/>
              <w:right w:val="nil"/>
            </w:tcBorders>
            <w:shd w:val="clear" w:color="auto" w:fill="auto"/>
            <w:noWrap/>
            <w:vAlign w:val="bottom"/>
            <w:hideMark/>
          </w:tcPr>
          <w:p w14:paraId="5DD0951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25F4E3A8"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ECE7C5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1286284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3FC3BE27"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5362A4E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A5CF761"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2B8B065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F7E7FF0"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02FECF3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46121B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1D57390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r w:rsidR="001B23B9" w:rsidRPr="005525A6" w14:paraId="3D01DBE7" w14:textId="77777777" w:rsidTr="00E0688B">
        <w:trPr>
          <w:trHeight w:val="235"/>
        </w:trPr>
        <w:tc>
          <w:tcPr>
            <w:tcW w:w="2835" w:type="dxa"/>
            <w:tcBorders>
              <w:top w:val="nil"/>
              <w:left w:val="nil"/>
              <w:bottom w:val="nil"/>
              <w:right w:val="nil"/>
            </w:tcBorders>
            <w:shd w:val="clear" w:color="auto" w:fill="auto"/>
            <w:noWrap/>
            <w:vAlign w:val="bottom"/>
            <w:hideMark/>
          </w:tcPr>
          <w:p w14:paraId="1FFD6390"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r w:rsidRPr="005525A6">
              <w:rPr>
                <w:rFonts w:cs="Arial"/>
                <w:b/>
                <w:bCs/>
                <w:color w:val="000000"/>
                <w:sz w:val="18"/>
                <w:szCs w:val="18"/>
                <w:lang w:eastAsia="en-GB"/>
              </w:rPr>
              <w:t>Total funds carried forward</w:t>
            </w:r>
          </w:p>
        </w:tc>
        <w:tc>
          <w:tcPr>
            <w:tcW w:w="641" w:type="dxa"/>
            <w:tcBorders>
              <w:top w:val="nil"/>
              <w:left w:val="nil"/>
              <w:bottom w:val="nil"/>
              <w:right w:val="nil"/>
            </w:tcBorders>
            <w:shd w:val="clear" w:color="auto" w:fill="auto"/>
            <w:noWrap/>
            <w:vAlign w:val="bottom"/>
            <w:hideMark/>
          </w:tcPr>
          <w:p w14:paraId="56E13B91" w14:textId="77777777" w:rsidR="001B23B9" w:rsidRPr="005525A6" w:rsidRDefault="001B23B9" w:rsidP="001B23B9">
            <w:pPr>
              <w:overflowPunct/>
              <w:autoSpaceDE/>
              <w:autoSpaceDN/>
              <w:adjustRightInd/>
              <w:spacing w:line="240" w:lineRule="auto"/>
              <w:jc w:val="left"/>
              <w:textAlignment w:val="auto"/>
              <w:rPr>
                <w:rFonts w:cs="Arial"/>
                <w:b/>
                <w:bCs/>
                <w:color w:val="000000"/>
                <w:sz w:val="18"/>
                <w:szCs w:val="18"/>
                <w:lang w:eastAsia="en-GB"/>
              </w:rPr>
            </w:pPr>
          </w:p>
        </w:tc>
        <w:tc>
          <w:tcPr>
            <w:tcW w:w="246" w:type="dxa"/>
            <w:tcBorders>
              <w:top w:val="nil"/>
              <w:left w:val="nil"/>
              <w:bottom w:val="nil"/>
              <w:right w:val="nil"/>
            </w:tcBorders>
            <w:shd w:val="clear" w:color="auto" w:fill="auto"/>
            <w:noWrap/>
            <w:vAlign w:val="bottom"/>
            <w:hideMark/>
          </w:tcPr>
          <w:p w14:paraId="19B7029E"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double" w:sz="6" w:space="0" w:color="auto"/>
              <w:right w:val="nil"/>
            </w:tcBorders>
            <w:shd w:val="clear" w:color="auto" w:fill="auto"/>
            <w:noWrap/>
            <w:vAlign w:val="bottom"/>
            <w:hideMark/>
          </w:tcPr>
          <w:p w14:paraId="1CEC322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4,779,103</w:t>
            </w:r>
          </w:p>
        </w:tc>
        <w:tc>
          <w:tcPr>
            <w:tcW w:w="246" w:type="dxa"/>
            <w:tcBorders>
              <w:top w:val="nil"/>
              <w:left w:val="nil"/>
              <w:bottom w:val="nil"/>
              <w:right w:val="nil"/>
            </w:tcBorders>
            <w:shd w:val="clear" w:color="auto" w:fill="auto"/>
            <w:noWrap/>
            <w:vAlign w:val="bottom"/>
            <w:hideMark/>
          </w:tcPr>
          <w:p w14:paraId="2C4DCCD4"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113" w:type="dxa"/>
            <w:tcBorders>
              <w:top w:val="nil"/>
              <w:left w:val="nil"/>
              <w:bottom w:val="double" w:sz="6" w:space="0" w:color="auto"/>
              <w:right w:val="nil"/>
            </w:tcBorders>
            <w:shd w:val="clear" w:color="auto" w:fill="auto"/>
            <w:noWrap/>
            <w:vAlign w:val="bottom"/>
            <w:hideMark/>
          </w:tcPr>
          <w:p w14:paraId="3FB7AABF"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3,192,991</w:t>
            </w:r>
          </w:p>
        </w:tc>
        <w:tc>
          <w:tcPr>
            <w:tcW w:w="246" w:type="dxa"/>
            <w:tcBorders>
              <w:top w:val="nil"/>
              <w:left w:val="nil"/>
              <w:bottom w:val="nil"/>
              <w:right w:val="nil"/>
            </w:tcBorders>
            <w:shd w:val="clear" w:color="auto" w:fill="auto"/>
            <w:noWrap/>
            <w:vAlign w:val="bottom"/>
            <w:hideMark/>
          </w:tcPr>
          <w:p w14:paraId="041E310A"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50" w:type="dxa"/>
            <w:tcBorders>
              <w:top w:val="nil"/>
              <w:left w:val="nil"/>
              <w:bottom w:val="double" w:sz="6" w:space="0" w:color="auto"/>
              <w:right w:val="nil"/>
            </w:tcBorders>
            <w:shd w:val="clear" w:color="auto" w:fill="auto"/>
            <w:noWrap/>
            <w:vAlign w:val="bottom"/>
            <w:hideMark/>
          </w:tcPr>
          <w:p w14:paraId="154C0355"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1,246,902</w:t>
            </w:r>
          </w:p>
        </w:tc>
        <w:tc>
          <w:tcPr>
            <w:tcW w:w="246" w:type="dxa"/>
            <w:tcBorders>
              <w:top w:val="nil"/>
              <w:left w:val="nil"/>
              <w:bottom w:val="nil"/>
              <w:right w:val="nil"/>
            </w:tcBorders>
            <w:shd w:val="clear" w:color="auto" w:fill="auto"/>
            <w:noWrap/>
            <w:vAlign w:val="bottom"/>
            <w:hideMark/>
          </w:tcPr>
          <w:p w14:paraId="20289E49"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46" w:type="dxa"/>
            <w:tcBorders>
              <w:top w:val="nil"/>
              <w:left w:val="nil"/>
              <w:bottom w:val="double" w:sz="6" w:space="0" w:color="auto"/>
              <w:right w:val="nil"/>
            </w:tcBorders>
            <w:shd w:val="clear" w:color="auto" w:fill="auto"/>
            <w:noWrap/>
            <w:vAlign w:val="bottom"/>
            <w:hideMark/>
          </w:tcPr>
          <w:p w14:paraId="514D1828"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9,218,996</w:t>
            </w:r>
          </w:p>
        </w:tc>
        <w:tc>
          <w:tcPr>
            <w:tcW w:w="246" w:type="dxa"/>
            <w:tcBorders>
              <w:top w:val="nil"/>
              <w:left w:val="nil"/>
              <w:bottom w:val="nil"/>
              <w:right w:val="nil"/>
            </w:tcBorders>
            <w:shd w:val="clear" w:color="auto" w:fill="auto"/>
            <w:noWrap/>
            <w:vAlign w:val="bottom"/>
            <w:hideMark/>
          </w:tcPr>
          <w:p w14:paraId="15A494DE"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1228" w:type="dxa"/>
            <w:tcBorders>
              <w:top w:val="nil"/>
              <w:left w:val="nil"/>
              <w:bottom w:val="double" w:sz="6" w:space="0" w:color="auto"/>
              <w:right w:val="nil"/>
            </w:tcBorders>
            <w:shd w:val="clear" w:color="auto" w:fill="auto"/>
            <w:noWrap/>
            <w:vAlign w:val="bottom"/>
            <w:hideMark/>
          </w:tcPr>
          <w:p w14:paraId="65EFD66C"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r w:rsidRPr="005525A6">
              <w:rPr>
                <w:rFonts w:cs="Arial"/>
                <w:b/>
                <w:bCs/>
                <w:color w:val="000000"/>
                <w:sz w:val="18"/>
                <w:szCs w:val="18"/>
                <w:lang w:eastAsia="en-GB"/>
              </w:rPr>
              <w:t>8,205,913</w:t>
            </w:r>
          </w:p>
        </w:tc>
      </w:tr>
      <w:tr w:rsidR="001B23B9" w:rsidRPr="005525A6" w14:paraId="152F2274" w14:textId="77777777" w:rsidTr="00E0688B">
        <w:trPr>
          <w:trHeight w:val="235"/>
        </w:trPr>
        <w:tc>
          <w:tcPr>
            <w:tcW w:w="2835" w:type="dxa"/>
            <w:tcBorders>
              <w:top w:val="nil"/>
              <w:left w:val="nil"/>
              <w:bottom w:val="nil"/>
              <w:right w:val="nil"/>
            </w:tcBorders>
            <w:shd w:val="clear" w:color="auto" w:fill="auto"/>
            <w:noWrap/>
            <w:vAlign w:val="bottom"/>
            <w:hideMark/>
          </w:tcPr>
          <w:p w14:paraId="0B5E11A0" w14:textId="77777777" w:rsidR="001B23B9" w:rsidRPr="005525A6" w:rsidRDefault="001B23B9" w:rsidP="001B23B9">
            <w:pPr>
              <w:overflowPunct/>
              <w:autoSpaceDE/>
              <w:autoSpaceDN/>
              <w:adjustRightInd/>
              <w:spacing w:line="240" w:lineRule="auto"/>
              <w:jc w:val="right"/>
              <w:textAlignment w:val="auto"/>
              <w:rPr>
                <w:rFonts w:cs="Arial"/>
                <w:b/>
                <w:bCs/>
                <w:color w:val="000000"/>
                <w:sz w:val="18"/>
                <w:szCs w:val="18"/>
                <w:lang w:eastAsia="en-GB"/>
              </w:rPr>
            </w:pPr>
          </w:p>
        </w:tc>
        <w:tc>
          <w:tcPr>
            <w:tcW w:w="641" w:type="dxa"/>
            <w:tcBorders>
              <w:top w:val="nil"/>
              <w:left w:val="nil"/>
              <w:bottom w:val="nil"/>
              <w:right w:val="nil"/>
            </w:tcBorders>
            <w:shd w:val="clear" w:color="auto" w:fill="auto"/>
            <w:noWrap/>
            <w:vAlign w:val="bottom"/>
            <w:hideMark/>
          </w:tcPr>
          <w:p w14:paraId="32D6DF66" w14:textId="77777777" w:rsidR="001B23B9" w:rsidRPr="005525A6" w:rsidRDefault="001B23B9" w:rsidP="001B23B9">
            <w:pPr>
              <w:overflowPunct/>
              <w:autoSpaceDE/>
              <w:autoSpaceDN/>
              <w:adjustRightInd/>
              <w:spacing w:line="240" w:lineRule="auto"/>
              <w:jc w:val="lef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78450F56"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90" w:type="dxa"/>
            <w:tcBorders>
              <w:top w:val="nil"/>
              <w:left w:val="nil"/>
              <w:bottom w:val="nil"/>
              <w:right w:val="nil"/>
            </w:tcBorders>
            <w:shd w:val="clear" w:color="auto" w:fill="auto"/>
            <w:noWrap/>
            <w:vAlign w:val="bottom"/>
            <w:hideMark/>
          </w:tcPr>
          <w:p w14:paraId="0C6A5ACB"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729DDA8"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113" w:type="dxa"/>
            <w:tcBorders>
              <w:top w:val="nil"/>
              <w:left w:val="nil"/>
              <w:bottom w:val="nil"/>
              <w:right w:val="nil"/>
            </w:tcBorders>
            <w:shd w:val="clear" w:color="auto" w:fill="auto"/>
            <w:noWrap/>
            <w:vAlign w:val="bottom"/>
            <w:hideMark/>
          </w:tcPr>
          <w:p w14:paraId="4C2973E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6D50917A"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50" w:type="dxa"/>
            <w:tcBorders>
              <w:top w:val="nil"/>
              <w:left w:val="nil"/>
              <w:bottom w:val="nil"/>
              <w:right w:val="nil"/>
            </w:tcBorders>
            <w:shd w:val="clear" w:color="auto" w:fill="auto"/>
            <w:noWrap/>
            <w:vAlign w:val="bottom"/>
            <w:hideMark/>
          </w:tcPr>
          <w:p w14:paraId="46E9DB5F"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1491B4A4"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46" w:type="dxa"/>
            <w:tcBorders>
              <w:top w:val="nil"/>
              <w:left w:val="nil"/>
              <w:bottom w:val="nil"/>
              <w:right w:val="nil"/>
            </w:tcBorders>
            <w:shd w:val="clear" w:color="auto" w:fill="auto"/>
            <w:noWrap/>
            <w:vAlign w:val="bottom"/>
            <w:hideMark/>
          </w:tcPr>
          <w:p w14:paraId="34CBA4FC"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246" w:type="dxa"/>
            <w:tcBorders>
              <w:top w:val="nil"/>
              <w:left w:val="nil"/>
              <w:bottom w:val="nil"/>
              <w:right w:val="nil"/>
            </w:tcBorders>
            <w:shd w:val="clear" w:color="auto" w:fill="auto"/>
            <w:noWrap/>
            <w:vAlign w:val="bottom"/>
            <w:hideMark/>
          </w:tcPr>
          <w:p w14:paraId="0385343D"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c>
          <w:tcPr>
            <w:tcW w:w="1228" w:type="dxa"/>
            <w:tcBorders>
              <w:top w:val="nil"/>
              <w:left w:val="nil"/>
              <w:bottom w:val="nil"/>
              <w:right w:val="nil"/>
            </w:tcBorders>
            <w:shd w:val="clear" w:color="auto" w:fill="auto"/>
            <w:noWrap/>
            <w:vAlign w:val="bottom"/>
            <w:hideMark/>
          </w:tcPr>
          <w:p w14:paraId="2831AFB9" w14:textId="77777777" w:rsidR="001B23B9" w:rsidRPr="005525A6" w:rsidRDefault="001B23B9" w:rsidP="001B23B9">
            <w:pPr>
              <w:overflowPunct/>
              <w:autoSpaceDE/>
              <w:autoSpaceDN/>
              <w:adjustRightInd/>
              <w:spacing w:line="240" w:lineRule="auto"/>
              <w:jc w:val="right"/>
              <w:textAlignment w:val="auto"/>
              <w:rPr>
                <w:rFonts w:ascii="Times New Roman" w:hAnsi="Times New Roman"/>
                <w:lang w:eastAsia="en-GB"/>
              </w:rPr>
            </w:pPr>
          </w:p>
        </w:tc>
      </w:tr>
    </w:tbl>
    <w:p w14:paraId="2E60DFAB" w14:textId="77777777" w:rsidR="00106229" w:rsidRPr="00C81B7B" w:rsidRDefault="00106229">
      <w:pPr>
        <w:tabs>
          <w:tab w:val="right" w:pos="3686"/>
          <w:tab w:val="decimal" w:pos="5103"/>
          <w:tab w:val="decimal" w:pos="6237"/>
          <w:tab w:val="decimal" w:pos="7371"/>
          <w:tab w:val="decimal" w:pos="8505"/>
          <w:tab w:val="decimal" w:pos="9639"/>
        </w:tabs>
        <w:rPr>
          <w:rFonts w:cs="Arial"/>
          <w:b/>
        </w:rPr>
      </w:pPr>
    </w:p>
    <w:p w14:paraId="5437CC2C" w14:textId="70E085E8" w:rsidR="005525A6" w:rsidRDefault="005525A6" w:rsidP="00D35310">
      <w:pPr>
        <w:tabs>
          <w:tab w:val="right" w:pos="3686"/>
          <w:tab w:val="decimal" w:pos="5103"/>
          <w:tab w:val="decimal" w:pos="6237"/>
          <w:tab w:val="decimal" w:pos="7513"/>
          <w:tab w:val="decimal" w:pos="8647"/>
          <w:tab w:val="decimal" w:pos="9781"/>
        </w:tabs>
        <w:jc w:val="left"/>
        <w:rPr>
          <w:rFonts w:ascii="Times New Roman" w:hAnsi="Times New Roman"/>
          <w:lang w:eastAsia="en-GB"/>
        </w:rPr>
      </w:pPr>
      <w:r>
        <w:fldChar w:fldCharType="begin"/>
      </w:r>
      <w:r>
        <w:instrText xml:space="preserve"> LINK </w:instrText>
      </w:r>
      <w:r w:rsidR="00A26C7F">
        <w:instrText xml:space="preserve">Excel.SheetMacroEnabled.12 https://francisclark-my.sharepoint.com/personal/april_balentine_francisclark_co_uk/Documents/Income%20and%20Expenditure.xlsm Sheet1!R1C1:R45C12 </w:instrText>
      </w:r>
      <w:r>
        <w:instrText xml:space="preserve">\a \f 4 \h  \* MERGEFORMAT </w:instrText>
      </w:r>
      <w:r>
        <w:fldChar w:fldCharType="separate"/>
      </w:r>
    </w:p>
    <w:p w14:paraId="2BD87EA0" w14:textId="77777777" w:rsidR="005525A6" w:rsidRDefault="005525A6" w:rsidP="00D35310">
      <w:pPr>
        <w:tabs>
          <w:tab w:val="right" w:pos="3686"/>
          <w:tab w:val="decimal" w:pos="5103"/>
          <w:tab w:val="decimal" w:pos="6237"/>
          <w:tab w:val="decimal" w:pos="7513"/>
          <w:tab w:val="decimal" w:pos="8647"/>
          <w:tab w:val="decimal" w:pos="9781"/>
        </w:tabs>
        <w:jc w:val="left"/>
        <w:rPr>
          <w:rFonts w:ascii="Times New Roman" w:hAnsi="Times New Roman"/>
          <w:spacing w:val="-10"/>
        </w:rPr>
      </w:pPr>
      <w:r>
        <w:rPr>
          <w:rFonts w:ascii="Times New Roman" w:hAnsi="Times New Roman"/>
          <w:spacing w:val="-10"/>
        </w:rPr>
        <w:fldChar w:fldCharType="end"/>
      </w:r>
    </w:p>
    <w:p w14:paraId="01C5CE10" w14:textId="1E472EBB" w:rsidR="00EF7B98" w:rsidRDefault="00EF7B98" w:rsidP="00D35310">
      <w:pPr>
        <w:tabs>
          <w:tab w:val="right" w:pos="3686"/>
          <w:tab w:val="decimal" w:pos="5103"/>
          <w:tab w:val="decimal" w:pos="6237"/>
          <w:tab w:val="decimal" w:pos="7513"/>
          <w:tab w:val="decimal" w:pos="8647"/>
          <w:tab w:val="decimal" w:pos="9781"/>
        </w:tabs>
        <w:jc w:val="left"/>
        <w:rPr>
          <w:rFonts w:ascii="Times New Roman" w:hAnsi="Times New Roman"/>
          <w:spacing w:val="-10"/>
        </w:rPr>
      </w:pPr>
    </w:p>
    <w:p w14:paraId="39CE2DFF" w14:textId="377CE0AE" w:rsidR="00977577" w:rsidRPr="008835CA" w:rsidRDefault="00977577" w:rsidP="005F47EE">
      <w:pPr>
        <w:tabs>
          <w:tab w:val="left" w:pos="567"/>
          <w:tab w:val="right" w:pos="2835"/>
          <w:tab w:val="decimal" w:pos="5103"/>
          <w:tab w:val="decimal" w:pos="6237"/>
          <w:tab w:val="decimal" w:pos="7513"/>
          <w:tab w:val="decimal" w:pos="8647"/>
          <w:tab w:val="decimal" w:pos="9781"/>
        </w:tabs>
        <w:rPr>
          <w:rFonts w:ascii="Times New Roman" w:hAnsi="Times New Roman"/>
        </w:rPr>
      </w:pPr>
    </w:p>
    <w:p w14:paraId="1C7EEAF2" w14:textId="3CF32B96" w:rsidR="00EF7B98" w:rsidRPr="00653C82" w:rsidRDefault="00EF7B98">
      <w:pPr>
        <w:tabs>
          <w:tab w:val="left" w:pos="567"/>
          <w:tab w:val="right" w:pos="2835"/>
          <w:tab w:val="decimal" w:pos="4536"/>
          <w:tab w:val="decimal" w:pos="5670"/>
          <w:tab w:val="decimal" w:pos="6804"/>
          <w:tab w:val="right" w:pos="7938"/>
          <w:tab w:val="right" w:pos="9072"/>
        </w:tabs>
        <w:rPr>
          <w:highlight w:val="yellow"/>
        </w:rPr>
      </w:pPr>
    </w:p>
    <w:p w14:paraId="4C08030F" w14:textId="1597DCED" w:rsidR="000F6ED5" w:rsidRPr="00653C82" w:rsidRDefault="00494861">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sectPr w:rsidR="000F6ED5" w:rsidRPr="00653C82" w:rsidSect="0064481D">
          <w:footerReference w:type="default" r:id="rId38"/>
          <w:pgSz w:w="11909" w:h="16834" w:code="9"/>
          <w:pgMar w:top="1077" w:right="1134" w:bottom="851" w:left="964" w:header="1080" w:footer="1080" w:gutter="0"/>
          <w:pgNumType w:start="37"/>
          <w:cols w:space="720"/>
          <w:docGrid w:linePitch="360"/>
        </w:sectPr>
      </w:pPr>
      <w:r w:rsidRPr="003C5FE2">
        <w:rPr>
          <w:rFonts w:cs="Arial"/>
          <w:bCs/>
          <w:iCs/>
          <w:noProof/>
          <w:lang w:val="en-US"/>
        </w:rPr>
        <mc:AlternateContent>
          <mc:Choice Requires="wps">
            <w:drawing>
              <wp:anchor distT="45720" distB="45720" distL="114300" distR="114300" simplePos="0" relativeHeight="251821057" behindDoc="0" locked="0" layoutInCell="1" allowOverlap="1" wp14:anchorId="7E033B79" wp14:editId="4988CC9B">
                <wp:simplePos x="0" y="0"/>
                <wp:positionH relativeFrom="page">
                  <wp:align>center</wp:align>
                </wp:positionH>
                <wp:positionV relativeFrom="paragraph">
                  <wp:posOffset>397236</wp:posOffset>
                </wp:positionV>
                <wp:extent cx="889635" cy="265430"/>
                <wp:effectExtent l="0" t="0" r="5715" b="1270"/>
                <wp:wrapNone/>
                <wp:docPr id="1817427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746E3A5" w14:textId="435D5A21" w:rsidR="002362D4" w:rsidRDefault="002362D4" w:rsidP="00494861">
                            <w:pPr>
                              <w:jc w:val="center"/>
                            </w:pPr>
                            <w:r>
                              <w:t>31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033B79" id="_x0000_s1059" type="#_x0000_t202" style="position:absolute;left:0;text-align:left;margin-left:0;margin-top:31.3pt;width:70.05pt;height:20.9pt;z-index:25182105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" stroked="f">
                <v:textbox>
                  <w:txbxContent>
                    <w:p w14:paraId="1746E3A5" w14:textId="435D5A21" w:rsidR="002362D4" w:rsidRDefault="002362D4" w:rsidP="00494861">
                      <w:pPr>
                        <w:jc w:val="center"/>
                      </w:pPr>
                      <w:r>
                        <w:t>31</w:t>
                      </w:r>
                    </w:p>
                  </w:txbxContent>
                </v:textbox>
                <w10:wrap anchorx="page"/>
              </v:shape>
            </w:pict>
          </mc:Fallback>
        </mc:AlternateContent>
      </w:r>
    </w:p>
    <w:tbl>
      <w:tblPr>
        <w:tblW w:w="8260" w:type="dxa"/>
        <w:jc w:val="center"/>
        <w:tblLook w:val="04A0" w:firstRow="1" w:lastRow="0" w:firstColumn="1" w:lastColumn="0" w:noHBand="0" w:noVBand="1"/>
      </w:tblPr>
      <w:tblGrid>
        <w:gridCol w:w="2920"/>
        <w:gridCol w:w="661"/>
        <w:gridCol w:w="1120"/>
        <w:gridCol w:w="222"/>
        <w:gridCol w:w="1239"/>
        <w:gridCol w:w="222"/>
        <w:gridCol w:w="1120"/>
        <w:gridCol w:w="222"/>
        <w:gridCol w:w="1239"/>
      </w:tblGrid>
      <w:tr w:rsidR="00A26C7F" w:rsidRPr="00A26C7F" w14:paraId="4A94BAF8"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75B5695E"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lastRenderedPageBreak/>
              <w:t>Balance Sheets</w:t>
            </w:r>
          </w:p>
        </w:tc>
        <w:tc>
          <w:tcPr>
            <w:tcW w:w="600" w:type="dxa"/>
            <w:tcBorders>
              <w:top w:val="nil"/>
              <w:left w:val="nil"/>
              <w:bottom w:val="nil"/>
              <w:right w:val="nil"/>
            </w:tcBorders>
            <w:shd w:val="clear" w:color="auto" w:fill="auto"/>
            <w:noWrap/>
            <w:vAlign w:val="bottom"/>
            <w:hideMark/>
          </w:tcPr>
          <w:p w14:paraId="4B983A9A"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2A0CFEBD"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4F955580"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EFDFC39"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60C1DFA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8AF39A2"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4542B56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B35D0B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3599213B"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46D5A8AA"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At 31 March 2020</w:t>
            </w:r>
          </w:p>
        </w:tc>
        <w:tc>
          <w:tcPr>
            <w:tcW w:w="600" w:type="dxa"/>
            <w:tcBorders>
              <w:top w:val="nil"/>
              <w:left w:val="nil"/>
              <w:bottom w:val="nil"/>
              <w:right w:val="nil"/>
            </w:tcBorders>
            <w:shd w:val="clear" w:color="auto" w:fill="auto"/>
            <w:noWrap/>
            <w:vAlign w:val="bottom"/>
            <w:hideMark/>
          </w:tcPr>
          <w:p w14:paraId="0DB4632B"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5C4D2131"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15FF33F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7A793211"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16829DE1"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BEF833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1E8919CA"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CAF2132"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395F7A9D"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4E9C926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600" w:type="dxa"/>
            <w:tcBorders>
              <w:top w:val="nil"/>
              <w:left w:val="nil"/>
              <w:bottom w:val="nil"/>
              <w:right w:val="nil"/>
            </w:tcBorders>
            <w:shd w:val="clear" w:color="auto" w:fill="auto"/>
            <w:noWrap/>
            <w:vAlign w:val="bottom"/>
            <w:hideMark/>
          </w:tcPr>
          <w:p w14:paraId="67A9353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2340" w:type="dxa"/>
            <w:gridSpan w:val="3"/>
            <w:tcBorders>
              <w:top w:val="nil"/>
              <w:left w:val="nil"/>
              <w:bottom w:val="nil"/>
              <w:right w:val="nil"/>
            </w:tcBorders>
            <w:shd w:val="clear" w:color="auto" w:fill="auto"/>
            <w:noWrap/>
            <w:vAlign w:val="center"/>
            <w:hideMark/>
          </w:tcPr>
          <w:p w14:paraId="616B3082"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Group</w:t>
            </w:r>
          </w:p>
        </w:tc>
        <w:tc>
          <w:tcPr>
            <w:tcW w:w="60" w:type="dxa"/>
            <w:tcBorders>
              <w:top w:val="nil"/>
              <w:left w:val="nil"/>
              <w:bottom w:val="nil"/>
              <w:right w:val="nil"/>
            </w:tcBorders>
            <w:shd w:val="clear" w:color="auto" w:fill="auto"/>
            <w:noWrap/>
            <w:vAlign w:val="center"/>
            <w:hideMark/>
          </w:tcPr>
          <w:p w14:paraId="6830C789"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p>
        </w:tc>
        <w:tc>
          <w:tcPr>
            <w:tcW w:w="2340" w:type="dxa"/>
            <w:gridSpan w:val="3"/>
            <w:tcBorders>
              <w:top w:val="nil"/>
              <w:left w:val="nil"/>
              <w:bottom w:val="nil"/>
              <w:right w:val="nil"/>
            </w:tcBorders>
            <w:shd w:val="clear" w:color="auto" w:fill="auto"/>
            <w:noWrap/>
            <w:vAlign w:val="center"/>
            <w:hideMark/>
          </w:tcPr>
          <w:p w14:paraId="3263CA95"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Charity</w:t>
            </w:r>
          </w:p>
        </w:tc>
      </w:tr>
      <w:tr w:rsidR="00A26C7F" w:rsidRPr="00A26C7F" w14:paraId="34A868F6"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1EEFB3A0"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p>
        </w:tc>
        <w:tc>
          <w:tcPr>
            <w:tcW w:w="600" w:type="dxa"/>
            <w:tcBorders>
              <w:top w:val="nil"/>
              <w:left w:val="nil"/>
              <w:bottom w:val="nil"/>
              <w:right w:val="nil"/>
            </w:tcBorders>
            <w:shd w:val="clear" w:color="auto" w:fill="auto"/>
            <w:noWrap/>
            <w:vAlign w:val="bottom"/>
            <w:hideMark/>
          </w:tcPr>
          <w:p w14:paraId="6CCACBC0"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center"/>
            <w:hideMark/>
          </w:tcPr>
          <w:p w14:paraId="3AF781A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2020</w:t>
            </w:r>
          </w:p>
        </w:tc>
        <w:tc>
          <w:tcPr>
            <w:tcW w:w="100" w:type="dxa"/>
            <w:tcBorders>
              <w:top w:val="nil"/>
              <w:left w:val="nil"/>
              <w:bottom w:val="nil"/>
              <w:right w:val="nil"/>
            </w:tcBorders>
            <w:shd w:val="clear" w:color="auto" w:fill="auto"/>
            <w:noWrap/>
            <w:vAlign w:val="center"/>
            <w:hideMark/>
          </w:tcPr>
          <w:p w14:paraId="4435DC1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6148C12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2019</w:t>
            </w:r>
          </w:p>
        </w:tc>
        <w:tc>
          <w:tcPr>
            <w:tcW w:w="60" w:type="dxa"/>
            <w:tcBorders>
              <w:top w:val="nil"/>
              <w:left w:val="nil"/>
              <w:bottom w:val="nil"/>
              <w:right w:val="nil"/>
            </w:tcBorders>
            <w:shd w:val="clear" w:color="auto" w:fill="auto"/>
            <w:noWrap/>
            <w:vAlign w:val="center"/>
            <w:hideMark/>
          </w:tcPr>
          <w:p w14:paraId="3F26155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330D51D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2020</w:t>
            </w:r>
          </w:p>
        </w:tc>
        <w:tc>
          <w:tcPr>
            <w:tcW w:w="100" w:type="dxa"/>
            <w:tcBorders>
              <w:top w:val="nil"/>
              <w:left w:val="nil"/>
              <w:bottom w:val="nil"/>
              <w:right w:val="nil"/>
            </w:tcBorders>
            <w:shd w:val="clear" w:color="auto" w:fill="auto"/>
            <w:noWrap/>
            <w:vAlign w:val="center"/>
            <w:hideMark/>
          </w:tcPr>
          <w:p w14:paraId="210A926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2D9E802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2019</w:t>
            </w:r>
          </w:p>
        </w:tc>
      </w:tr>
      <w:tr w:rsidR="00A26C7F" w:rsidRPr="00A26C7F" w14:paraId="1FD066EE"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3BCF6FB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600" w:type="dxa"/>
            <w:tcBorders>
              <w:top w:val="nil"/>
              <w:left w:val="nil"/>
              <w:bottom w:val="nil"/>
              <w:right w:val="nil"/>
            </w:tcBorders>
            <w:shd w:val="clear" w:color="auto" w:fill="auto"/>
            <w:noWrap/>
            <w:vAlign w:val="center"/>
            <w:hideMark/>
          </w:tcPr>
          <w:p w14:paraId="1FFCE0B3"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Note</w:t>
            </w:r>
          </w:p>
        </w:tc>
        <w:tc>
          <w:tcPr>
            <w:tcW w:w="1120" w:type="dxa"/>
            <w:tcBorders>
              <w:top w:val="nil"/>
              <w:left w:val="nil"/>
              <w:bottom w:val="nil"/>
              <w:right w:val="nil"/>
            </w:tcBorders>
            <w:shd w:val="clear" w:color="auto" w:fill="auto"/>
            <w:noWrap/>
            <w:vAlign w:val="center"/>
            <w:hideMark/>
          </w:tcPr>
          <w:p w14:paraId="4344EF1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c>
          <w:tcPr>
            <w:tcW w:w="100" w:type="dxa"/>
            <w:tcBorders>
              <w:top w:val="nil"/>
              <w:left w:val="nil"/>
              <w:bottom w:val="nil"/>
              <w:right w:val="nil"/>
            </w:tcBorders>
            <w:shd w:val="clear" w:color="auto" w:fill="auto"/>
            <w:noWrap/>
            <w:vAlign w:val="center"/>
            <w:hideMark/>
          </w:tcPr>
          <w:p w14:paraId="469645AA"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0DFB569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c>
          <w:tcPr>
            <w:tcW w:w="60" w:type="dxa"/>
            <w:tcBorders>
              <w:top w:val="nil"/>
              <w:left w:val="nil"/>
              <w:bottom w:val="nil"/>
              <w:right w:val="nil"/>
            </w:tcBorders>
            <w:shd w:val="clear" w:color="auto" w:fill="auto"/>
            <w:noWrap/>
            <w:vAlign w:val="center"/>
            <w:hideMark/>
          </w:tcPr>
          <w:p w14:paraId="7E358B6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6733247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c>
          <w:tcPr>
            <w:tcW w:w="100" w:type="dxa"/>
            <w:tcBorders>
              <w:top w:val="nil"/>
              <w:left w:val="nil"/>
              <w:bottom w:val="nil"/>
              <w:right w:val="nil"/>
            </w:tcBorders>
            <w:shd w:val="clear" w:color="auto" w:fill="auto"/>
            <w:noWrap/>
            <w:vAlign w:val="center"/>
            <w:hideMark/>
          </w:tcPr>
          <w:p w14:paraId="300A24D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10336C5A"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r>
      <w:tr w:rsidR="00A26C7F" w:rsidRPr="00A26C7F" w14:paraId="35E31674"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19096EB6"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Fixed assets</w:t>
            </w:r>
          </w:p>
        </w:tc>
        <w:tc>
          <w:tcPr>
            <w:tcW w:w="600" w:type="dxa"/>
            <w:tcBorders>
              <w:top w:val="nil"/>
              <w:left w:val="nil"/>
              <w:bottom w:val="nil"/>
              <w:right w:val="nil"/>
            </w:tcBorders>
            <w:shd w:val="clear" w:color="auto" w:fill="auto"/>
            <w:noWrap/>
            <w:vAlign w:val="bottom"/>
            <w:hideMark/>
          </w:tcPr>
          <w:p w14:paraId="19E90314"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1B27CA45"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60876ECA"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6B21E4A"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3A40CDBB"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3215865"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11491640"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BE75CE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84E797C"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63E13D80"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Tangible fixed assets</w:t>
            </w:r>
          </w:p>
        </w:tc>
        <w:tc>
          <w:tcPr>
            <w:tcW w:w="600" w:type="dxa"/>
            <w:tcBorders>
              <w:top w:val="nil"/>
              <w:left w:val="nil"/>
              <w:bottom w:val="nil"/>
              <w:right w:val="nil"/>
            </w:tcBorders>
            <w:shd w:val="clear" w:color="auto" w:fill="auto"/>
            <w:noWrap/>
            <w:vAlign w:val="center"/>
            <w:hideMark/>
          </w:tcPr>
          <w:p w14:paraId="53013DC7"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11</w:t>
            </w:r>
          </w:p>
        </w:tc>
        <w:tc>
          <w:tcPr>
            <w:tcW w:w="1120" w:type="dxa"/>
            <w:tcBorders>
              <w:top w:val="nil"/>
              <w:left w:val="nil"/>
              <w:bottom w:val="nil"/>
              <w:right w:val="nil"/>
            </w:tcBorders>
            <w:shd w:val="clear" w:color="auto" w:fill="auto"/>
            <w:noWrap/>
            <w:vAlign w:val="center"/>
            <w:hideMark/>
          </w:tcPr>
          <w:p w14:paraId="71ABD2C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2,229,780</w:t>
            </w:r>
          </w:p>
        </w:tc>
        <w:tc>
          <w:tcPr>
            <w:tcW w:w="100" w:type="dxa"/>
            <w:tcBorders>
              <w:top w:val="nil"/>
              <w:left w:val="nil"/>
              <w:bottom w:val="nil"/>
              <w:right w:val="nil"/>
            </w:tcBorders>
            <w:shd w:val="clear" w:color="auto" w:fill="auto"/>
            <w:noWrap/>
            <w:vAlign w:val="center"/>
            <w:hideMark/>
          </w:tcPr>
          <w:p w14:paraId="67C32F0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45F02C0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2,277,301</w:t>
            </w:r>
          </w:p>
        </w:tc>
        <w:tc>
          <w:tcPr>
            <w:tcW w:w="60" w:type="dxa"/>
            <w:tcBorders>
              <w:top w:val="nil"/>
              <w:left w:val="nil"/>
              <w:bottom w:val="nil"/>
              <w:right w:val="nil"/>
            </w:tcBorders>
            <w:shd w:val="clear" w:color="auto" w:fill="auto"/>
            <w:noWrap/>
            <w:vAlign w:val="center"/>
            <w:hideMark/>
          </w:tcPr>
          <w:p w14:paraId="29D61ED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166A52E9"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2,225,829</w:t>
            </w:r>
          </w:p>
        </w:tc>
        <w:tc>
          <w:tcPr>
            <w:tcW w:w="100" w:type="dxa"/>
            <w:tcBorders>
              <w:top w:val="nil"/>
              <w:left w:val="nil"/>
              <w:bottom w:val="nil"/>
              <w:right w:val="nil"/>
            </w:tcBorders>
            <w:shd w:val="clear" w:color="auto" w:fill="auto"/>
            <w:noWrap/>
            <w:vAlign w:val="center"/>
            <w:hideMark/>
          </w:tcPr>
          <w:p w14:paraId="07FB739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548E0B25"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2,273,350</w:t>
            </w:r>
          </w:p>
        </w:tc>
      </w:tr>
      <w:tr w:rsidR="00A26C7F" w:rsidRPr="00A26C7F" w14:paraId="667E291B"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25976B3B"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Heritage assets</w:t>
            </w:r>
          </w:p>
        </w:tc>
        <w:tc>
          <w:tcPr>
            <w:tcW w:w="600" w:type="dxa"/>
            <w:tcBorders>
              <w:top w:val="nil"/>
              <w:left w:val="nil"/>
              <w:bottom w:val="nil"/>
              <w:right w:val="nil"/>
            </w:tcBorders>
            <w:shd w:val="clear" w:color="auto" w:fill="auto"/>
            <w:noWrap/>
            <w:vAlign w:val="center"/>
            <w:hideMark/>
          </w:tcPr>
          <w:p w14:paraId="3CF98077"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12</w:t>
            </w:r>
          </w:p>
        </w:tc>
        <w:tc>
          <w:tcPr>
            <w:tcW w:w="1120" w:type="dxa"/>
            <w:tcBorders>
              <w:top w:val="nil"/>
              <w:left w:val="nil"/>
              <w:bottom w:val="nil"/>
              <w:right w:val="nil"/>
            </w:tcBorders>
            <w:shd w:val="clear" w:color="auto" w:fill="auto"/>
            <w:noWrap/>
            <w:vAlign w:val="center"/>
            <w:hideMark/>
          </w:tcPr>
          <w:p w14:paraId="4AC21A6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3,746,978</w:t>
            </w:r>
          </w:p>
        </w:tc>
        <w:tc>
          <w:tcPr>
            <w:tcW w:w="100" w:type="dxa"/>
            <w:tcBorders>
              <w:top w:val="nil"/>
              <w:left w:val="nil"/>
              <w:bottom w:val="nil"/>
              <w:right w:val="nil"/>
            </w:tcBorders>
            <w:shd w:val="clear" w:color="auto" w:fill="auto"/>
            <w:noWrap/>
            <w:vAlign w:val="center"/>
            <w:hideMark/>
          </w:tcPr>
          <w:p w14:paraId="137B3AE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798FA22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3,672,052</w:t>
            </w:r>
          </w:p>
        </w:tc>
        <w:tc>
          <w:tcPr>
            <w:tcW w:w="60" w:type="dxa"/>
            <w:tcBorders>
              <w:top w:val="nil"/>
              <w:left w:val="nil"/>
              <w:bottom w:val="nil"/>
              <w:right w:val="nil"/>
            </w:tcBorders>
            <w:shd w:val="clear" w:color="auto" w:fill="auto"/>
            <w:noWrap/>
            <w:vAlign w:val="center"/>
            <w:hideMark/>
          </w:tcPr>
          <w:p w14:paraId="164DBEF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3FA4C88D"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3,746,978</w:t>
            </w:r>
          </w:p>
        </w:tc>
        <w:tc>
          <w:tcPr>
            <w:tcW w:w="100" w:type="dxa"/>
            <w:tcBorders>
              <w:top w:val="nil"/>
              <w:left w:val="nil"/>
              <w:bottom w:val="nil"/>
              <w:right w:val="nil"/>
            </w:tcBorders>
            <w:shd w:val="clear" w:color="auto" w:fill="auto"/>
            <w:noWrap/>
            <w:vAlign w:val="center"/>
            <w:hideMark/>
          </w:tcPr>
          <w:p w14:paraId="2FAE9E7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5903165F"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3,672,052</w:t>
            </w:r>
          </w:p>
        </w:tc>
      </w:tr>
      <w:tr w:rsidR="00A26C7F" w:rsidRPr="00A26C7F" w14:paraId="69AA6073"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10FBCE8C"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Investments</w:t>
            </w:r>
          </w:p>
        </w:tc>
        <w:tc>
          <w:tcPr>
            <w:tcW w:w="600" w:type="dxa"/>
            <w:tcBorders>
              <w:top w:val="nil"/>
              <w:left w:val="nil"/>
              <w:bottom w:val="nil"/>
              <w:right w:val="nil"/>
            </w:tcBorders>
            <w:shd w:val="clear" w:color="auto" w:fill="auto"/>
            <w:noWrap/>
            <w:vAlign w:val="center"/>
            <w:hideMark/>
          </w:tcPr>
          <w:p w14:paraId="272F8D41"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13</w:t>
            </w:r>
          </w:p>
        </w:tc>
        <w:tc>
          <w:tcPr>
            <w:tcW w:w="1120" w:type="dxa"/>
            <w:tcBorders>
              <w:top w:val="nil"/>
              <w:left w:val="nil"/>
              <w:bottom w:val="single" w:sz="4" w:space="0" w:color="auto"/>
              <w:right w:val="nil"/>
            </w:tcBorders>
            <w:shd w:val="clear" w:color="auto" w:fill="auto"/>
            <w:noWrap/>
            <w:vAlign w:val="center"/>
            <w:hideMark/>
          </w:tcPr>
          <w:p w14:paraId="664AB98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bdr w:val="none" w:sz="0" w:space="0" w:color="auto" w:frame="1"/>
                <w:lang w:eastAsia="en-GB"/>
              </w:rPr>
              <w:t>260,502</w:t>
            </w:r>
          </w:p>
        </w:tc>
        <w:tc>
          <w:tcPr>
            <w:tcW w:w="100" w:type="dxa"/>
            <w:tcBorders>
              <w:top w:val="nil"/>
              <w:left w:val="nil"/>
              <w:bottom w:val="nil"/>
              <w:right w:val="nil"/>
            </w:tcBorders>
            <w:shd w:val="clear" w:color="auto" w:fill="auto"/>
            <w:noWrap/>
            <w:vAlign w:val="center"/>
            <w:hideMark/>
          </w:tcPr>
          <w:p w14:paraId="5BBC2B6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5CD94968"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238,329</w:t>
            </w:r>
          </w:p>
        </w:tc>
        <w:tc>
          <w:tcPr>
            <w:tcW w:w="60" w:type="dxa"/>
            <w:tcBorders>
              <w:top w:val="nil"/>
              <w:left w:val="nil"/>
              <w:bottom w:val="nil"/>
              <w:right w:val="nil"/>
            </w:tcBorders>
            <w:shd w:val="clear" w:color="auto" w:fill="auto"/>
            <w:noWrap/>
            <w:vAlign w:val="center"/>
            <w:hideMark/>
          </w:tcPr>
          <w:p w14:paraId="16E20FD2"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7985BA7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260,802</w:t>
            </w:r>
          </w:p>
        </w:tc>
        <w:tc>
          <w:tcPr>
            <w:tcW w:w="100" w:type="dxa"/>
            <w:tcBorders>
              <w:top w:val="nil"/>
              <w:left w:val="nil"/>
              <w:bottom w:val="nil"/>
              <w:right w:val="nil"/>
            </w:tcBorders>
            <w:shd w:val="clear" w:color="auto" w:fill="auto"/>
            <w:noWrap/>
            <w:vAlign w:val="center"/>
            <w:hideMark/>
          </w:tcPr>
          <w:p w14:paraId="1A50270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0FF5F450"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238,629</w:t>
            </w:r>
          </w:p>
        </w:tc>
      </w:tr>
      <w:tr w:rsidR="00A26C7F" w:rsidRPr="00A26C7F" w14:paraId="12933D6B"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48430F3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4FAC93D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AB08289"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508C9D08"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D711EE3"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37BAC248"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2BC1981"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552B1911"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716D8BA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55AAAB5D"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35A7EAB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600" w:type="dxa"/>
            <w:tcBorders>
              <w:top w:val="nil"/>
              <w:left w:val="nil"/>
              <w:bottom w:val="nil"/>
              <w:right w:val="nil"/>
            </w:tcBorders>
            <w:shd w:val="clear" w:color="auto" w:fill="auto"/>
            <w:noWrap/>
            <w:vAlign w:val="bottom"/>
            <w:hideMark/>
          </w:tcPr>
          <w:p w14:paraId="05E54FB2"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single" w:sz="4" w:space="0" w:color="auto"/>
              <w:right w:val="nil"/>
            </w:tcBorders>
            <w:shd w:val="clear" w:color="auto" w:fill="auto"/>
            <w:noWrap/>
            <w:vAlign w:val="center"/>
            <w:hideMark/>
          </w:tcPr>
          <w:p w14:paraId="492F1CE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6,237,260</w:t>
            </w:r>
          </w:p>
        </w:tc>
        <w:tc>
          <w:tcPr>
            <w:tcW w:w="100" w:type="dxa"/>
            <w:tcBorders>
              <w:top w:val="nil"/>
              <w:left w:val="nil"/>
              <w:bottom w:val="nil"/>
              <w:right w:val="nil"/>
            </w:tcBorders>
            <w:shd w:val="clear" w:color="auto" w:fill="auto"/>
            <w:noWrap/>
            <w:vAlign w:val="bottom"/>
            <w:hideMark/>
          </w:tcPr>
          <w:p w14:paraId="2F73CCF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0889EDE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bCs/>
                <w:color w:val="000000"/>
                <w:lang w:eastAsia="en-GB"/>
              </w:rPr>
              <w:t>6,187,682</w:t>
            </w:r>
          </w:p>
        </w:tc>
        <w:tc>
          <w:tcPr>
            <w:tcW w:w="60" w:type="dxa"/>
            <w:tcBorders>
              <w:top w:val="nil"/>
              <w:left w:val="nil"/>
              <w:bottom w:val="nil"/>
              <w:right w:val="nil"/>
            </w:tcBorders>
            <w:shd w:val="clear" w:color="auto" w:fill="auto"/>
            <w:noWrap/>
            <w:vAlign w:val="bottom"/>
            <w:hideMark/>
          </w:tcPr>
          <w:p w14:paraId="2E7975A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04A3C91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6,233,609</w:t>
            </w:r>
          </w:p>
        </w:tc>
        <w:tc>
          <w:tcPr>
            <w:tcW w:w="100" w:type="dxa"/>
            <w:tcBorders>
              <w:top w:val="nil"/>
              <w:left w:val="nil"/>
              <w:bottom w:val="nil"/>
              <w:right w:val="nil"/>
            </w:tcBorders>
            <w:shd w:val="clear" w:color="auto" w:fill="auto"/>
            <w:noWrap/>
            <w:vAlign w:val="bottom"/>
            <w:hideMark/>
          </w:tcPr>
          <w:p w14:paraId="1A65172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3336BAD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6,184,031</w:t>
            </w:r>
          </w:p>
        </w:tc>
      </w:tr>
      <w:tr w:rsidR="00A26C7F" w:rsidRPr="00A26C7F" w14:paraId="7E6B8238"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0F7CDFC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44A1E30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1908367"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700DCECC"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5CC353C8"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4C71FA3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B9A0D8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7005577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7FA751C"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1B4961B4"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7D6F9062"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Current assets</w:t>
            </w:r>
          </w:p>
        </w:tc>
        <w:tc>
          <w:tcPr>
            <w:tcW w:w="600" w:type="dxa"/>
            <w:tcBorders>
              <w:top w:val="nil"/>
              <w:left w:val="nil"/>
              <w:bottom w:val="nil"/>
              <w:right w:val="nil"/>
            </w:tcBorders>
            <w:shd w:val="clear" w:color="auto" w:fill="auto"/>
            <w:noWrap/>
            <w:vAlign w:val="bottom"/>
            <w:hideMark/>
          </w:tcPr>
          <w:p w14:paraId="3C02EB20"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5702F747"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27D531AA"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8DF1C8D"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6257263C"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462C3E8"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1C027BA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64E0CA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30579B99"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6935FED8"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 xml:space="preserve">Stocks </w:t>
            </w:r>
          </w:p>
        </w:tc>
        <w:tc>
          <w:tcPr>
            <w:tcW w:w="600" w:type="dxa"/>
            <w:tcBorders>
              <w:top w:val="nil"/>
              <w:left w:val="nil"/>
              <w:bottom w:val="nil"/>
              <w:right w:val="nil"/>
            </w:tcBorders>
            <w:shd w:val="clear" w:color="auto" w:fill="auto"/>
            <w:noWrap/>
            <w:vAlign w:val="bottom"/>
            <w:hideMark/>
          </w:tcPr>
          <w:p w14:paraId="577E971C"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2E77E39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18,161</w:t>
            </w:r>
          </w:p>
        </w:tc>
        <w:tc>
          <w:tcPr>
            <w:tcW w:w="100" w:type="dxa"/>
            <w:tcBorders>
              <w:top w:val="nil"/>
              <w:left w:val="nil"/>
              <w:bottom w:val="nil"/>
              <w:right w:val="nil"/>
            </w:tcBorders>
            <w:shd w:val="clear" w:color="auto" w:fill="auto"/>
            <w:noWrap/>
            <w:vAlign w:val="bottom"/>
            <w:hideMark/>
          </w:tcPr>
          <w:p w14:paraId="4861F5B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711C1E42"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13,289</w:t>
            </w:r>
          </w:p>
        </w:tc>
        <w:tc>
          <w:tcPr>
            <w:tcW w:w="60" w:type="dxa"/>
            <w:tcBorders>
              <w:top w:val="nil"/>
              <w:left w:val="nil"/>
              <w:bottom w:val="nil"/>
              <w:right w:val="nil"/>
            </w:tcBorders>
            <w:shd w:val="clear" w:color="auto" w:fill="auto"/>
            <w:noWrap/>
            <w:vAlign w:val="bottom"/>
            <w:hideMark/>
          </w:tcPr>
          <w:p w14:paraId="5EC1AD54"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bottom"/>
            <w:hideMark/>
          </w:tcPr>
          <w:p w14:paraId="47236A5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c>
          <w:tcPr>
            <w:tcW w:w="100" w:type="dxa"/>
            <w:tcBorders>
              <w:top w:val="nil"/>
              <w:left w:val="nil"/>
              <w:bottom w:val="nil"/>
              <w:right w:val="nil"/>
            </w:tcBorders>
            <w:shd w:val="clear" w:color="auto" w:fill="auto"/>
            <w:noWrap/>
            <w:vAlign w:val="bottom"/>
            <w:hideMark/>
          </w:tcPr>
          <w:p w14:paraId="34B2C0D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489C543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w:t>
            </w:r>
          </w:p>
        </w:tc>
      </w:tr>
      <w:tr w:rsidR="00A26C7F" w:rsidRPr="00A26C7F" w14:paraId="74D6E8D7"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2BF8F95A"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Debtors</w:t>
            </w:r>
          </w:p>
        </w:tc>
        <w:tc>
          <w:tcPr>
            <w:tcW w:w="600" w:type="dxa"/>
            <w:tcBorders>
              <w:top w:val="nil"/>
              <w:left w:val="nil"/>
              <w:bottom w:val="nil"/>
              <w:right w:val="nil"/>
            </w:tcBorders>
            <w:shd w:val="clear" w:color="auto" w:fill="auto"/>
            <w:noWrap/>
            <w:vAlign w:val="center"/>
            <w:hideMark/>
          </w:tcPr>
          <w:p w14:paraId="0982B117"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14</w:t>
            </w:r>
          </w:p>
        </w:tc>
        <w:tc>
          <w:tcPr>
            <w:tcW w:w="1120" w:type="dxa"/>
            <w:tcBorders>
              <w:top w:val="nil"/>
              <w:left w:val="nil"/>
              <w:bottom w:val="nil"/>
              <w:right w:val="nil"/>
            </w:tcBorders>
            <w:shd w:val="clear" w:color="auto" w:fill="auto"/>
            <w:noWrap/>
            <w:vAlign w:val="bottom"/>
            <w:hideMark/>
          </w:tcPr>
          <w:p w14:paraId="75D0661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889,124</w:t>
            </w:r>
          </w:p>
        </w:tc>
        <w:tc>
          <w:tcPr>
            <w:tcW w:w="100" w:type="dxa"/>
            <w:tcBorders>
              <w:top w:val="nil"/>
              <w:left w:val="nil"/>
              <w:bottom w:val="nil"/>
              <w:right w:val="nil"/>
            </w:tcBorders>
            <w:shd w:val="clear" w:color="auto" w:fill="auto"/>
            <w:noWrap/>
            <w:vAlign w:val="bottom"/>
            <w:hideMark/>
          </w:tcPr>
          <w:p w14:paraId="56E97D09"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566EA5B3"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1,685,667</w:t>
            </w:r>
          </w:p>
        </w:tc>
        <w:tc>
          <w:tcPr>
            <w:tcW w:w="60" w:type="dxa"/>
            <w:tcBorders>
              <w:top w:val="nil"/>
              <w:left w:val="nil"/>
              <w:bottom w:val="nil"/>
              <w:right w:val="nil"/>
            </w:tcBorders>
            <w:shd w:val="clear" w:color="auto" w:fill="auto"/>
            <w:noWrap/>
            <w:vAlign w:val="bottom"/>
            <w:hideMark/>
          </w:tcPr>
          <w:p w14:paraId="6DD79F4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bottom"/>
            <w:hideMark/>
          </w:tcPr>
          <w:p w14:paraId="0406BCD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1,021,284</w:t>
            </w:r>
          </w:p>
        </w:tc>
        <w:tc>
          <w:tcPr>
            <w:tcW w:w="100" w:type="dxa"/>
            <w:tcBorders>
              <w:top w:val="nil"/>
              <w:left w:val="nil"/>
              <w:bottom w:val="nil"/>
              <w:right w:val="nil"/>
            </w:tcBorders>
            <w:shd w:val="clear" w:color="auto" w:fill="auto"/>
            <w:noWrap/>
            <w:vAlign w:val="bottom"/>
            <w:hideMark/>
          </w:tcPr>
          <w:p w14:paraId="1188422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335F94A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1,978,160</w:t>
            </w:r>
          </w:p>
        </w:tc>
      </w:tr>
      <w:tr w:rsidR="00A26C7F" w:rsidRPr="00A26C7F" w14:paraId="44BAB85A"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73AF6AF3"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eastAsia="en-GB"/>
              </w:rPr>
              <w:t>Cash at bank and in hand</w:t>
            </w:r>
          </w:p>
        </w:tc>
        <w:tc>
          <w:tcPr>
            <w:tcW w:w="600" w:type="dxa"/>
            <w:tcBorders>
              <w:top w:val="nil"/>
              <w:left w:val="nil"/>
              <w:bottom w:val="nil"/>
              <w:right w:val="nil"/>
            </w:tcBorders>
            <w:shd w:val="clear" w:color="auto" w:fill="auto"/>
            <w:noWrap/>
            <w:vAlign w:val="bottom"/>
            <w:hideMark/>
          </w:tcPr>
          <w:p w14:paraId="2BA6ED61"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3DED7AE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2,546,262</w:t>
            </w:r>
          </w:p>
        </w:tc>
        <w:tc>
          <w:tcPr>
            <w:tcW w:w="100" w:type="dxa"/>
            <w:tcBorders>
              <w:top w:val="nil"/>
              <w:left w:val="nil"/>
              <w:bottom w:val="nil"/>
              <w:right w:val="nil"/>
            </w:tcBorders>
            <w:shd w:val="clear" w:color="auto" w:fill="auto"/>
            <w:noWrap/>
            <w:vAlign w:val="bottom"/>
            <w:hideMark/>
          </w:tcPr>
          <w:p w14:paraId="5A8FDF0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5C6B1E53"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1,539,214</w:t>
            </w:r>
          </w:p>
        </w:tc>
        <w:tc>
          <w:tcPr>
            <w:tcW w:w="60" w:type="dxa"/>
            <w:tcBorders>
              <w:top w:val="nil"/>
              <w:left w:val="nil"/>
              <w:bottom w:val="nil"/>
              <w:right w:val="nil"/>
            </w:tcBorders>
            <w:shd w:val="clear" w:color="auto" w:fill="auto"/>
            <w:noWrap/>
            <w:vAlign w:val="bottom"/>
            <w:hideMark/>
          </w:tcPr>
          <w:p w14:paraId="147744C0"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3E95311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bookmarkStart w:id="16" w:name="RANGE!G16"/>
            <w:r w:rsidRPr="00A26C7F">
              <w:rPr>
                <w:rFonts w:cs="Arial"/>
                <w:b/>
                <w:bCs/>
                <w:color w:val="000000"/>
                <w:lang w:eastAsia="en-GB"/>
              </w:rPr>
              <w:t>2,504,902</w:t>
            </w:r>
            <w:bookmarkEnd w:id="16"/>
          </w:p>
        </w:tc>
        <w:tc>
          <w:tcPr>
            <w:tcW w:w="100" w:type="dxa"/>
            <w:tcBorders>
              <w:top w:val="nil"/>
              <w:left w:val="nil"/>
              <w:bottom w:val="nil"/>
              <w:right w:val="nil"/>
            </w:tcBorders>
            <w:shd w:val="clear" w:color="auto" w:fill="auto"/>
            <w:noWrap/>
            <w:vAlign w:val="center"/>
            <w:hideMark/>
          </w:tcPr>
          <w:p w14:paraId="7C8A550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61EC63B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1,468,548</w:t>
            </w:r>
          </w:p>
        </w:tc>
      </w:tr>
      <w:tr w:rsidR="00A26C7F" w:rsidRPr="00A26C7F" w14:paraId="416DABDD"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4A3F301C"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75256CB9"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7C8EB25"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31F1C0A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279D60A"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3714F6A7"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A474746"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5B8623C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417002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6356B127"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27671301"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600" w:type="dxa"/>
            <w:tcBorders>
              <w:top w:val="nil"/>
              <w:left w:val="nil"/>
              <w:bottom w:val="nil"/>
              <w:right w:val="nil"/>
            </w:tcBorders>
            <w:shd w:val="clear" w:color="auto" w:fill="auto"/>
            <w:noWrap/>
            <w:vAlign w:val="bottom"/>
            <w:hideMark/>
          </w:tcPr>
          <w:p w14:paraId="3850DF69"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single" w:sz="4" w:space="0" w:color="auto"/>
              <w:right w:val="nil"/>
            </w:tcBorders>
            <w:shd w:val="clear" w:color="auto" w:fill="auto"/>
            <w:noWrap/>
            <w:vAlign w:val="bottom"/>
            <w:hideMark/>
          </w:tcPr>
          <w:p w14:paraId="1197950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3,453,547</w:t>
            </w:r>
          </w:p>
        </w:tc>
        <w:tc>
          <w:tcPr>
            <w:tcW w:w="100" w:type="dxa"/>
            <w:tcBorders>
              <w:top w:val="nil"/>
              <w:left w:val="nil"/>
              <w:bottom w:val="nil"/>
              <w:right w:val="nil"/>
            </w:tcBorders>
            <w:shd w:val="clear" w:color="auto" w:fill="auto"/>
            <w:noWrap/>
            <w:vAlign w:val="bottom"/>
            <w:hideMark/>
          </w:tcPr>
          <w:p w14:paraId="7F3C741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4D3DCA8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3,238,170</w:t>
            </w:r>
          </w:p>
        </w:tc>
        <w:tc>
          <w:tcPr>
            <w:tcW w:w="60" w:type="dxa"/>
            <w:tcBorders>
              <w:top w:val="nil"/>
              <w:left w:val="nil"/>
              <w:bottom w:val="nil"/>
              <w:right w:val="nil"/>
            </w:tcBorders>
            <w:shd w:val="clear" w:color="auto" w:fill="auto"/>
            <w:noWrap/>
            <w:vAlign w:val="bottom"/>
            <w:hideMark/>
          </w:tcPr>
          <w:p w14:paraId="568F7DC6"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59D901E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3,526,186</w:t>
            </w:r>
          </w:p>
        </w:tc>
        <w:tc>
          <w:tcPr>
            <w:tcW w:w="100" w:type="dxa"/>
            <w:tcBorders>
              <w:top w:val="nil"/>
              <w:left w:val="nil"/>
              <w:bottom w:val="nil"/>
              <w:right w:val="nil"/>
            </w:tcBorders>
            <w:shd w:val="clear" w:color="auto" w:fill="auto"/>
            <w:noWrap/>
            <w:vAlign w:val="bottom"/>
            <w:hideMark/>
          </w:tcPr>
          <w:p w14:paraId="7529CC4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5F8DF0AB"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3,446,708</w:t>
            </w:r>
          </w:p>
        </w:tc>
      </w:tr>
      <w:tr w:rsidR="00A26C7F" w:rsidRPr="00A26C7F" w14:paraId="55D4E353"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0FD707A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474C528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5606D0DF"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5E87CDF5"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AF50CC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45F79019"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55FE13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0A4F64BB"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2D80F6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6A5EB06F" w14:textId="77777777" w:rsidTr="00A26C7F">
        <w:trPr>
          <w:trHeight w:val="255"/>
          <w:jc w:val="center"/>
        </w:trPr>
        <w:tc>
          <w:tcPr>
            <w:tcW w:w="3520" w:type="dxa"/>
            <w:gridSpan w:val="2"/>
            <w:tcBorders>
              <w:top w:val="nil"/>
              <w:left w:val="nil"/>
              <w:bottom w:val="nil"/>
              <w:right w:val="nil"/>
            </w:tcBorders>
            <w:shd w:val="clear" w:color="auto" w:fill="auto"/>
            <w:noWrap/>
            <w:vAlign w:val="center"/>
            <w:hideMark/>
          </w:tcPr>
          <w:p w14:paraId="6321C45C" w14:textId="77777777" w:rsidR="00A26C7F" w:rsidRPr="00A26C7F" w:rsidRDefault="00A26C7F" w:rsidP="00A26C7F">
            <w:pPr>
              <w:overflowPunct/>
              <w:autoSpaceDE/>
              <w:autoSpaceDN/>
              <w:adjustRightInd/>
              <w:spacing w:line="240" w:lineRule="auto"/>
              <w:jc w:val="left"/>
              <w:textAlignment w:val="auto"/>
              <w:rPr>
                <w:rFonts w:cs="Arial"/>
                <w:b/>
                <w:bCs/>
                <w:color w:val="000000"/>
                <w:lang w:eastAsia="en-GB"/>
              </w:rPr>
            </w:pPr>
            <w:r w:rsidRPr="00A26C7F">
              <w:rPr>
                <w:rFonts w:cs="Arial"/>
                <w:b/>
                <w:bCs/>
                <w:color w:val="000000"/>
                <w:lang w:eastAsia="en-GB"/>
              </w:rPr>
              <w:t>Creditors: amounts falling due</w:t>
            </w:r>
          </w:p>
        </w:tc>
        <w:tc>
          <w:tcPr>
            <w:tcW w:w="1120" w:type="dxa"/>
            <w:tcBorders>
              <w:top w:val="nil"/>
              <w:left w:val="nil"/>
              <w:bottom w:val="nil"/>
              <w:right w:val="nil"/>
            </w:tcBorders>
            <w:shd w:val="clear" w:color="auto" w:fill="auto"/>
            <w:noWrap/>
            <w:vAlign w:val="bottom"/>
            <w:hideMark/>
          </w:tcPr>
          <w:p w14:paraId="2176FC21" w14:textId="77777777" w:rsidR="00A26C7F" w:rsidRPr="00A26C7F" w:rsidRDefault="00A26C7F" w:rsidP="00A26C7F">
            <w:pPr>
              <w:overflowPunct/>
              <w:autoSpaceDE/>
              <w:autoSpaceDN/>
              <w:adjustRightInd/>
              <w:spacing w:line="240" w:lineRule="auto"/>
              <w:jc w:val="left"/>
              <w:textAlignment w:val="auto"/>
              <w:rPr>
                <w:rFonts w:cs="Arial"/>
                <w:b/>
                <w:bCs/>
                <w:color w:val="000000"/>
                <w:lang w:eastAsia="en-GB"/>
              </w:rPr>
            </w:pPr>
          </w:p>
        </w:tc>
        <w:tc>
          <w:tcPr>
            <w:tcW w:w="100" w:type="dxa"/>
            <w:tcBorders>
              <w:top w:val="nil"/>
              <w:left w:val="nil"/>
              <w:bottom w:val="nil"/>
              <w:right w:val="nil"/>
            </w:tcBorders>
            <w:shd w:val="clear" w:color="auto" w:fill="auto"/>
            <w:noWrap/>
            <w:vAlign w:val="bottom"/>
            <w:hideMark/>
          </w:tcPr>
          <w:p w14:paraId="6CB3376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326089B0"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3C8EEBB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51F6CAD0"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03CF71E5"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85119FC"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155F6449"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4DA39500"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within one year</w:t>
            </w:r>
          </w:p>
        </w:tc>
        <w:tc>
          <w:tcPr>
            <w:tcW w:w="600" w:type="dxa"/>
            <w:tcBorders>
              <w:top w:val="nil"/>
              <w:left w:val="nil"/>
              <w:bottom w:val="nil"/>
              <w:right w:val="nil"/>
            </w:tcBorders>
            <w:shd w:val="clear" w:color="auto" w:fill="auto"/>
            <w:noWrap/>
            <w:vAlign w:val="center"/>
            <w:hideMark/>
          </w:tcPr>
          <w:p w14:paraId="1797F273"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15</w:t>
            </w:r>
          </w:p>
        </w:tc>
        <w:tc>
          <w:tcPr>
            <w:tcW w:w="1120" w:type="dxa"/>
            <w:tcBorders>
              <w:top w:val="nil"/>
              <w:left w:val="nil"/>
              <w:bottom w:val="single" w:sz="4" w:space="0" w:color="auto"/>
              <w:right w:val="nil"/>
            </w:tcBorders>
            <w:shd w:val="clear" w:color="auto" w:fill="auto"/>
            <w:noWrap/>
            <w:vAlign w:val="bottom"/>
            <w:hideMark/>
          </w:tcPr>
          <w:p w14:paraId="3B3CEA4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(471,811)</w:t>
            </w:r>
          </w:p>
        </w:tc>
        <w:tc>
          <w:tcPr>
            <w:tcW w:w="100" w:type="dxa"/>
            <w:tcBorders>
              <w:top w:val="nil"/>
              <w:left w:val="nil"/>
              <w:bottom w:val="nil"/>
              <w:right w:val="nil"/>
            </w:tcBorders>
            <w:shd w:val="clear" w:color="auto" w:fill="auto"/>
            <w:noWrap/>
            <w:vAlign w:val="bottom"/>
            <w:hideMark/>
          </w:tcPr>
          <w:p w14:paraId="2AF3E6E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69EF0316"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(1,219,939)</w:t>
            </w:r>
          </w:p>
        </w:tc>
        <w:tc>
          <w:tcPr>
            <w:tcW w:w="60" w:type="dxa"/>
            <w:tcBorders>
              <w:top w:val="nil"/>
              <w:left w:val="nil"/>
              <w:bottom w:val="nil"/>
              <w:right w:val="nil"/>
            </w:tcBorders>
            <w:shd w:val="clear" w:color="auto" w:fill="auto"/>
            <w:noWrap/>
            <w:vAlign w:val="bottom"/>
            <w:hideMark/>
          </w:tcPr>
          <w:p w14:paraId="11565FE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39A9CC8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(443,087)</w:t>
            </w:r>
          </w:p>
        </w:tc>
        <w:tc>
          <w:tcPr>
            <w:tcW w:w="100" w:type="dxa"/>
            <w:tcBorders>
              <w:top w:val="nil"/>
              <w:left w:val="nil"/>
              <w:bottom w:val="nil"/>
              <w:right w:val="nil"/>
            </w:tcBorders>
            <w:shd w:val="clear" w:color="auto" w:fill="auto"/>
            <w:noWrap/>
            <w:vAlign w:val="center"/>
            <w:hideMark/>
          </w:tcPr>
          <w:p w14:paraId="421825F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337472A8"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(1,172,043)</w:t>
            </w:r>
          </w:p>
        </w:tc>
      </w:tr>
      <w:tr w:rsidR="00A26C7F" w:rsidRPr="00A26C7F" w14:paraId="6CA4BA23"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0797026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4744515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2F105E5"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137BD7C5"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1114F2D"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60172413"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72CFC59D"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27DD1AA3"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853A9C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6967B7A0"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0685CD2D"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val="fr-FR" w:eastAsia="en-GB"/>
              </w:rPr>
              <w:t>Net current assets</w:t>
            </w:r>
          </w:p>
        </w:tc>
        <w:tc>
          <w:tcPr>
            <w:tcW w:w="600" w:type="dxa"/>
            <w:tcBorders>
              <w:top w:val="nil"/>
              <w:left w:val="nil"/>
              <w:bottom w:val="nil"/>
              <w:right w:val="nil"/>
            </w:tcBorders>
            <w:shd w:val="clear" w:color="auto" w:fill="auto"/>
            <w:noWrap/>
            <w:vAlign w:val="bottom"/>
            <w:hideMark/>
          </w:tcPr>
          <w:p w14:paraId="561CDF95"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2CBA45B9"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2,981,736</w:t>
            </w:r>
          </w:p>
        </w:tc>
        <w:tc>
          <w:tcPr>
            <w:tcW w:w="100" w:type="dxa"/>
            <w:tcBorders>
              <w:top w:val="nil"/>
              <w:left w:val="nil"/>
              <w:bottom w:val="nil"/>
              <w:right w:val="nil"/>
            </w:tcBorders>
            <w:shd w:val="clear" w:color="auto" w:fill="auto"/>
            <w:noWrap/>
            <w:vAlign w:val="bottom"/>
            <w:hideMark/>
          </w:tcPr>
          <w:p w14:paraId="0111A7F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bottom"/>
            <w:hideMark/>
          </w:tcPr>
          <w:p w14:paraId="1D64AB4F"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2,018,231</w:t>
            </w:r>
          </w:p>
        </w:tc>
        <w:tc>
          <w:tcPr>
            <w:tcW w:w="60" w:type="dxa"/>
            <w:tcBorders>
              <w:top w:val="nil"/>
              <w:left w:val="nil"/>
              <w:bottom w:val="nil"/>
              <w:right w:val="nil"/>
            </w:tcBorders>
            <w:shd w:val="clear" w:color="auto" w:fill="auto"/>
            <w:noWrap/>
            <w:vAlign w:val="bottom"/>
            <w:hideMark/>
          </w:tcPr>
          <w:p w14:paraId="3A0CB89D"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151325E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3,083,099</w:t>
            </w:r>
          </w:p>
        </w:tc>
        <w:tc>
          <w:tcPr>
            <w:tcW w:w="100" w:type="dxa"/>
            <w:tcBorders>
              <w:top w:val="nil"/>
              <w:left w:val="nil"/>
              <w:bottom w:val="nil"/>
              <w:right w:val="nil"/>
            </w:tcBorders>
            <w:shd w:val="clear" w:color="auto" w:fill="auto"/>
            <w:noWrap/>
            <w:vAlign w:val="center"/>
            <w:hideMark/>
          </w:tcPr>
          <w:p w14:paraId="1AA10BC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2F4E4988"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2,274,665</w:t>
            </w:r>
          </w:p>
        </w:tc>
      </w:tr>
      <w:tr w:rsidR="00A26C7F" w:rsidRPr="00A26C7F" w14:paraId="1E9FFC00"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4AFC716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51986FE9"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00A2D83"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0180DBB3"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4779251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0D90ACA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23BC0E3"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4963658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53A0A0B"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6CAFBCA4" w14:textId="77777777" w:rsidTr="00A26C7F">
        <w:trPr>
          <w:trHeight w:val="270"/>
          <w:jc w:val="center"/>
        </w:trPr>
        <w:tc>
          <w:tcPr>
            <w:tcW w:w="2920" w:type="dxa"/>
            <w:tcBorders>
              <w:top w:val="nil"/>
              <w:left w:val="nil"/>
              <w:bottom w:val="nil"/>
              <w:right w:val="nil"/>
            </w:tcBorders>
            <w:shd w:val="clear" w:color="auto" w:fill="auto"/>
            <w:noWrap/>
            <w:vAlign w:val="center"/>
            <w:hideMark/>
          </w:tcPr>
          <w:p w14:paraId="7A9341B8"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val="fr-FR" w:eastAsia="en-GB"/>
              </w:rPr>
              <w:t>Net assets</w:t>
            </w:r>
          </w:p>
        </w:tc>
        <w:tc>
          <w:tcPr>
            <w:tcW w:w="600" w:type="dxa"/>
            <w:tcBorders>
              <w:top w:val="nil"/>
              <w:left w:val="nil"/>
              <w:bottom w:val="nil"/>
              <w:right w:val="nil"/>
            </w:tcBorders>
            <w:shd w:val="clear" w:color="auto" w:fill="auto"/>
            <w:noWrap/>
            <w:vAlign w:val="bottom"/>
            <w:hideMark/>
          </w:tcPr>
          <w:p w14:paraId="7E4D391C"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1120" w:type="dxa"/>
            <w:tcBorders>
              <w:top w:val="nil"/>
              <w:left w:val="nil"/>
              <w:bottom w:val="double" w:sz="6" w:space="0" w:color="auto"/>
              <w:right w:val="nil"/>
            </w:tcBorders>
            <w:shd w:val="clear" w:color="auto" w:fill="auto"/>
            <w:noWrap/>
            <w:vAlign w:val="bottom"/>
            <w:hideMark/>
          </w:tcPr>
          <w:p w14:paraId="7394DE6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9,218,996</w:t>
            </w:r>
          </w:p>
        </w:tc>
        <w:tc>
          <w:tcPr>
            <w:tcW w:w="100" w:type="dxa"/>
            <w:tcBorders>
              <w:top w:val="nil"/>
              <w:left w:val="nil"/>
              <w:bottom w:val="nil"/>
              <w:right w:val="nil"/>
            </w:tcBorders>
            <w:shd w:val="clear" w:color="auto" w:fill="auto"/>
            <w:noWrap/>
            <w:vAlign w:val="bottom"/>
            <w:hideMark/>
          </w:tcPr>
          <w:p w14:paraId="31242F2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double" w:sz="6" w:space="0" w:color="auto"/>
              <w:right w:val="nil"/>
            </w:tcBorders>
            <w:shd w:val="clear" w:color="auto" w:fill="auto"/>
            <w:noWrap/>
            <w:vAlign w:val="bottom"/>
            <w:hideMark/>
          </w:tcPr>
          <w:p w14:paraId="54315450"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8,205,913</w:t>
            </w:r>
          </w:p>
        </w:tc>
        <w:tc>
          <w:tcPr>
            <w:tcW w:w="60" w:type="dxa"/>
            <w:tcBorders>
              <w:top w:val="nil"/>
              <w:left w:val="nil"/>
              <w:bottom w:val="nil"/>
              <w:right w:val="nil"/>
            </w:tcBorders>
            <w:shd w:val="clear" w:color="auto" w:fill="auto"/>
            <w:noWrap/>
            <w:vAlign w:val="bottom"/>
            <w:hideMark/>
          </w:tcPr>
          <w:p w14:paraId="037C71E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double" w:sz="6" w:space="0" w:color="auto"/>
              <w:right w:val="nil"/>
            </w:tcBorders>
            <w:shd w:val="clear" w:color="auto" w:fill="auto"/>
            <w:noWrap/>
            <w:vAlign w:val="bottom"/>
            <w:hideMark/>
          </w:tcPr>
          <w:p w14:paraId="582A99E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9,316,708</w:t>
            </w:r>
          </w:p>
        </w:tc>
        <w:tc>
          <w:tcPr>
            <w:tcW w:w="100" w:type="dxa"/>
            <w:tcBorders>
              <w:top w:val="nil"/>
              <w:left w:val="nil"/>
              <w:bottom w:val="nil"/>
              <w:right w:val="nil"/>
            </w:tcBorders>
            <w:shd w:val="clear" w:color="auto" w:fill="auto"/>
            <w:noWrap/>
            <w:vAlign w:val="bottom"/>
            <w:hideMark/>
          </w:tcPr>
          <w:p w14:paraId="755E73AD"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double" w:sz="6" w:space="0" w:color="auto"/>
              <w:right w:val="nil"/>
            </w:tcBorders>
            <w:shd w:val="clear" w:color="auto" w:fill="auto"/>
            <w:noWrap/>
            <w:vAlign w:val="bottom"/>
            <w:hideMark/>
          </w:tcPr>
          <w:p w14:paraId="4388A85C"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8,458,696</w:t>
            </w:r>
          </w:p>
        </w:tc>
      </w:tr>
      <w:tr w:rsidR="00A26C7F" w:rsidRPr="00A26C7F" w14:paraId="32F84423" w14:textId="77777777" w:rsidTr="00A26C7F">
        <w:trPr>
          <w:trHeight w:val="270"/>
          <w:jc w:val="center"/>
        </w:trPr>
        <w:tc>
          <w:tcPr>
            <w:tcW w:w="2920" w:type="dxa"/>
            <w:tcBorders>
              <w:top w:val="nil"/>
              <w:left w:val="nil"/>
              <w:bottom w:val="nil"/>
              <w:right w:val="nil"/>
            </w:tcBorders>
            <w:shd w:val="clear" w:color="auto" w:fill="auto"/>
            <w:noWrap/>
            <w:vAlign w:val="center"/>
            <w:hideMark/>
          </w:tcPr>
          <w:p w14:paraId="2CE4DD02"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600" w:type="dxa"/>
            <w:tcBorders>
              <w:top w:val="nil"/>
              <w:left w:val="nil"/>
              <w:bottom w:val="nil"/>
              <w:right w:val="nil"/>
            </w:tcBorders>
            <w:shd w:val="clear" w:color="auto" w:fill="auto"/>
            <w:noWrap/>
            <w:vAlign w:val="bottom"/>
            <w:hideMark/>
          </w:tcPr>
          <w:p w14:paraId="62FF7243" w14:textId="77777777" w:rsidR="00A26C7F" w:rsidRPr="00A26C7F" w:rsidRDefault="00A26C7F" w:rsidP="00A26C7F">
            <w:pPr>
              <w:overflowPunct/>
              <w:autoSpaceDE/>
              <w:autoSpaceDN/>
              <w:adjustRightInd/>
              <w:spacing w:line="240" w:lineRule="auto"/>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7CCF5AB0"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39D716C9"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B91F8C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7A02E43A"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5BFA8CC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35F7133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2AA1BC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71758C45"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795AB7F2"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Endowment funds</w:t>
            </w:r>
          </w:p>
        </w:tc>
        <w:tc>
          <w:tcPr>
            <w:tcW w:w="600" w:type="dxa"/>
            <w:tcBorders>
              <w:top w:val="nil"/>
              <w:left w:val="nil"/>
              <w:bottom w:val="nil"/>
              <w:right w:val="nil"/>
            </w:tcBorders>
            <w:shd w:val="clear" w:color="auto" w:fill="auto"/>
            <w:noWrap/>
            <w:vAlign w:val="center"/>
            <w:hideMark/>
          </w:tcPr>
          <w:p w14:paraId="284FB8D3"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16</w:t>
            </w:r>
          </w:p>
        </w:tc>
        <w:tc>
          <w:tcPr>
            <w:tcW w:w="1120" w:type="dxa"/>
            <w:tcBorders>
              <w:top w:val="nil"/>
              <w:left w:val="nil"/>
              <w:bottom w:val="nil"/>
              <w:right w:val="nil"/>
            </w:tcBorders>
            <w:shd w:val="clear" w:color="auto" w:fill="auto"/>
            <w:noWrap/>
            <w:vAlign w:val="bottom"/>
            <w:hideMark/>
          </w:tcPr>
          <w:p w14:paraId="15723E8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1,246,902</w:t>
            </w:r>
          </w:p>
        </w:tc>
        <w:tc>
          <w:tcPr>
            <w:tcW w:w="100" w:type="dxa"/>
            <w:tcBorders>
              <w:top w:val="nil"/>
              <w:left w:val="nil"/>
              <w:bottom w:val="nil"/>
              <w:right w:val="nil"/>
            </w:tcBorders>
            <w:shd w:val="clear" w:color="auto" w:fill="auto"/>
            <w:noWrap/>
            <w:vAlign w:val="bottom"/>
            <w:hideMark/>
          </w:tcPr>
          <w:p w14:paraId="5AD4E27B"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3401800C"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1,362,075</w:t>
            </w:r>
          </w:p>
        </w:tc>
        <w:tc>
          <w:tcPr>
            <w:tcW w:w="60" w:type="dxa"/>
            <w:tcBorders>
              <w:top w:val="nil"/>
              <w:left w:val="nil"/>
              <w:bottom w:val="nil"/>
              <w:right w:val="nil"/>
            </w:tcBorders>
            <w:shd w:val="clear" w:color="auto" w:fill="auto"/>
            <w:noWrap/>
            <w:vAlign w:val="bottom"/>
            <w:hideMark/>
          </w:tcPr>
          <w:p w14:paraId="389A0D66"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0900CF0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1,246,902</w:t>
            </w:r>
          </w:p>
        </w:tc>
        <w:tc>
          <w:tcPr>
            <w:tcW w:w="100" w:type="dxa"/>
            <w:tcBorders>
              <w:top w:val="nil"/>
              <w:left w:val="nil"/>
              <w:bottom w:val="nil"/>
              <w:right w:val="nil"/>
            </w:tcBorders>
            <w:shd w:val="clear" w:color="auto" w:fill="auto"/>
            <w:noWrap/>
            <w:vAlign w:val="center"/>
            <w:hideMark/>
          </w:tcPr>
          <w:p w14:paraId="7F12481B"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7B651F7A"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1,362,075</w:t>
            </w:r>
          </w:p>
        </w:tc>
      </w:tr>
      <w:tr w:rsidR="00A26C7F" w:rsidRPr="00A26C7F" w14:paraId="62603368"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45932422"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Restricted funds</w:t>
            </w:r>
          </w:p>
        </w:tc>
        <w:tc>
          <w:tcPr>
            <w:tcW w:w="600" w:type="dxa"/>
            <w:tcBorders>
              <w:top w:val="nil"/>
              <w:left w:val="nil"/>
              <w:bottom w:val="nil"/>
              <w:right w:val="nil"/>
            </w:tcBorders>
            <w:shd w:val="clear" w:color="auto" w:fill="auto"/>
            <w:noWrap/>
            <w:vAlign w:val="center"/>
            <w:hideMark/>
          </w:tcPr>
          <w:p w14:paraId="38DE09F0"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18</w:t>
            </w:r>
          </w:p>
        </w:tc>
        <w:tc>
          <w:tcPr>
            <w:tcW w:w="1120" w:type="dxa"/>
            <w:tcBorders>
              <w:top w:val="nil"/>
              <w:left w:val="nil"/>
              <w:bottom w:val="nil"/>
              <w:right w:val="nil"/>
            </w:tcBorders>
            <w:shd w:val="clear" w:color="auto" w:fill="auto"/>
            <w:noWrap/>
            <w:vAlign w:val="bottom"/>
            <w:hideMark/>
          </w:tcPr>
          <w:p w14:paraId="3930110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3,192,991</w:t>
            </w:r>
          </w:p>
        </w:tc>
        <w:tc>
          <w:tcPr>
            <w:tcW w:w="100" w:type="dxa"/>
            <w:tcBorders>
              <w:top w:val="nil"/>
              <w:left w:val="nil"/>
              <w:bottom w:val="nil"/>
              <w:right w:val="nil"/>
            </w:tcBorders>
            <w:shd w:val="clear" w:color="auto" w:fill="auto"/>
            <w:noWrap/>
            <w:vAlign w:val="bottom"/>
            <w:hideMark/>
          </w:tcPr>
          <w:p w14:paraId="040944E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72A44CB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2,394,623</w:t>
            </w:r>
          </w:p>
        </w:tc>
        <w:tc>
          <w:tcPr>
            <w:tcW w:w="60" w:type="dxa"/>
            <w:tcBorders>
              <w:top w:val="nil"/>
              <w:left w:val="nil"/>
              <w:bottom w:val="nil"/>
              <w:right w:val="nil"/>
            </w:tcBorders>
            <w:shd w:val="clear" w:color="auto" w:fill="auto"/>
            <w:noWrap/>
            <w:vAlign w:val="bottom"/>
            <w:hideMark/>
          </w:tcPr>
          <w:p w14:paraId="241F242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59BABDC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3,192,991</w:t>
            </w:r>
          </w:p>
        </w:tc>
        <w:tc>
          <w:tcPr>
            <w:tcW w:w="100" w:type="dxa"/>
            <w:tcBorders>
              <w:top w:val="nil"/>
              <w:left w:val="nil"/>
              <w:bottom w:val="nil"/>
              <w:right w:val="nil"/>
            </w:tcBorders>
            <w:shd w:val="clear" w:color="auto" w:fill="auto"/>
            <w:noWrap/>
            <w:vAlign w:val="center"/>
            <w:hideMark/>
          </w:tcPr>
          <w:p w14:paraId="6C0EDA9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10E5FE7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2,394,623</w:t>
            </w:r>
          </w:p>
        </w:tc>
      </w:tr>
      <w:tr w:rsidR="00A26C7F" w:rsidRPr="00A26C7F" w14:paraId="6C733DF9"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1FA1199D"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Unrestricted funds:</w:t>
            </w:r>
          </w:p>
        </w:tc>
        <w:tc>
          <w:tcPr>
            <w:tcW w:w="600" w:type="dxa"/>
            <w:tcBorders>
              <w:top w:val="nil"/>
              <w:left w:val="nil"/>
              <w:bottom w:val="nil"/>
              <w:right w:val="nil"/>
            </w:tcBorders>
            <w:shd w:val="clear" w:color="auto" w:fill="auto"/>
            <w:noWrap/>
            <w:vAlign w:val="bottom"/>
            <w:hideMark/>
          </w:tcPr>
          <w:p w14:paraId="0260670B"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1120" w:type="dxa"/>
            <w:tcBorders>
              <w:top w:val="nil"/>
              <w:left w:val="nil"/>
              <w:bottom w:val="nil"/>
              <w:right w:val="nil"/>
            </w:tcBorders>
            <w:shd w:val="clear" w:color="auto" w:fill="auto"/>
            <w:noWrap/>
            <w:vAlign w:val="bottom"/>
            <w:hideMark/>
          </w:tcPr>
          <w:p w14:paraId="475DBDA7"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7241936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58C097D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6F8D8FE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4D5B236"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352284A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0848D07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0A6A0E1E"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1C1D6F3F"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 xml:space="preserve">  - Designated</w:t>
            </w:r>
          </w:p>
        </w:tc>
        <w:tc>
          <w:tcPr>
            <w:tcW w:w="600" w:type="dxa"/>
            <w:tcBorders>
              <w:top w:val="nil"/>
              <w:left w:val="nil"/>
              <w:bottom w:val="nil"/>
              <w:right w:val="nil"/>
            </w:tcBorders>
            <w:shd w:val="clear" w:color="auto" w:fill="auto"/>
            <w:noWrap/>
            <w:vAlign w:val="center"/>
            <w:hideMark/>
          </w:tcPr>
          <w:p w14:paraId="30418C0B"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20</w:t>
            </w:r>
          </w:p>
        </w:tc>
        <w:tc>
          <w:tcPr>
            <w:tcW w:w="1120" w:type="dxa"/>
            <w:tcBorders>
              <w:top w:val="nil"/>
              <w:left w:val="nil"/>
              <w:bottom w:val="nil"/>
              <w:right w:val="nil"/>
            </w:tcBorders>
            <w:shd w:val="clear" w:color="auto" w:fill="auto"/>
            <w:noWrap/>
            <w:vAlign w:val="bottom"/>
            <w:hideMark/>
          </w:tcPr>
          <w:p w14:paraId="5DA658C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990,161</w:t>
            </w:r>
          </w:p>
        </w:tc>
        <w:tc>
          <w:tcPr>
            <w:tcW w:w="100" w:type="dxa"/>
            <w:tcBorders>
              <w:top w:val="nil"/>
              <w:left w:val="nil"/>
              <w:bottom w:val="nil"/>
              <w:right w:val="nil"/>
            </w:tcBorders>
            <w:shd w:val="clear" w:color="auto" w:fill="auto"/>
            <w:noWrap/>
            <w:vAlign w:val="bottom"/>
            <w:hideMark/>
          </w:tcPr>
          <w:p w14:paraId="51A817B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38A2B06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1,000,000</w:t>
            </w:r>
          </w:p>
        </w:tc>
        <w:tc>
          <w:tcPr>
            <w:tcW w:w="60" w:type="dxa"/>
            <w:tcBorders>
              <w:top w:val="nil"/>
              <w:left w:val="nil"/>
              <w:bottom w:val="nil"/>
              <w:right w:val="nil"/>
            </w:tcBorders>
            <w:shd w:val="clear" w:color="auto" w:fill="auto"/>
            <w:noWrap/>
            <w:vAlign w:val="bottom"/>
            <w:hideMark/>
          </w:tcPr>
          <w:p w14:paraId="54555E7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6A15E44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990,161</w:t>
            </w:r>
          </w:p>
        </w:tc>
        <w:tc>
          <w:tcPr>
            <w:tcW w:w="100" w:type="dxa"/>
            <w:tcBorders>
              <w:top w:val="nil"/>
              <w:left w:val="nil"/>
              <w:bottom w:val="nil"/>
              <w:right w:val="nil"/>
            </w:tcBorders>
            <w:shd w:val="clear" w:color="auto" w:fill="auto"/>
            <w:noWrap/>
            <w:vAlign w:val="center"/>
            <w:hideMark/>
          </w:tcPr>
          <w:p w14:paraId="64E36AF5"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038B19D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1,000,000</w:t>
            </w:r>
          </w:p>
        </w:tc>
      </w:tr>
      <w:tr w:rsidR="00A26C7F" w:rsidRPr="00A26C7F" w14:paraId="0A7ADF14"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21AC484D"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 xml:space="preserve">  - Free reserves</w:t>
            </w:r>
          </w:p>
        </w:tc>
        <w:tc>
          <w:tcPr>
            <w:tcW w:w="600" w:type="dxa"/>
            <w:tcBorders>
              <w:top w:val="nil"/>
              <w:left w:val="nil"/>
              <w:bottom w:val="nil"/>
              <w:right w:val="nil"/>
            </w:tcBorders>
            <w:shd w:val="clear" w:color="auto" w:fill="auto"/>
            <w:noWrap/>
            <w:vAlign w:val="center"/>
            <w:hideMark/>
          </w:tcPr>
          <w:p w14:paraId="695E7CAD"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20</w:t>
            </w:r>
          </w:p>
        </w:tc>
        <w:tc>
          <w:tcPr>
            <w:tcW w:w="1120" w:type="dxa"/>
            <w:tcBorders>
              <w:top w:val="nil"/>
              <w:left w:val="nil"/>
              <w:bottom w:val="nil"/>
              <w:right w:val="nil"/>
            </w:tcBorders>
            <w:shd w:val="clear" w:color="auto" w:fill="auto"/>
            <w:noWrap/>
            <w:vAlign w:val="bottom"/>
            <w:hideMark/>
          </w:tcPr>
          <w:p w14:paraId="68E1D65B"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1,000,000</w:t>
            </w:r>
          </w:p>
        </w:tc>
        <w:tc>
          <w:tcPr>
            <w:tcW w:w="100" w:type="dxa"/>
            <w:tcBorders>
              <w:top w:val="nil"/>
              <w:left w:val="nil"/>
              <w:bottom w:val="nil"/>
              <w:right w:val="nil"/>
            </w:tcBorders>
            <w:shd w:val="clear" w:color="auto" w:fill="auto"/>
            <w:noWrap/>
            <w:vAlign w:val="bottom"/>
            <w:hideMark/>
          </w:tcPr>
          <w:p w14:paraId="3AE9554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bottom"/>
            <w:hideMark/>
          </w:tcPr>
          <w:p w14:paraId="24792DB5"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829,665</w:t>
            </w:r>
          </w:p>
        </w:tc>
        <w:tc>
          <w:tcPr>
            <w:tcW w:w="60" w:type="dxa"/>
            <w:tcBorders>
              <w:top w:val="nil"/>
              <w:left w:val="nil"/>
              <w:bottom w:val="nil"/>
              <w:right w:val="nil"/>
            </w:tcBorders>
            <w:shd w:val="clear" w:color="auto" w:fill="auto"/>
            <w:noWrap/>
            <w:vAlign w:val="bottom"/>
            <w:hideMark/>
          </w:tcPr>
          <w:p w14:paraId="57DB32F9"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nil"/>
              <w:right w:val="nil"/>
            </w:tcBorders>
            <w:shd w:val="clear" w:color="auto" w:fill="auto"/>
            <w:noWrap/>
            <w:vAlign w:val="center"/>
            <w:hideMark/>
          </w:tcPr>
          <w:p w14:paraId="0F3F597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1,101,363</w:t>
            </w:r>
          </w:p>
        </w:tc>
        <w:tc>
          <w:tcPr>
            <w:tcW w:w="100" w:type="dxa"/>
            <w:tcBorders>
              <w:top w:val="nil"/>
              <w:left w:val="nil"/>
              <w:bottom w:val="nil"/>
              <w:right w:val="nil"/>
            </w:tcBorders>
            <w:shd w:val="clear" w:color="auto" w:fill="auto"/>
            <w:noWrap/>
            <w:vAlign w:val="center"/>
            <w:hideMark/>
          </w:tcPr>
          <w:p w14:paraId="0C58105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nil"/>
              <w:right w:val="nil"/>
            </w:tcBorders>
            <w:shd w:val="clear" w:color="auto" w:fill="auto"/>
            <w:noWrap/>
            <w:vAlign w:val="center"/>
            <w:hideMark/>
          </w:tcPr>
          <w:p w14:paraId="2978630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1,086,399</w:t>
            </w:r>
          </w:p>
        </w:tc>
      </w:tr>
      <w:tr w:rsidR="00A26C7F" w:rsidRPr="00A26C7F" w14:paraId="06031731" w14:textId="77777777" w:rsidTr="00A26C7F">
        <w:trPr>
          <w:trHeight w:val="255"/>
          <w:jc w:val="center"/>
        </w:trPr>
        <w:tc>
          <w:tcPr>
            <w:tcW w:w="2920" w:type="dxa"/>
            <w:tcBorders>
              <w:top w:val="nil"/>
              <w:left w:val="nil"/>
              <w:bottom w:val="nil"/>
              <w:right w:val="nil"/>
            </w:tcBorders>
            <w:shd w:val="clear" w:color="auto" w:fill="auto"/>
            <w:noWrap/>
            <w:vAlign w:val="center"/>
            <w:hideMark/>
          </w:tcPr>
          <w:p w14:paraId="26CCC135"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color w:val="000000"/>
                <w:lang w:val="en-US" w:eastAsia="en-GB"/>
              </w:rPr>
              <w:t xml:space="preserve">  - Fixed asset reserves</w:t>
            </w:r>
          </w:p>
        </w:tc>
        <w:tc>
          <w:tcPr>
            <w:tcW w:w="600" w:type="dxa"/>
            <w:tcBorders>
              <w:top w:val="nil"/>
              <w:left w:val="nil"/>
              <w:bottom w:val="nil"/>
              <w:right w:val="nil"/>
            </w:tcBorders>
            <w:shd w:val="clear" w:color="auto" w:fill="auto"/>
            <w:noWrap/>
            <w:vAlign w:val="center"/>
            <w:hideMark/>
          </w:tcPr>
          <w:p w14:paraId="181CD7E9"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20</w:t>
            </w:r>
          </w:p>
        </w:tc>
        <w:tc>
          <w:tcPr>
            <w:tcW w:w="1120" w:type="dxa"/>
            <w:tcBorders>
              <w:top w:val="nil"/>
              <w:left w:val="nil"/>
              <w:bottom w:val="single" w:sz="4" w:space="0" w:color="auto"/>
              <w:right w:val="nil"/>
            </w:tcBorders>
            <w:shd w:val="clear" w:color="auto" w:fill="auto"/>
            <w:noWrap/>
            <w:vAlign w:val="bottom"/>
            <w:hideMark/>
          </w:tcPr>
          <w:p w14:paraId="2593CE5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2,788,942</w:t>
            </w:r>
          </w:p>
        </w:tc>
        <w:tc>
          <w:tcPr>
            <w:tcW w:w="100" w:type="dxa"/>
            <w:tcBorders>
              <w:top w:val="nil"/>
              <w:left w:val="nil"/>
              <w:bottom w:val="nil"/>
              <w:right w:val="nil"/>
            </w:tcBorders>
            <w:shd w:val="clear" w:color="auto" w:fill="auto"/>
            <w:noWrap/>
            <w:vAlign w:val="bottom"/>
            <w:hideMark/>
          </w:tcPr>
          <w:p w14:paraId="325F275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0774D846"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2,619,550</w:t>
            </w:r>
          </w:p>
        </w:tc>
        <w:tc>
          <w:tcPr>
            <w:tcW w:w="60" w:type="dxa"/>
            <w:tcBorders>
              <w:top w:val="nil"/>
              <w:left w:val="nil"/>
              <w:bottom w:val="nil"/>
              <w:right w:val="nil"/>
            </w:tcBorders>
            <w:shd w:val="clear" w:color="auto" w:fill="auto"/>
            <w:noWrap/>
            <w:vAlign w:val="center"/>
            <w:hideMark/>
          </w:tcPr>
          <w:p w14:paraId="2899BA9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2C97FF6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2,785,291</w:t>
            </w:r>
          </w:p>
        </w:tc>
        <w:tc>
          <w:tcPr>
            <w:tcW w:w="100" w:type="dxa"/>
            <w:tcBorders>
              <w:top w:val="nil"/>
              <w:left w:val="nil"/>
              <w:bottom w:val="nil"/>
              <w:right w:val="nil"/>
            </w:tcBorders>
            <w:shd w:val="clear" w:color="auto" w:fill="auto"/>
            <w:noWrap/>
            <w:vAlign w:val="center"/>
            <w:hideMark/>
          </w:tcPr>
          <w:p w14:paraId="5E2F113A"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single" w:sz="4" w:space="0" w:color="auto"/>
              <w:right w:val="nil"/>
            </w:tcBorders>
            <w:shd w:val="clear" w:color="auto" w:fill="auto"/>
            <w:noWrap/>
            <w:vAlign w:val="center"/>
            <w:hideMark/>
          </w:tcPr>
          <w:p w14:paraId="4EB4B7F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2,615,599</w:t>
            </w:r>
          </w:p>
        </w:tc>
      </w:tr>
      <w:tr w:rsidR="00A26C7F" w:rsidRPr="00A26C7F" w14:paraId="10A0B459" w14:textId="77777777" w:rsidTr="00A26C7F">
        <w:trPr>
          <w:trHeight w:val="255"/>
          <w:jc w:val="center"/>
        </w:trPr>
        <w:tc>
          <w:tcPr>
            <w:tcW w:w="2920" w:type="dxa"/>
            <w:tcBorders>
              <w:top w:val="nil"/>
              <w:left w:val="nil"/>
              <w:bottom w:val="nil"/>
              <w:right w:val="nil"/>
            </w:tcBorders>
            <w:shd w:val="clear" w:color="auto" w:fill="auto"/>
            <w:noWrap/>
            <w:vAlign w:val="bottom"/>
            <w:hideMark/>
          </w:tcPr>
          <w:p w14:paraId="3F9D61B5"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600" w:type="dxa"/>
            <w:tcBorders>
              <w:top w:val="nil"/>
              <w:left w:val="nil"/>
              <w:bottom w:val="nil"/>
              <w:right w:val="nil"/>
            </w:tcBorders>
            <w:shd w:val="clear" w:color="auto" w:fill="auto"/>
            <w:noWrap/>
            <w:vAlign w:val="bottom"/>
            <w:hideMark/>
          </w:tcPr>
          <w:p w14:paraId="13BA2B5B"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81E0A4A"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637D969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64080E27"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60" w:type="dxa"/>
            <w:tcBorders>
              <w:top w:val="nil"/>
              <w:left w:val="nil"/>
              <w:bottom w:val="nil"/>
              <w:right w:val="nil"/>
            </w:tcBorders>
            <w:shd w:val="clear" w:color="auto" w:fill="auto"/>
            <w:noWrap/>
            <w:vAlign w:val="bottom"/>
            <w:hideMark/>
          </w:tcPr>
          <w:p w14:paraId="2413D77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283CEBC2"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100" w:type="dxa"/>
            <w:tcBorders>
              <w:top w:val="nil"/>
              <w:left w:val="nil"/>
              <w:bottom w:val="nil"/>
              <w:right w:val="nil"/>
            </w:tcBorders>
            <w:shd w:val="clear" w:color="auto" w:fill="auto"/>
            <w:noWrap/>
            <w:vAlign w:val="bottom"/>
            <w:hideMark/>
          </w:tcPr>
          <w:p w14:paraId="442D45EC"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1120" w:type="dxa"/>
            <w:tcBorders>
              <w:top w:val="nil"/>
              <w:left w:val="nil"/>
              <w:bottom w:val="nil"/>
              <w:right w:val="nil"/>
            </w:tcBorders>
            <w:shd w:val="clear" w:color="auto" w:fill="auto"/>
            <w:noWrap/>
            <w:vAlign w:val="bottom"/>
            <w:hideMark/>
          </w:tcPr>
          <w:p w14:paraId="17E03D69"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61DBFA2F" w14:textId="77777777" w:rsidTr="00A26C7F">
        <w:trPr>
          <w:trHeight w:val="270"/>
          <w:jc w:val="center"/>
        </w:trPr>
        <w:tc>
          <w:tcPr>
            <w:tcW w:w="2920" w:type="dxa"/>
            <w:tcBorders>
              <w:top w:val="nil"/>
              <w:left w:val="nil"/>
              <w:bottom w:val="nil"/>
              <w:right w:val="nil"/>
            </w:tcBorders>
            <w:shd w:val="clear" w:color="auto" w:fill="auto"/>
            <w:noWrap/>
            <w:vAlign w:val="center"/>
            <w:hideMark/>
          </w:tcPr>
          <w:p w14:paraId="00336D96"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val="en-US" w:eastAsia="en-GB"/>
              </w:rPr>
              <w:t>Total funds</w:t>
            </w:r>
          </w:p>
        </w:tc>
        <w:tc>
          <w:tcPr>
            <w:tcW w:w="600" w:type="dxa"/>
            <w:tcBorders>
              <w:top w:val="nil"/>
              <w:left w:val="nil"/>
              <w:bottom w:val="nil"/>
              <w:right w:val="nil"/>
            </w:tcBorders>
            <w:shd w:val="clear" w:color="auto" w:fill="auto"/>
            <w:noWrap/>
            <w:vAlign w:val="center"/>
            <w:hideMark/>
          </w:tcPr>
          <w:p w14:paraId="4FFFD042"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22</w:t>
            </w:r>
          </w:p>
        </w:tc>
        <w:tc>
          <w:tcPr>
            <w:tcW w:w="1120" w:type="dxa"/>
            <w:tcBorders>
              <w:top w:val="nil"/>
              <w:left w:val="nil"/>
              <w:bottom w:val="double" w:sz="6" w:space="0" w:color="auto"/>
              <w:right w:val="nil"/>
            </w:tcBorders>
            <w:shd w:val="clear" w:color="auto" w:fill="auto"/>
            <w:noWrap/>
            <w:vAlign w:val="bottom"/>
            <w:hideMark/>
          </w:tcPr>
          <w:p w14:paraId="23E559B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9,218,996</w:t>
            </w:r>
          </w:p>
        </w:tc>
        <w:tc>
          <w:tcPr>
            <w:tcW w:w="100" w:type="dxa"/>
            <w:tcBorders>
              <w:top w:val="nil"/>
              <w:left w:val="nil"/>
              <w:bottom w:val="nil"/>
              <w:right w:val="nil"/>
            </w:tcBorders>
            <w:shd w:val="clear" w:color="auto" w:fill="auto"/>
            <w:noWrap/>
            <w:vAlign w:val="bottom"/>
            <w:hideMark/>
          </w:tcPr>
          <w:p w14:paraId="30B0366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double" w:sz="6" w:space="0" w:color="auto"/>
              <w:right w:val="nil"/>
            </w:tcBorders>
            <w:shd w:val="clear" w:color="auto" w:fill="auto"/>
            <w:noWrap/>
            <w:vAlign w:val="bottom"/>
            <w:hideMark/>
          </w:tcPr>
          <w:p w14:paraId="73249EC1"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8,205,913</w:t>
            </w:r>
          </w:p>
        </w:tc>
        <w:tc>
          <w:tcPr>
            <w:tcW w:w="60" w:type="dxa"/>
            <w:tcBorders>
              <w:top w:val="nil"/>
              <w:left w:val="nil"/>
              <w:bottom w:val="nil"/>
              <w:right w:val="nil"/>
            </w:tcBorders>
            <w:shd w:val="clear" w:color="auto" w:fill="auto"/>
            <w:noWrap/>
            <w:vAlign w:val="bottom"/>
            <w:hideMark/>
          </w:tcPr>
          <w:p w14:paraId="5EEB43E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1120" w:type="dxa"/>
            <w:tcBorders>
              <w:top w:val="nil"/>
              <w:left w:val="nil"/>
              <w:bottom w:val="double" w:sz="6" w:space="0" w:color="auto"/>
              <w:right w:val="nil"/>
            </w:tcBorders>
            <w:shd w:val="clear" w:color="auto" w:fill="auto"/>
            <w:noWrap/>
            <w:vAlign w:val="center"/>
            <w:hideMark/>
          </w:tcPr>
          <w:p w14:paraId="0299D802"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9,316,708</w:t>
            </w:r>
          </w:p>
        </w:tc>
        <w:tc>
          <w:tcPr>
            <w:tcW w:w="100" w:type="dxa"/>
            <w:tcBorders>
              <w:top w:val="nil"/>
              <w:left w:val="nil"/>
              <w:bottom w:val="nil"/>
              <w:right w:val="nil"/>
            </w:tcBorders>
            <w:shd w:val="clear" w:color="auto" w:fill="auto"/>
            <w:noWrap/>
            <w:vAlign w:val="center"/>
            <w:hideMark/>
          </w:tcPr>
          <w:p w14:paraId="63007055"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1120" w:type="dxa"/>
            <w:tcBorders>
              <w:top w:val="nil"/>
              <w:left w:val="nil"/>
              <w:bottom w:val="double" w:sz="6" w:space="0" w:color="auto"/>
              <w:right w:val="nil"/>
            </w:tcBorders>
            <w:shd w:val="clear" w:color="auto" w:fill="auto"/>
            <w:noWrap/>
            <w:vAlign w:val="center"/>
            <w:hideMark/>
          </w:tcPr>
          <w:p w14:paraId="22E26225"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8,458,696</w:t>
            </w:r>
          </w:p>
        </w:tc>
      </w:tr>
    </w:tbl>
    <w:p w14:paraId="34582013" w14:textId="06CBE472" w:rsidR="00EF7B98" w:rsidRPr="00D1649F" w:rsidRDefault="00EF7B98">
      <w:pPr>
        <w:tabs>
          <w:tab w:val="left" w:pos="432"/>
          <w:tab w:val="left" w:pos="1008"/>
          <w:tab w:val="left" w:pos="1728"/>
          <w:tab w:val="decimal" w:pos="2160"/>
          <w:tab w:val="decimal" w:pos="3600"/>
          <w:tab w:val="decimal" w:pos="3828"/>
          <w:tab w:val="decimal" w:pos="5040"/>
          <w:tab w:val="decimal" w:pos="6480"/>
          <w:tab w:val="decimal" w:pos="7920"/>
          <w:tab w:val="decimal" w:pos="9360"/>
        </w:tabs>
        <w:rPr>
          <w:rFonts w:ascii="Times New Roman" w:hAnsi="Times New Roman"/>
          <w:lang w:val="en-US"/>
        </w:rPr>
      </w:pPr>
    </w:p>
    <w:p w14:paraId="23BEE58A" w14:textId="4567D103" w:rsidR="0096717E" w:rsidRPr="00653C82" w:rsidRDefault="00EF7B98" w:rsidP="00E56184">
      <w:pPr>
        <w:overflowPunct/>
        <w:autoSpaceDE/>
        <w:autoSpaceDN/>
        <w:adjustRightInd/>
        <w:spacing w:before="100" w:beforeAutospacing="1" w:after="100" w:afterAutospacing="1" w:line="240" w:lineRule="auto"/>
        <w:jc w:val="left"/>
        <w:textAlignment w:val="auto"/>
        <w:rPr>
          <w:rFonts w:cs="Arial"/>
          <w:highlight w:val="yellow"/>
        </w:rPr>
      </w:pPr>
      <w:r w:rsidRPr="008045DE">
        <w:rPr>
          <w:rStyle w:val="Emphasis"/>
          <w:rFonts w:cs="Arial"/>
          <w:i w:val="0"/>
          <w:iCs w:val="0"/>
        </w:rPr>
        <w:t>These financial statements have been approved for issue by the Trustees on</w:t>
      </w:r>
      <w:r w:rsidR="00EE1DB9">
        <w:rPr>
          <w:rStyle w:val="Emphasis"/>
          <w:rFonts w:cs="Arial"/>
          <w:i w:val="0"/>
          <w:iCs w:val="0"/>
        </w:rPr>
        <w:t xml:space="preserve"> 19 September</w:t>
      </w:r>
      <w:r w:rsidR="007D7E3D" w:rsidRPr="008045DE">
        <w:rPr>
          <w:rStyle w:val="Emphasis"/>
          <w:rFonts w:cs="Arial"/>
          <w:i w:val="0"/>
          <w:iCs w:val="0"/>
        </w:rPr>
        <w:t xml:space="preserve"> </w:t>
      </w:r>
      <w:r w:rsidR="0096717E" w:rsidRPr="008045DE">
        <w:rPr>
          <w:rStyle w:val="Emphasis"/>
          <w:rFonts w:cs="Arial"/>
          <w:i w:val="0"/>
          <w:iCs w:val="0"/>
        </w:rPr>
        <w:t>2020</w:t>
      </w:r>
      <w:r w:rsidRPr="008045DE">
        <w:rPr>
          <w:rStyle w:val="Emphasis"/>
          <w:rFonts w:cs="Arial"/>
          <w:i w:val="0"/>
          <w:iCs w:val="0"/>
        </w:rPr>
        <w:t>.</w:t>
      </w:r>
    </w:p>
    <w:p w14:paraId="5C551FBA" w14:textId="4A234AFD" w:rsidR="00ED39A9" w:rsidRDefault="00ED39A9" w:rsidP="00801AA3">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Pr>
          <w:rFonts w:cs="Arial"/>
          <w:b/>
          <w:noProof/>
          <w:lang w:val="en-US"/>
        </w:rPr>
        <w:drawing>
          <wp:inline distT="0" distB="0" distL="0" distR="0" wp14:anchorId="3A601B8B" wp14:editId="08E4BC95">
            <wp:extent cx="1767840" cy="26225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7840" cy="262255"/>
                    </a:xfrm>
                    <a:prstGeom prst="rect">
                      <a:avLst/>
                    </a:prstGeom>
                    <a:noFill/>
                  </pic:spPr>
                </pic:pic>
              </a:graphicData>
            </a:graphic>
          </wp:inline>
        </w:drawing>
      </w:r>
    </w:p>
    <w:p w14:paraId="7FFE6CCF" w14:textId="77777777" w:rsidR="00ED39A9" w:rsidRDefault="00ED39A9" w:rsidP="00801AA3">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48F2848C" w14:textId="4700A1DA" w:rsidR="00801AA3" w:rsidRPr="008045DE" w:rsidRDefault="005F47EE" w:rsidP="00801AA3">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8045DE">
        <w:rPr>
          <w:rFonts w:cs="Arial"/>
          <w:b/>
        </w:rPr>
        <w:t>Suzanne</w:t>
      </w:r>
      <w:r w:rsidR="00F773D5" w:rsidRPr="008045DE">
        <w:rPr>
          <w:rFonts w:cs="Arial"/>
          <w:b/>
        </w:rPr>
        <w:t xml:space="preserve"> Goodfellow</w:t>
      </w:r>
      <w:r w:rsidR="00801AA3" w:rsidRPr="008045DE">
        <w:rPr>
          <w:rFonts w:cs="Arial"/>
          <w:b/>
          <w:bCs/>
        </w:rPr>
        <w:t xml:space="preserve">               </w:t>
      </w:r>
      <w:r w:rsidR="00853FB7" w:rsidRPr="008045DE">
        <w:rPr>
          <w:rFonts w:cs="Arial"/>
          <w:b/>
          <w:bCs/>
        </w:rPr>
        <w:tab/>
      </w:r>
      <w:r w:rsidR="00853FB7" w:rsidRPr="008045DE">
        <w:rPr>
          <w:rFonts w:cs="Arial"/>
          <w:b/>
          <w:bCs/>
        </w:rPr>
        <w:tab/>
      </w:r>
      <w:r w:rsidR="00853FB7" w:rsidRPr="008045DE">
        <w:rPr>
          <w:rFonts w:cs="Arial"/>
          <w:b/>
          <w:bCs/>
        </w:rPr>
        <w:tab/>
      </w:r>
      <w:r w:rsidR="00801AA3" w:rsidRPr="008045DE">
        <w:rPr>
          <w:rFonts w:cs="Arial"/>
          <w:b/>
          <w:bCs/>
        </w:rPr>
        <w:t xml:space="preserve">                                   </w:t>
      </w:r>
    </w:p>
    <w:p w14:paraId="1AD3BE83" w14:textId="77777777" w:rsidR="00E56184" w:rsidRPr="008045DE" w:rsidRDefault="00E56184">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601A6385" w14:textId="7C12E794" w:rsidR="00AC41C9" w:rsidRPr="008045DE" w:rsidRDefault="00C422DD">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8045DE">
        <w:rPr>
          <w:rFonts w:cs="Arial"/>
          <w:b/>
        </w:rPr>
        <w:t>Registered company number 733321</w:t>
      </w:r>
    </w:p>
    <w:p w14:paraId="6F68C3A6" w14:textId="57DBE385" w:rsidR="000F6ED5" w:rsidRDefault="000F6ED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pPr>
    </w:p>
    <w:p w14:paraId="175B23B3" w14:textId="0BE4F7EC" w:rsidR="00977577" w:rsidRPr="00653C82" w:rsidRDefault="00494861">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sectPr w:rsidR="00977577" w:rsidRPr="00653C82" w:rsidSect="0064481D">
          <w:headerReference w:type="even" r:id="rId40"/>
          <w:headerReference w:type="default" r:id="rId41"/>
          <w:footerReference w:type="default" r:id="rId42"/>
          <w:headerReference w:type="first" r:id="rId43"/>
          <w:pgSz w:w="11909" w:h="16834" w:code="9"/>
          <w:pgMar w:top="1077" w:right="1134" w:bottom="851" w:left="964" w:header="1080" w:footer="1080" w:gutter="0"/>
          <w:pgNumType w:start="38"/>
          <w:cols w:space="720"/>
          <w:docGrid w:linePitch="360"/>
        </w:sectPr>
      </w:pPr>
      <w:r w:rsidRPr="003C5FE2">
        <w:rPr>
          <w:rFonts w:cs="Arial"/>
          <w:bCs/>
          <w:iCs/>
          <w:noProof/>
          <w:lang w:val="en-US"/>
        </w:rPr>
        <mc:AlternateContent>
          <mc:Choice Requires="wps">
            <w:drawing>
              <wp:anchor distT="45720" distB="45720" distL="114300" distR="114300" simplePos="0" relativeHeight="251823105" behindDoc="0" locked="0" layoutInCell="1" allowOverlap="1" wp14:anchorId="6A07C324" wp14:editId="27AE0D02">
                <wp:simplePos x="0" y="0"/>
                <wp:positionH relativeFrom="margin">
                  <wp:align>center</wp:align>
                </wp:positionH>
                <wp:positionV relativeFrom="paragraph">
                  <wp:posOffset>1762657</wp:posOffset>
                </wp:positionV>
                <wp:extent cx="889635" cy="265430"/>
                <wp:effectExtent l="0" t="0" r="5715" b="1270"/>
                <wp:wrapNone/>
                <wp:docPr id="1817427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5668C1F0" w14:textId="3C7E12F8" w:rsidR="002362D4" w:rsidRDefault="002362D4" w:rsidP="00494861">
                            <w:pPr>
                              <w:jc w:val="center"/>
                            </w:pPr>
                            <w:r>
                              <w:t>32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07C324" id="_x0000_s1060" type="#_x0000_t202" style="position:absolute;left:0;text-align:left;margin-left:0;margin-top:138.8pt;width:70.05pt;height:20.9pt;z-index:25182310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" stroked="f">
                <v:textbox>
                  <w:txbxContent>
                    <w:p w14:paraId="5668C1F0" w14:textId="3C7E12F8" w:rsidR="002362D4" w:rsidRDefault="002362D4" w:rsidP="00494861">
                      <w:pPr>
                        <w:jc w:val="center"/>
                      </w:pPr>
                      <w:r>
                        <w:t>32</w:t>
                      </w:r>
                    </w:p>
                  </w:txbxContent>
                </v:textbox>
                <w10:wrap anchorx="margin"/>
              </v:shape>
            </w:pict>
          </mc:Fallback>
        </mc:AlternateContent>
      </w:r>
    </w:p>
    <w:tbl>
      <w:tblPr>
        <w:tblW w:w="8400" w:type="dxa"/>
        <w:jc w:val="center"/>
        <w:tblLook w:val="04A0" w:firstRow="1" w:lastRow="0" w:firstColumn="1" w:lastColumn="0" w:noHBand="0" w:noVBand="1"/>
      </w:tblPr>
      <w:tblGrid>
        <w:gridCol w:w="4560"/>
        <w:gridCol w:w="960"/>
        <w:gridCol w:w="1106"/>
        <w:gridCol w:w="960"/>
        <w:gridCol w:w="1106"/>
      </w:tblGrid>
      <w:tr w:rsidR="00A26C7F" w:rsidRPr="00A26C7F" w14:paraId="672A7511"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483F12B8"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bookmarkStart w:id="17" w:name="OLE_LINK3"/>
            <w:r w:rsidRPr="00A26C7F">
              <w:rPr>
                <w:rFonts w:cs="Arial"/>
                <w:b/>
                <w:bCs/>
                <w:color w:val="000000"/>
                <w:lang w:eastAsia="en-GB"/>
              </w:rPr>
              <w:lastRenderedPageBreak/>
              <w:t>Statement of Consolidated Cash Flows</w:t>
            </w:r>
          </w:p>
        </w:tc>
        <w:tc>
          <w:tcPr>
            <w:tcW w:w="960" w:type="dxa"/>
            <w:tcBorders>
              <w:top w:val="nil"/>
              <w:left w:val="nil"/>
              <w:bottom w:val="nil"/>
              <w:right w:val="nil"/>
            </w:tcBorders>
            <w:shd w:val="clear" w:color="auto" w:fill="auto"/>
            <w:noWrap/>
            <w:vAlign w:val="bottom"/>
            <w:hideMark/>
          </w:tcPr>
          <w:p w14:paraId="36BDE586"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2E1B26DD"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2AEB650"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3950695"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21AEF736"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62D9FF71"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For the year ended 31 March 2020</w:t>
            </w:r>
          </w:p>
        </w:tc>
        <w:tc>
          <w:tcPr>
            <w:tcW w:w="960" w:type="dxa"/>
            <w:tcBorders>
              <w:top w:val="nil"/>
              <w:left w:val="nil"/>
              <w:bottom w:val="nil"/>
              <w:right w:val="nil"/>
            </w:tcBorders>
            <w:shd w:val="clear" w:color="auto" w:fill="auto"/>
            <w:noWrap/>
            <w:vAlign w:val="bottom"/>
            <w:hideMark/>
          </w:tcPr>
          <w:p w14:paraId="60296BF7"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301FBB5F"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C6400C8"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337EC742"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3FE3BA40"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504E89FD"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center"/>
            <w:hideMark/>
          </w:tcPr>
          <w:p w14:paraId="701091AA" w14:textId="77777777" w:rsidR="00A26C7F" w:rsidRPr="00A26C7F" w:rsidRDefault="00A26C7F" w:rsidP="00A26C7F">
            <w:pPr>
              <w:overflowPunct/>
              <w:autoSpaceDE/>
              <w:autoSpaceDN/>
              <w:adjustRightInd/>
              <w:spacing w:line="240" w:lineRule="auto"/>
              <w:jc w:val="center"/>
              <w:textAlignment w:val="auto"/>
              <w:rPr>
                <w:rFonts w:cs="Arial"/>
                <w:color w:val="000000"/>
                <w:lang w:eastAsia="en-GB"/>
              </w:rPr>
            </w:pPr>
            <w:r w:rsidRPr="00A26C7F">
              <w:rPr>
                <w:rFonts w:cs="Arial"/>
                <w:color w:val="000000"/>
                <w:lang w:eastAsia="en-GB"/>
              </w:rPr>
              <w:t xml:space="preserve"> </w:t>
            </w:r>
          </w:p>
        </w:tc>
        <w:tc>
          <w:tcPr>
            <w:tcW w:w="960" w:type="dxa"/>
            <w:tcBorders>
              <w:top w:val="nil"/>
              <w:left w:val="nil"/>
              <w:bottom w:val="nil"/>
              <w:right w:val="nil"/>
            </w:tcBorders>
            <w:shd w:val="clear" w:color="auto" w:fill="auto"/>
            <w:noWrap/>
            <w:vAlign w:val="bottom"/>
            <w:hideMark/>
          </w:tcPr>
          <w:p w14:paraId="46B11008" w14:textId="77777777" w:rsidR="00A26C7F" w:rsidRPr="00A26C7F" w:rsidRDefault="00A26C7F" w:rsidP="00A26C7F">
            <w:pPr>
              <w:overflowPunct/>
              <w:autoSpaceDE/>
              <w:autoSpaceDN/>
              <w:adjustRightInd/>
              <w:spacing w:line="240" w:lineRule="auto"/>
              <w:jc w:val="center"/>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11C0E4B1"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30120F5A"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r>
      <w:tr w:rsidR="00A26C7F" w:rsidRPr="00A26C7F" w14:paraId="4877C710"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1E6CF8D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55928CBE"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center"/>
            <w:hideMark/>
          </w:tcPr>
          <w:p w14:paraId="722E49E9"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2020</w:t>
            </w:r>
          </w:p>
        </w:tc>
        <w:tc>
          <w:tcPr>
            <w:tcW w:w="960" w:type="dxa"/>
            <w:tcBorders>
              <w:top w:val="nil"/>
              <w:left w:val="nil"/>
              <w:bottom w:val="nil"/>
              <w:right w:val="nil"/>
            </w:tcBorders>
            <w:shd w:val="clear" w:color="auto" w:fill="auto"/>
            <w:noWrap/>
            <w:vAlign w:val="bottom"/>
            <w:hideMark/>
          </w:tcPr>
          <w:p w14:paraId="74D6574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5DDED3F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2019</w:t>
            </w:r>
          </w:p>
        </w:tc>
      </w:tr>
      <w:tr w:rsidR="00A26C7F" w:rsidRPr="00A26C7F" w14:paraId="0FD53371"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361C7A1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7D84B6EB"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Note</w:t>
            </w:r>
          </w:p>
        </w:tc>
        <w:tc>
          <w:tcPr>
            <w:tcW w:w="960" w:type="dxa"/>
            <w:tcBorders>
              <w:top w:val="nil"/>
              <w:left w:val="nil"/>
              <w:bottom w:val="nil"/>
              <w:right w:val="nil"/>
            </w:tcBorders>
            <w:shd w:val="clear" w:color="auto" w:fill="auto"/>
            <w:noWrap/>
            <w:vAlign w:val="center"/>
            <w:hideMark/>
          </w:tcPr>
          <w:p w14:paraId="676A4B2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c>
          <w:tcPr>
            <w:tcW w:w="960" w:type="dxa"/>
            <w:tcBorders>
              <w:top w:val="nil"/>
              <w:left w:val="nil"/>
              <w:bottom w:val="nil"/>
              <w:right w:val="nil"/>
            </w:tcBorders>
            <w:shd w:val="clear" w:color="auto" w:fill="auto"/>
            <w:noWrap/>
            <w:vAlign w:val="bottom"/>
            <w:hideMark/>
          </w:tcPr>
          <w:p w14:paraId="73D22C0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60F0C57D"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p>
        </w:tc>
      </w:tr>
      <w:tr w:rsidR="00A26C7F" w:rsidRPr="00A26C7F" w14:paraId="4C5128F3"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0123202A"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3B95A1E2" w14:textId="77777777" w:rsidR="00A26C7F" w:rsidRPr="00A26C7F" w:rsidRDefault="00A26C7F" w:rsidP="00A26C7F">
            <w:pPr>
              <w:overflowPunct/>
              <w:autoSpaceDE/>
              <w:autoSpaceDN/>
              <w:adjustRightInd/>
              <w:spacing w:line="240" w:lineRule="auto"/>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76701E89"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650655B"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154D2A01"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2891508"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609CE225"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Cash provided by operating activities</w:t>
            </w:r>
          </w:p>
        </w:tc>
        <w:tc>
          <w:tcPr>
            <w:tcW w:w="960" w:type="dxa"/>
            <w:tcBorders>
              <w:top w:val="nil"/>
              <w:left w:val="nil"/>
              <w:bottom w:val="nil"/>
              <w:right w:val="nil"/>
            </w:tcBorders>
            <w:shd w:val="clear" w:color="auto" w:fill="auto"/>
            <w:noWrap/>
            <w:vAlign w:val="center"/>
            <w:hideMark/>
          </w:tcPr>
          <w:p w14:paraId="7D9C868C" w14:textId="77777777" w:rsidR="00A26C7F" w:rsidRPr="00A26C7F" w:rsidRDefault="00A26C7F" w:rsidP="00A26C7F">
            <w:pPr>
              <w:overflowPunct/>
              <w:autoSpaceDE/>
              <w:autoSpaceDN/>
              <w:adjustRightInd/>
              <w:spacing w:line="240" w:lineRule="auto"/>
              <w:jc w:val="center"/>
              <w:textAlignment w:val="auto"/>
              <w:rPr>
                <w:rFonts w:cs="Arial"/>
                <w:b/>
                <w:bCs/>
                <w:i/>
                <w:iCs/>
                <w:color w:val="000000"/>
                <w:lang w:eastAsia="en-GB"/>
              </w:rPr>
            </w:pPr>
            <w:r w:rsidRPr="00A26C7F">
              <w:rPr>
                <w:rFonts w:cs="Arial"/>
                <w:b/>
                <w:bCs/>
                <w:i/>
                <w:iCs/>
                <w:color w:val="000000"/>
                <w:lang w:eastAsia="en-GB"/>
              </w:rPr>
              <w:t>26</w:t>
            </w:r>
          </w:p>
        </w:tc>
        <w:tc>
          <w:tcPr>
            <w:tcW w:w="960" w:type="dxa"/>
            <w:tcBorders>
              <w:top w:val="nil"/>
              <w:left w:val="nil"/>
              <w:bottom w:val="nil"/>
              <w:right w:val="nil"/>
            </w:tcBorders>
            <w:shd w:val="clear" w:color="auto" w:fill="auto"/>
            <w:noWrap/>
            <w:vAlign w:val="center"/>
            <w:hideMark/>
          </w:tcPr>
          <w:p w14:paraId="78E29248" w14:textId="46BAD897" w:rsidR="00A26C7F" w:rsidRPr="00A26C7F" w:rsidRDefault="00DB6D19" w:rsidP="00DB6D19">
            <w:pPr>
              <w:overflowPunct/>
              <w:autoSpaceDE/>
              <w:autoSpaceDN/>
              <w:adjustRightInd/>
              <w:spacing w:line="240" w:lineRule="auto"/>
              <w:jc w:val="right"/>
              <w:textAlignment w:val="auto"/>
              <w:rPr>
                <w:rFonts w:cs="Arial"/>
                <w:b/>
                <w:bCs/>
                <w:color w:val="000000"/>
                <w:lang w:eastAsia="en-GB"/>
              </w:rPr>
            </w:pPr>
            <w:r>
              <w:rPr>
                <w:rFonts w:cs="Arial"/>
                <w:b/>
                <w:bCs/>
                <w:color w:val="000000"/>
                <w:lang w:eastAsia="en-GB"/>
              </w:rPr>
              <w:t>1,230,480</w:t>
            </w:r>
          </w:p>
        </w:tc>
        <w:tc>
          <w:tcPr>
            <w:tcW w:w="960" w:type="dxa"/>
            <w:tcBorders>
              <w:top w:val="nil"/>
              <w:left w:val="nil"/>
              <w:bottom w:val="nil"/>
              <w:right w:val="nil"/>
            </w:tcBorders>
            <w:shd w:val="clear" w:color="auto" w:fill="auto"/>
            <w:noWrap/>
            <w:vAlign w:val="bottom"/>
            <w:hideMark/>
          </w:tcPr>
          <w:p w14:paraId="2712C3E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15F13BA0"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bCs/>
                <w:color w:val="000000"/>
                <w:lang w:eastAsia="en-GB"/>
              </w:rPr>
              <w:t>1,231,644</w:t>
            </w:r>
          </w:p>
        </w:tc>
      </w:tr>
      <w:tr w:rsidR="00A26C7F" w:rsidRPr="00A26C7F" w14:paraId="374623C3"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3FF8BEA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44B7ECD5" w14:textId="77777777" w:rsidR="00A26C7F" w:rsidRPr="00A26C7F" w:rsidRDefault="00A26C7F" w:rsidP="00A26C7F">
            <w:pPr>
              <w:overflowPunct/>
              <w:autoSpaceDE/>
              <w:autoSpaceDN/>
              <w:adjustRightInd/>
              <w:spacing w:line="240" w:lineRule="auto"/>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5F057621"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F91A627"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1A0220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47F0A98"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18D6B2AE"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Cash flows from investing activities</w:t>
            </w:r>
          </w:p>
        </w:tc>
        <w:tc>
          <w:tcPr>
            <w:tcW w:w="960" w:type="dxa"/>
            <w:tcBorders>
              <w:top w:val="nil"/>
              <w:left w:val="nil"/>
              <w:bottom w:val="nil"/>
              <w:right w:val="nil"/>
            </w:tcBorders>
            <w:shd w:val="clear" w:color="auto" w:fill="auto"/>
            <w:noWrap/>
            <w:vAlign w:val="bottom"/>
            <w:hideMark/>
          </w:tcPr>
          <w:p w14:paraId="7F917195"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09BF6010"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0DD4EDE7"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3CB7713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002FDAFA"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78C64B39"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Dividends, interest and income from investments</w:t>
            </w:r>
          </w:p>
        </w:tc>
        <w:tc>
          <w:tcPr>
            <w:tcW w:w="960" w:type="dxa"/>
            <w:tcBorders>
              <w:top w:val="nil"/>
              <w:left w:val="nil"/>
              <w:bottom w:val="nil"/>
              <w:right w:val="nil"/>
            </w:tcBorders>
            <w:shd w:val="clear" w:color="auto" w:fill="auto"/>
            <w:noWrap/>
            <w:vAlign w:val="bottom"/>
            <w:hideMark/>
          </w:tcPr>
          <w:p w14:paraId="6A40BA06"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nil"/>
              <w:right w:val="nil"/>
            </w:tcBorders>
            <w:shd w:val="clear" w:color="auto" w:fill="auto"/>
            <w:noWrap/>
            <w:vAlign w:val="center"/>
            <w:hideMark/>
          </w:tcPr>
          <w:p w14:paraId="502D5CCF"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12,861</w:t>
            </w:r>
          </w:p>
        </w:tc>
        <w:tc>
          <w:tcPr>
            <w:tcW w:w="960" w:type="dxa"/>
            <w:tcBorders>
              <w:top w:val="nil"/>
              <w:left w:val="nil"/>
              <w:bottom w:val="nil"/>
              <w:right w:val="nil"/>
            </w:tcBorders>
            <w:shd w:val="clear" w:color="auto" w:fill="auto"/>
            <w:noWrap/>
            <w:vAlign w:val="bottom"/>
            <w:hideMark/>
          </w:tcPr>
          <w:p w14:paraId="774E48DD"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114E340F"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15,502</w:t>
            </w:r>
          </w:p>
        </w:tc>
      </w:tr>
      <w:tr w:rsidR="00A26C7F" w:rsidRPr="00A26C7F" w14:paraId="03DD44AA"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46F04CC9"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Purchase of tangible fixed assets</w:t>
            </w:r>
          </w:p>
        </w:tc>
        <w:tc>
          <w:tcPr>
            <w:tcW w:w="960" w:type="dxa"/>
            <w:tcBorders>
              <w:top w:val="nil"/>
              <w:left w:val="nil"/>
              <w:bottom w:val="nil"/>
              <w:right w:val="nil"/>
            </w:tcBorders>
            <w:shd w:val="clear" w:color="auto" w:fill="auto"/>
            <w:noWrap/>
            <w:vAlign w:val="bottom"/>
            <w:hideMark/>
          </w:tcPr>
          <w:p w14:paraId="0BBE9C0F"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nil"/>
              <w:right w:val="nil"/>
            </w:tcBorders>
            <w:shd w:val="clear" w:color="auto" w:fill="auto"/>
            <w:noWrap/>
            <w:vAlign w:val="center"/>
            <w:hideMark/>
          </w:tcPr>
          <w:p w14:paraId="2A758F91"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(187,926)</w:t>
            </w:r>
          </w:p>
        </w:tc>
        <w:tc>
          <w:tcPr>
            <w:tcW w:w="960" w:type="dxa"/>
            <w:tcBorders>
              <w:top w:val="nil"/>
              <w:left w:val="nil"/>
              <w:bottom w:val="nil"/>
              <w:right w:val="nil"/>
            </w:tcBorders>
            <w:shd w:val="clear" w:color="auto" w:fill="auto"/>
            <w:noWrap/>
            <w:vAlign w:val="bottom"/>
            <w:hideMark/>
          </w:tcPr>
          <w:p w14:paraId="7B117647"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67F3825E"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(98,123)</w:t>
            </w:r>
          </w:p>
        </w:tc>
      </w:tr>
      <w:tr w:rsidR="00A26C7F" w:rsidRPr="00A26C7F" w14:paraId="53D5E917"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5A9FF28A"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Proceeds on disposal of tangible fixed assets</w:t>
            </w:r>
          </w:p>
        </w:tc>
        <w:tc>
          <w:tcPr>
            <w:tcW w:w="960" w:type="dxa"/>
            <w:tcBorders>
              <w:top w:val="nil"/>
              <w:left w:val="nil"/>
              <w:bottom w:val="nil"/>
              <w:right w:val="nil"/>
            </w:tcBorders>
            <w:shd w:val="clear" w:color="auto" w:fill="auto"/>
            <w:noWrap/>
            <w:vAlign w:val="bottom"/>
            <w:hideMark/>
          </w:tcPr>
          <w:p w14:paraId="45288E98"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nil"/>
              <w:right w:val="nil"/>
            </w:tcBorders>
            <w:shd w:val="clear" w:color="auto" w:fill="auto"/>
            <w:noWrap/>
            <w:vAlign w:val="center"/>
            <w:hideMark/>
          </w:tcPr>
          <w:p w14:paraId="3FF33DBA" w14:textId="60703C6C" w:rsidR="00A26C7F" w:rsidRPr="00A26C7F" w:rsidRDefault="00DB6D19" w:rsidP="00A26C7F">
            <w:pPr>
              <w:overflowPunct/>
              <w:autoSpaceDE/>
              <w:autoSpaceDN/>
              <w:adjustRightInd/>
              <w:spacing w:line="240" w:lineRule="auto"/>
              <w:jc w:val="right"/>
              <w:textAlignment w:val="auto"/>
              <w:rPr>
                <w:rFonts w:cs="Arial"/>
                <w:b/>
                <w:bCs/>
                <w:color w:val="000000"/>
                <w:lang w:eastAsia="en-GB"/>
              </w:rPr>
            </w:pPr>
            <w:r>
              <w:rPr>
                <w:rFonts w:cs="Arial"/>
                <w:b/>
                <w:bCs/>
                <w:color w:val="000000"/>
                <w:lang w:eastAsia="en-GB"/>
              </w:rPr>
              <w:t>278</w:t>
            </w:r>
          </w:p>
        </w:tc>
        <w:tc>
          <w:tcPr>
            <w:tcW w:w="960" w:type="dxa"/>
            <w:tcBorders>
              <w:top w:val="nil"/>
              <w:left w:val="nil"/>
              <w:bottom w:val="nil"/>
              <w:right w:val="nil"/>
            </w:tcBorders>
            <w:shd w:val="clear" w:color="auto" w:fill="auto"/>
            <w:noWrap/>
            <w:vAlign w:val="bottom"/>
            <w:hideMark/>
          </w:tcPr>
          <w:p w14:paraId="7193E09C"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511CAAEB"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1,874</w:t>
            </w:r>
          </w:p>
        </w:tc>
      </w:tr>
      <w:tr w:rsidR="00F42977" w:rsidRPr="00A26C7F" w14:paraId="68969F2A" w14:textId="77777777" w:rsidTr="00A26C7F">
        <w:trPr>
          <w:trHeight w:val="255"/>
          <w:jc w:val="center"/>
        </w:trPr>
        <w:tc>
          <w:tcPr>
            <w:tcW w:w="4560" w:type="dxa"/>
            <w:tcBorders>
              <w:top w:val="nil"/>
              <w:left w:val="nil"/>
              <w:bottom w:val="nil"/>
              <w:right w:val="nil"/>
            </w:tcBorders>
            <w:shd w:val="clear" w:color="auto" w:fill="auto"/>
            <w:noWrap/>
            <w:vAlign w:val="center"/>
          </w:tcPr>
          <w:p w14:paraId="4A81FA8E" w14:textId="3F9565CD" w:rsidR="00F42977" w:rsidRPr="00A26C7F" w:rsidRDefault="00F42977" w:rsidP="00A26C7F">
            <w:pPr>
              <w:overflowPunct/>
              <w:autoSpaceDE/>
              <w:autoSpaceDN/>
              <w:adjustRightInd/>
              <w:spacing w:line="240" w:lineRule="auto"/>
              <w:textAlignment w:val="auto"/>
              <w:rPr>
                <w:rFonts w:cs="Arial"/>
                <w:bCs/>
                <w:color w:val="000000"/>
                <w:lang w:eastAsia="en-GB"/>
              </w:rPr>
            </w:pPr>
            <w:r>
              <w:rPr>
                <w:rFonts w:cs="Arial"/>
                <w:bCs/>
                <w:color w:val="000000"/>
                <w:lang w:eastAsia="en-GB"/>
              </w:rPr>
              <w:t>Purchase of investments</w:t>
            </w:r>
          </w:p>
        </w:tc>
        <w:tc>
          <w:tcPr>
            <w:tcW w:w="960" w:type="dxa"/>
            <w:tcBorders>
              <w:top w:val="nil"/>
              <w:left w:val="nil"/>
              <w:bottom w:val="nil"/>
              <w:right w:val="nil"/>
            </w:tcBorders>
            <w:shd w:val="clear" w:color="auto" w:fill="auto"/>
            <w:noWrap/>
            <w:vAlign w:val="bottom"/>
          </w:tcPr>
          <w:p w14:paraId="7775EDA7" w14:textId="77777777" w:rsidR="00F42977" w:rsidRPr="00A26C7F" w:rsidRDefault="00F42977"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nil"/>
              <w:right w:val="nil"/>
            </w:tcBorders>
            <w:shd w:val="clear" w:color="auto" w:fill="auto"/>
            <w:noWrap/>
            <w:vAlign w:val="center"/>
          </w:tcPr>
          <w:p w14:paraId="022B183B" w14:textId="7E48FE95" w:rsidR="00F42977" w:rsidRDefault="00F42977" w:rsidP="004237CE">
            <w:pPr>
              <w:overflowPunct/>
              <w:autoSpaceDE/>
              <w:autoSpaceDN/>
              <w:adjustRightInd/>
              <w:spacing w:line="240" w:lineRule="auto"/>
              <w:jc w:val="right"/>
              <w:textAlignment w:val="auto"/>
              <w:rPr>
                <w:rFonts w:cs="Arial"/>
                <w:b/>
                <w:bCs/>
                <w:color w:val="000000"/>
                <w:lang w:eastAsia="en-GB"/>
              </w:rPr>
            </w:pPr>
            <w:r>
              <w:rPr>
                <w:rFonts w:cs="Arial"/>
                <w:b/>
                <w:bCs/>
                <w:color w:val="000000"/>
                <w:lang w:eastAsia="en-GB"/>
              </w:rPr>
              <w:t>(148,</w:t>
            </w:r>
            <w:r w:rsidR="004237CE">
              <w:rPr>
                <w:rFonts w:cs="Arial"/>
                <w:b/>
                <w:bCs/>
                <w:color w:val="000000"/>
                <w:lang w:eastAsia="en-GB"/>
              </w:rPr>
              <w:t>809</w:t>
            </w:r>
            <w:r>
              <w:rPr>
                <w:rFonts w:cs="Arial"/>
                <w:b/>
                <w:bCs/>
                <w:color w:val="000000"/>
                <w:lang w:eastAsia="en-GB"/>
              </w:rPr>
              <w:t>)</w:t>
            </w:r>
          </w:p>
        </w:tc>
        <w:tc>
          <w:tcPr>
            <w:tcW w:w="960" w:type="dxa"/>
            <w:tcBorders>
              <w:top w:val="nil"/>
              <w:left w:val="nil"/>
              <w:bottom w:val="nil"/>
              <w:right w:val="nil"/>
            </w:tcBorders>
            <w:shd w:val="clear" w:color="auto" w:fill="auto"/>
            <w:noWrap/>
            <w:vAlign w:val="bottom"/>
          </w:tcPr>
          <w:p w14:paraId="4A4D4CF3" w14:textId="77777777" w:rsidR="00F42977" w:rsidRPr="00A26C7F" w:rsidRDefault="00F42977"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tcPr>
          <w:p w14:paraId="128DE4FE" w14:textId="77777777" w:rsidR="00F42977" w:rsidRPr="00A26C7F" w:rsidRDefault="00F42977" w:rsidP="00A26C7F">
            <w:pPr>
              <w:overflowPunct/>
              <w:autoSpaceDE/>
              <w:autoSpaceDN/>
              <w:adjustRightInd/>
              <w:spacing w:line="240" w:lineRule="auto"/>
              <w:jc w:val="right"/>
              <w:textAlignment w:val="auto"/>
              <w:rPr>
                <w:rFonts w:cs="Arial"/>
                <w:color w:val="000000"/>
                <w:lang w:eastAsia="en-GB"/>
              </w:rPr>
            </w:pPr>
          </w:p>
        </w:tc>
      </w:tr>
      <w:tr w:rsidR="00A26C7F" w:rsidRPr="00A26C7F" w14:paraId="3E09B59F"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505BEA86"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Proceeds on disposal of investments</w:t>
            </w:r>
          </w:p>
        </w:tc>
        <w:tc>
          <w:tcPr>
            <w:tcW w:w="960" w:type="dxa"/>
            <w:tcBorders>
              <w:top w:val="nil"/>
              <w:left w:val="nil"/>
              <w:bottom w:val="nil"/>
              <w:right w:val="nil"/>
            </w:tcBorders>
            <w:shd w:val="clear" w:color="auto" w:fill="auto"/>
            <w:noWrap/>
            <w:vAlign w:val="bottom"/>
            <w:hideMark/>
          </w:tcPr>
          <w:p w14:paraId="71410858"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66EA06DC" w14:textId="37A9D8BE" w:rsidR="00A26C7F" w:rsidRPr="00A26C7F" w:rsidRDefault="00F42977" w:rsidP="004237CE">
            <w:pPr>
              <w:overflowPunct/>
              <w:autoSpaceDE/>
              <w:autoSpaceDN/>
              <w:adjustRightInd/>
              <w:spacing w:line="240" w:lineRule="auto"/>
              <w:jc w:val="right"/>
              <w:textAlignment w:val="auto"/>
              <w:rPr>
                <w:rFonts w:cs="Arial"/>
                <w:b/>
                <w:bCs/>
                <w:color w:val="000000"/>
                <w:lang w:eastAsia="en-GB"/>
              </w:rPr>
            </w:pPr>
            <w:r>
              <w:rPr>
                <w:rFonts w:cs="Arial"/>
                <w:b/>
                <w:bCs/>
                <w:color w:val="000000"/>
                <w:lang w:eastAsia="en-GB"/>
              </w:rPr>
              <w:t>100,</w:t>
            </w:r>
            <w:r w:rsidR="004237CE">
              <w:rPr>
                <w:rFonts w:cs="Arial"/>
                <w:b/>
                <w:bCs/>
                <w:color w:val="000000"/>
                <w:lang w:eastAsia="en-GB"/>
              </w:rPr>
              <w:t>164</w:t>
            </w:r>
          </w:p>
        </w:tc>
        <w:tc>
          <w:tcPr>
            <w:tcW w:w="960" w:type="dxa"/>
            <w:tcBorders>
              <w:top w:val="nil"/>
              <w:left w:val="nil"/>
              <w:bottom w:val="nil"/>
              <w:right w:val="nil"/>
            </w:tcBorders>
            <w:shd w:val="clear" w:color="auto" w:fill="auto"/>
            <w:noWrap/>
            <w:vAlign w:val="bottom"/>
            <w:hideMark/>
          </w:tcPr>
          <w:p w14:paraId="3B161F88"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5AC476AD"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bCs/>
                <w:color w:val="000000"/>
                <w:lang w:eastAsia="en-GB"/>
              </w:rPr>
              <w:t>-</w:t>
            </w:r>
          </w:p>
        </w:tc>
      </w:tr>
      <w:tr w:rsidR="00A26C7F" w:rsidRPr="00A26C7F" w14:paraId="0857A04A"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15896862"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5376465A"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7B75C0DC"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F74B3C7"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B21BCD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E6C3055"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24ACF24E"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Cash used in investing activities</w:t>
            </w:r>
          </w:p>
        </w:tc>
        <w:tc>
          <w:tcPr>
            <w:tcW w:w="960" w:type="dxa"/>
            <w:tcBorders>
              <w:top w:val="nil"/>
              <w:left w:val="nil"/>
              <w:bottom w:val="nil"/>
              <w:right w:val="nil"/>
            </w:tcBorders>
            <w:shd w:val="clear" w:color="auto" w:fill="auto"/>
            <w:noWrap/>
            <w:vAlign w:val="bottom"/>
            <w:hideMark/>
          </w:tcPr>
          <w:p w14:paraId="19D84F63"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1A6A5385" w14:textId="41444A2B" w:rsidR="00A26C7F" w:rsidRPr="00A26C7F" w:rsidRDefault="00A26C7F" w:rsidP="00DB6D19">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w:t>
            </w:r>
            <w:r w:rsidR="004C37E1">
              <w:rPr>
                <w:rFonts w:cs="Arial"/>
                <w:b/>
                <w:bCs/>
                <w:color w:val="000000"/>
                <w:lang w:eastAsia="en-GB"/>
              </w:rPr>
              <w:t>22</w:t>
            </w:r>
            <w:r w:rsidR="00DB6D19">
              <w:rPr>
                <w:rFonts w:cs="Arial"/>
                <w:b/>
                <w:bCs/>
                <w:color w:val="000000"/>
                <w:lang w:eastAsia="en-GB"/>
              </w:rPr>
              <w:t>3</w:t>
            </w:r>
            <w:r w:rsidR="004C37E1">
              <w:rPr>
                <w:rFonts w:cs="Arial"/>
                <w:b/>
                <w:bCs/>
                <w:color w:val="000000"/>
                <w:lang w:eastAsia="en-GB"/>
              </w:rPr>
              <w:t>,</w:t>
            </w:r>
            <w:r w:rsidR="00DB6D19">
              <w:rPr>
                <w:rFonts w:cs="Arial"/>
                <w:b/>
                <w:bCs/>
                <w:color w:val="000000"/>
                <w:lang w:eastAsia="en-GB"/>
              </w:rPr>
              <w:t>432</w:t>
            </w:r>
            <w:r w:rsidRPr="00A26C7F">
              <w:rPr>
                <w:rFonts w:cs="Arial"/>
                <w:b/>
                <w:bCs/>
                <w:color w:val="000000"/>
                <w:lang w:eastAsia="en-GB"/>
              </w:rPr>
              <w:t>)</w:t>
            </w:r>
          </w:p>
        </w:tc>
        <w:tc>
          <w:tcPr>
            <w:tcW w:w="960" w:type="dxa"/>
            <w:tcBorders>
              <w:top w:val="nil"/>
              <w:left w:val="nil"/>
              <w:bottom w:val="nil"/>
              <w:right w:val="nil"/>
            </w:tcBorders>
            <w:shd w:val="clear" w:color="auto" w:fill="auto"/>
            <w:noWrap/>
            <w:vAlign w:val="bottom"/>
            <w:hideMark/>
          </w:tcPr>
          <w:p w14:paraId="7C12E4E3"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7BE3D4EB"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(80,747)</w:t>
            </w:r>
          </w:p>
        </w:tc>
      </w:tr>
      <w:tr w:rsidR="00A26C7F" w:rsidRPr="00A26C7F" w14:paraId="2D09CCB6"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47871B8C"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2538AEA4"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0A9088D2"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5DD9F7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023B03B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04D01D6"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6BFF1E0F"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Increase in cash and cash</w:t>
            </w:r>
          </w:p>
        </w:tc>
        <w:tc>
          <w:tcPr>
            <w:tcW w:w="960" w:type="dxa"/>
            <w:tcBorders>
              <w:top w:val="nil"/>
              <w:left w:val="nil"/>
              <w:bottom w:val="nil"/>
              <w:right w:val="nil"/>
            </w:tcBorders>
            <w:shd w:val="clear" w:color="auto" w:fill="auto"/>
            <w:noWrap/>
            <w:vAlign w:val="bottom"/>
            <w:hideMark/>
          </w:tcPr>
          <w:p w14:paraId="35312248"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38FCEF4F"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5A758AA8"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A552A84"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74623514"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054C6090"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equivalents in the year</w:t>
            </w:r>
          </w:p>
        </w:tc>
        <w:tc>
          <w:tcPr>
            <w:tcW w:w="960" w:type="dxa"/>
            <w:tcBorders>
              <w:top w:val="nil"/>
              <w:left w:val="nil"/>
              <w:bottom w:val="nil"/>
              <w:right w:val="nil"/>
            </w:tcBorders>
            <w:shd w:val="clear" w:color="auto" w:fill="auto"/>
            <w:noWrap/>
            <w:vAlign w:val="bottom"/>
            <w:hideMark/>
          </w:tcPr>
          <w:p w14:paraId="5E21246A"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387EE7E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1,007,048</w:t>
            </w:r>
          </w:p>
        </w:tc>
        <w:tc>
          <w:tcPr>
            <w:tcW w:w="960" w:type="dxa"/>
            <w:tcBorders>
              <w:top w:val="nil"/>
              <w:left w:val="nil"/>
              <w:bottom w:val="nil"/>
              <w:right w:val="nil"/>
            </w:tcBorders>
            <w:shd w:val="clear" w:color="auto" w:fill="auto"/>
            <w:noWrap/>
            <w:vAlign w:val="bottom"/>
            <w:hideMark/>
          </w:tcPr>
          <w:p w14:paraId="77924F64"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nil"/>
              <w:right w:val="nil"/>
            </w:tcBorders>
            <w:shd w:val="clear" w:color="auto" w:fill="auto"/>
            <w:noWrap/>
            <w:vAlign w:val="center"/>
            <w:hideMark/>
          </w:tcPr>
          <w:p w14:paraId="42FCB96C"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bCs/>
                <w:color w:val="000000"/>
                <w:lang w:eastAsia="en-GB"/>
              </w:rPr>
              <w:t>1,150,897</w:t>
            </w:r>
          </w:p>
        </w:tc>
      </w:tr>
      <w:tr w:rsidR="00A26C7F" w:rsidRPr="00A26C7F" w14:paraId="1E8D7483"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769B4017"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3CF6AE10" w14:textId="77777777" w:rsidR="00A26C7F" w:rsidRPr="00A26C7F" w:rsidRDefault="00A26C7F" w:rsidP="00A26C7F">
            <w:pPr>
              <w:overflowPunct/>
              <w:autoSpaceDE/>
              <w:autoSpaceDN/>
              <w:adjustRightInd/>
              <w:spacing w:line="240" w:lineRule="auto"/>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5E807174"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008D6096"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ABF0E1E"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002C1128"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33BB7BD7"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 xml:space="preserve">Cash and cash equivalents at the beginning </w:t>
            </w:r>
          </w:p>
        </w:tc>
        <w:tc>
          <w:tcPr>
            <w:tcW w:w="960" w:type="dxa"/>
            <w:tcBorders>
              <w:top w:val="nil"/>
              <w:left w:val="nil"/>
              <w:bottom w:val="nil"/>
              <w:right w:val="nil"/>
            </w:tcBorders>
            <w:shd w:val="clear" w:color="auto" w:fill="auto"/>
            <w:noWrap/>
            <w:vAlign w:val="bottom"/>
            <w:hideMark/>
          </w:tcPr>
          <w:p w14:paraId="3A8AAE10"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7544762C"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5E76786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01F71D4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657815EF"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359ADA84" w14:textId="77777777" w:rsidR="00A26C7F" w:rsidRPr="00A26C7F" w:rsidRDefault="00A26C7F" w:rsidP="00A26C7F">
            <w:pPr>
              <w:overflowPunct/>
              <w:autoSpaceDE/>
              <w:autoSpaceDN/>
              <w:adjustRightInd/>
              <w:spacing w:line="240" w:lineRule="auto"/>
              <w:textAlignment w:val="auto"/>
              <w:rPr>
                <w:rFonts w:cs="Arial"/>
                <w:color w:val="000000"/>
                <w:lang w:eastAsia="en-GB"/>
              </w:rPr>
            </w:pPr>
            <w:r w:rsidRPr="00A26C7F">
              <w:rPr>
                <w:rFonts w:cs="Arial"/>
                <w:bCs/>
                <w:color w:val="000000"/>
                <w:lang w:eastAsia="en-GB"/>
              </w:rPr>
              <w:t>of the year</w:t>
            </w:r>
          </w:p>
        </w:tc>
        <w:tc>
          <w:tcPr>
            <w:tcW w:w="960" w:type="dxa"/>
            <w:tcBorders>
              <w:top w:val="nil"/>
              <w:left w:val="nil"/>
              <w:bottom w:val="nil"/>
              <w:right w:val="nil"/>
            </w:tcBorders>
            <w:shd w:val="clear" w:color="auto" w:fill="auto"/>
            <w:noWrap/>
            <w:vAlign w:val="bottom"/>
            <w:hideMark/>
          </w:tcPr>
          <w:p w14:paraId="10BDC029" w14:textId="77777777" w:rsidR="00A26C7F" w:rsidRPr="00A26C7F" w:rsidRDefault="00A26C7F" w:rsidP="00A26C7F">
            <w:pPr>
              <w:overflowPunct/>
              <w:autoSpaceDE/>
              <w:autoSpaceDN/>
              <w:adjustRightInd/>
              <w:spacing w:line="240" w:lineRule="auto"/>
              <w:textAlignment w:val="auto"/>
              <w:rPr>
                <w:rFonts w:cs="Arial"/>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5A818FAD"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1,539,214</w:t>
            </w:r>
          </w:p>
        </w:tc>
        <w:tc>
          <w:tcPr>
            <w:tcW w:w="960" w:type="dxa"/>
            <w:tcBorders>
              <w:top w:val="nil"/>
              <w:left w:val="nil"/>
              <w:bottom w:val="nil"/>
              <w:right w:val="nil"/>
            </w:tcBorders>
            <w:shd w:val="clear" w:color="auto" w:fill="auto"/>
            <w:noWrap/>
            <w:vAlign w:val="bottom"/>
            <w:hideMark/>
          </w:tcPr>
          <w:p w14:paraId="3771D530"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single" w:sz="4" w:space="0" w:color="auto"/>
              <w:right w:val="nil"/>
            </w:tcBorders>
            <w:shd w:val="clear" w:color="auto" w:fill="auto"/>
            <w:noWrap/>
            <w:vAlign w:val="center"/>
            <w:hideMark/>
          </w:tcPr>
          <w:p w14:paraId="250C5726"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color w:val="000000"/>
                <w:lang w:eastAsia="en-GB"/>
              </w:rPr>
              <w:t>388,317</w:t>
            </w:r>
          </w:p>
        </w:tc>
      </w:tr>
      <w:tr w:rsidR="00A26C7F" w:rsidRPr="00A26C7F" w14:paraId="0C9A7BEB" w14:textId="77777777" w:rsidTr="00A26C7F">
        <w:trPr>
          <w:trHeight w:val="255"/>
          <w:jc w:val="center"/>
        </w:trPr>
        <w:tc>
          <w:tcPr>
            <w:tcW w:w="4560" w:type="dxa"/>
            <w:tcBorders>
              <w:top w:val="nil"/>
              <w:left w:val="nil"/>
              <w:bottom w:val="nil"/>
              <w:right w:val="nil"/>
            </w:tcBorders>
            <w:shd w:val="clear" w:color="auto" w:fill="auto"/>
            <w:noWrap/>
            <w:vAlign w:val="bottom"/>
            <w:hideMark/>
          </w:tcPr>
          <w:p w14:paraId="4AEE5674"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p>
        </w:tc>
        <w:tc>
          <w:tcPr>
            <w:tcW w:w="960" w:type="dxa"/>
            <w:tcBorders>
              <w:top w:val="nil"/>
              <w:left w:val="nil"/>
              <w:bottom w:val="nil"/>
              <w:right w:val="nil"/>
            </w:tcBorders>
            <w:shd w:val="clear" w:color="auto" w:fill="auto"/>
            <w:noWrap/>
            <w:vAlign w:val="bottom"/>
            <w:hideMark/>
          </w:tcPr>
          <w:p w14:paraId="347777CF" w14:textId="77777777" w:rsidR="00A26C7F" w:rsidRPr="00A26C7F" w:rsidRDefault="00A26C7F" w:rsidP="00A26C7F">
            <w:pPr>
              <w:overflowPunct/>
              <w:autoSpaceDE/>
              <w:autoSpaceDN/>
              <w:adjustRightInd/>
              <w:spacing w:line="240" w:lineRule="auto"/>
              <w:jc w:val="lef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663C079B"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27FCA31F"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220A9FA0"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33A47E9C" w14:textId="77777777" w:rsidTr="00A26C7F">
        <w:trPr>
          <w:trHeight w:val="255"/>
          <w:jc w:val="center"/>
        </w:trPr>
        <w:tc>
          <w:tcPr>
            <w:tcW w:w="4560" w:type="dxa"/>
            <w:tcBorders>
              <w:top w:val="nil"/>
              <w:left w:val="nil"/>
              <w:bottom w:val="nil"/>
              <w:right w:val="nil"/>
            </w:tcBorders>
            <w:shd w:val="clear" w:color="auto" w:fill="auto"/>
            <w:noWrap/>
            <w:vAlign w:val="center"/>
            <w:hideMark/>
          </w:tcPr>
          <w:p w14:paraId="1D90A217"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 xml:space="preserve">Cash and cash equivalents at the end of </w:t>
            </w:r>
          </w:p>
        </w:tc>
        <w:tc>
          <w:tcPr>
            <w:tcW w:w="960" w:type="dxa"/>
            <w:tcBorders>
              <w:top w:val="nil"/>
              <w:left w:val="nil"/>
              <w:bottom w:val="nil"/>
              <w:right w:val="nil"/>
            </w:tcBorders>
            <w:shd w:val="clear" w:color="auto" w:fill="auto"/>
            <w:noWrap/>
            <w:vAlign w:val="bottom"/>
            <w:hideMark/>
          </w:tcPr>
          <w:p w14:paraId="50A71D47"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nil"/>
              <w:right w:val="nil"/>
            </w:tcBorders>
            <w:shd w:val="clear" w:color="auto" w:fill="auto"/>
            <w:noWrap/>
            <w:vAlign w:val="bottom"/>
            <w:hideMark/>
          </w:tcPr>
          <w:p w14:paraId="361B0D3A" w14:textId="77777777" w:rsidR="00A26C7F" w:rsidRPr="00A26C7F" w:rsidRDefault="00A26C7F" w:rsidP="00A26C7F">
            <w:pPr>
              <w:overflowPunct/>
              <w:autoSpaceDE/>
              <w:autoSpaceDN/>
              <w:adjustRightInd/>
              <w:spacing w:line="240" w:lineRule="auto"/>
              <w:jc w:val="center"/>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6D73B25"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c>
          <w:tcPr>
            <w:tcW w:w="960" w:type="dxa"/>
            <w:tcBorders>
              <w:top w:val="nil"/>
              <w:left w:val="nil"/>
              <w:bottom w:val="nil"/>
              <w:right w:val="nil"/>
            </w:tcBorders>
            <w:shd w:val="clear" w:color="auto" w:fill="auto"/>
            <w:noWrap/>
            <w:vAlign w:val="bottom"/>
            <w:hideMark/>
          </w:tcPr>
          <w:p w14:paraId="4A04C272" w14:textId="77777777" w:rsidR="00A26C7F" w:rsidRPr="00A26C7F" w:rsidRDefault="00A26C7F" w:rsidP="00A26C7F">
            <w:pPr>
              <w:overflowPunct/>
              <w:autoSpaceDE/>
              <w:autoSpaceDN/>
              <w:adjustRightInd/>
              <w:spacing w:line="240" w:lineRule="auto"/>
              <w:jc w:val="right"/>
              <w:textAlignment w:val="auto"/>
              <w:rPr>
                <w:rFonts w:ascii="Times New Roman" w:hAnsi="Times New Roman"/>
                <w:lang w:eastAsia="en-GB"/>
              </w:rPr>
            </w:pPr>
          </w:p>
        </w:tc>
      </w:tr>
      <w:tr w:rsidR="00A26C7F" w:rsidRPr="00A26C7F" w14:paraId="4D450B9D" w14:textId="77777777" w:rsidTr="00A26C7F">
        <w:trPr>
          <w:trHeight w:val="270"/>
          <w:jc w:val="center"/>
        </w:trPr>
        <w:tc>
          <w:tcPr>
            <w:tcW w:w="4560" w:type="dxa"/>
            <w:tcBorders>
              <w:top w:val="nil"/>
              <w:left w:val="nil"/>
              <w:bottom w:val="nil"/>
              <w:right w:val="nil"/>
            </w:tcBorders>
            <w:shd w:val="clear" w:color="auto" w:fill="auto"/>
            <w:noWrap/>
            <w:vAlign w:val="center"/>
            <w:hideMark/>
          </w:tcPr>
          <w:p w14:paraId="4899EF6D"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r w:rsidRPr="00A26C7F">
              <w:rPr>
                <w:rFonts w:cs="Arial"/>
                <w:b/>
                <w:bCs/>
                <w:color w:val="000000"/>
                <w:lang w:eastAsia="en-GB"/>
              </w:rPr>
              <w:t xml:space="preserve">the year </w:t>
            </w:r>
          </w:p>
        </w:tc>
        <w:tc>
          <w:tcPr>
            <w:tcW w:w="960" w:type="dxa"/>
            <w:tcBorders>
              <w:top w:val="nil"/>
              <w:left w:val="nil"/>
              <w:bottom w:val="nil"/>
              <w:right w:val="nil"/>
            </w:tcBorders>
            <w:shd w:val="clear" w:color="auto" w:fill="auto"/>
            <w:noWrap/>
            <w:vAlign w:val="bottom"/>
            <w:hideMark/>
          </w:tcPr>
          <w:p w14:paraId="548310BF" w14:textId="77777777" w:rsidR="00A26C7F" w:rsidRPr="00A26C7F" w:rsidRDefault="00A26C7F" w:rsidP="00A26C7F">
            <w:pPr>
              <w:overflowPunct/>
              <w:autoSpaceDE/>
              <w:autoSpaceDN/>
              <w:adjustRightInd/>
              <w:spacing w:line="240" w:lineRule="auto"/>
              <w:textAlignment w:val="auto"/>
              <w:rPr>
                <w:rFonts w:cs="Arial"/>
                <w:b/>
                <w:bCs/>
                <w:color w:val="000000"/>
                <w:lang w:eastAsia="en-GB"/>
              </w:rPr>
            </w:pPr>
          </w:p>
        </w:tc>
        <w:tc>
          <w:tcPr>
            <w:tcW w:w="960" w:type="dxa"/>
            <w:tcBorders>
              <w:top w:val="nil"/>
              <w:left w:val="nil"/>
              <w:bottom w:val="double" w:sz="6" w:space="0" w:color="auto"/>
              <w:right w:val="nil"/>
            </w:tcBorders>
            <w:shd w:val="clear" w:color="auto" w:fill="auto"/>
            <w:noWrap/>
            <w:vAlign w:val="center"/>
            <w:hideMark/>
          </w:tcPr>
          <w:p w14:paraId="43265BA9"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r w:rsidRPr="00A26C7F">
              <w:rPr>
                <w:rFonts w:cs="Arial"/>
                <w:b/>
                <w:bCs/>
                <w:color w:val="000000"/>
                <w:lang w:eastAsia="en-GB"/>
              </w:rPr>
              <w:t>2,546,262</w:t>
            </w:r>
          </w:p>
        </w:tc>
        <w:tc>
          <w:tcPr>
            <w:tcW w:w="960" w:type="dxa"/>
            <w:tcBorders>
              <w:top w:val="nil"/>
              <w:left w:val="nil"/>
              <w:bottom w:val="nil"/>
              <w:right w:val="nil"/>
            </w:tcBorders>
            <w:shd w:val="clear" w:color="auto" w:fill="auto"/>
            <w:noWrap/>
            <w:vAlign w:val="bottom"/>
            <w:hideMark/>
          </w:tcPr>
          <w:p w14:paraId="319727EE" w14:textId="77777777" w:rsidR="00A26C7F" w:rsidRPr="00A26C7F" w:rsidRDefault="00A26C7F" w:rsidP="00A26C7F">
            <w:pPr>
              <w:overflowPunct/>
              <w:autoSpaceDE/>
              <w:autoSpaceDN/>
              <w:adjustRightInd/>
              <w:spacing w:line="240" w:lineRule="auto"/>
              <w:jc w:val="right"/>
              <w:textAlignment w:val="auto"/>
              <w:rPr>
                <w:rFonts w:cs="Arial"/>
                <w:b/>
                <w:bCs/>
                <w:color w:val="000000"/>
                <w:lang w:eastAsia="en-GB"/>
              </w:rPr>
            </w:pPr>
          </w:p>
        </w:tc>
        <w:tc>
          <w:tcPr>
            <w:tcW w:w="960" w:type="dxa"/>
            <w:tcBorders>
              <w:top w:val="nil"/>
              <w:left w:val="nil"/>
              <w:bottom w:val="double" w:sz="6" w:space="0" w:color="auto"/>
              <w:right w:val="nil"/>
            </w:tcBorders>
            <w:shd w:val="clear" w:color="auto" w:fill="auto"/>
            <w:noWrap/>
            <w:vAlign w:val="center"/>
            <w:hideMark/>
          </w:tcPr>
          <w:p w14:paraId="0EE39E85" w14:textId="77777777" w:rsidR="00A26C7F" w:rsidRPr="00A26C7F" w:rsidRDefault="00A26C7F" w:rsidP="00A26C7F">
            <w:pPr>
              <w:overflowPunct/>
              <w:autoSpaceDE/>
              <w:autoSpaceDN/>
              <w:adjustRightInd/>
              <w:spacing w:line="240" w:lineRule="auto"/>
              <w:jc w:val="right"/>
              <w:textAlignment w:val="auto"/>
              <w:rPr>
                <w:rFonts w:cs="Arial"/>
                <w:color w:val="000000"/>
                <w:lang w:eastAsia="en-GB"/>
              </w:rPr>
            </w:pPr>
            <w:r w:rsidRPr="00A26C7F">
              <w:rPr>
                <w:rFonts w:cs="Arial"/>
                <w:bCs/>
                <w:color w:val="000000"/>
                <w:lang w:eastAsia="en-GB"/>
              </w:rPr>
              <w:t>1,539,214</w:t>
            </w:r>
          </w:p>
        </w:tc>
      </w:tr>
    </w:tbl>
    <w:p w14:paraId="1B803BEE" w14:textId="77777777" w:rsidR="00EF7B98" w:rsidRPr="003535B9" w:rsidRDefault="00EF7B98">
      <w:pPr>
        <w:tabs>
          <w:tab w:val="left" w:pos="432"/>
          <w:tab w:val="left" w:pos="1008"/>
          <w:tab w:val="left" w:pos="1728"/>
          <w:tab w:val="decimal" w:pos="2160"/>
          <w:tab w:val="decimal" w:pos="3600"/>
          <w:tab w:val="decimal" w:pos="4234"/>
          <w:tab w:val="decimal" w:pos="5040"/>
          <w:tab w:val="decimal" w:pos="6804"/>
          <w:tab w:val="decimal" w:pos="7920"/>
          <w:tab w:val="decimal" w:pos="9072"/>
        </w:tabs>
        <w:rPr>
          <w:rFonts w:cs="Arial"/>
          <w:bCs/>
          <w:spacing w:val="-10"/>
        </w:rPr>
      </w:pPr>
    </w:p>
    <w:p w14:paraId="5A11CDAC" w14:textId="78E09CA7" w:rsidR="00AA7936" w:rsidRPr="003535B9" w:rsidRDefault="00AA7936" w:rsidP="008B41D1">
      <w:pPr>
        <w:tabs>
          <w:tab w:val="left" w:pos="432"/>
          <w:tab w:val="left" w:pos="1008"/>
          <w:tab w:val="left" w:pos="1728"/>
          <w:tab w:val="decimal" w:pos="2160"/>
          <w:tab w:val="decimal" w:pos="3600"/>
          <w:tab w:val="decimal" w:pos="4234"/>
          <w:tab w:val="decimal" w:pos="5040"/>
          <w:tab w:val="decimal" w:pos="6804"/>
          <w:tab w:val="decimal" w:pos="7920"/>
          <w:tab w:val="decimal" w:pos="9072"/>
        </w:tabs>
        <w:rPr>
          <w:rFonts w:cs="Arial"/>
          <w:b/>
          <w:spacing w:val="-10"/>
        </w:rPr>
      </w:pPr>
      <w:r w:rsidRPr="003535B9">
        <w:rPr>
          <w:rFonts w:cs="Arial"/>
          <w:b/>
          <w:spacing w:val="-10"/>
        </w:rPr>
        <w:tab/>
      </w:r>
      <w:r w:rsidRPr="003535B9">
        <w:rPr>
          <w:rFonts w:cs="Arial"/>
          <w:b/>
          <w:spacing w:val="-10"/>
        </w:rPr>
        <w:tab/>
      </w:r>
      <w:r w:rsidRPr="003535B9">
        <w:rPr>
          <w:rFonts w:cs="Arial"/>
          <w:b/>
          <w:spacing w:val="-10"/>
        </w:rPr>
        <w:tab/>
      </w:r>
      <w:r w:rsidRPr="003535B9">
        <w:rPr>
          <w:rFonts w:cs="Arial"/>
          <w:b/>
          <w:spacing w:val="-10"/>
        </w:rPr>
        <w:tab/>
      </w:r>
      <w:r w:rsidRPr="003535B9">
        <w:rPr>
          <w:rFonts w:cs="Arial"/>
          <w:b/>
          <w:spacing w:val="-10"/>
        </w:rPr>
        <w:tab/>
      </w:r>
      <w:bookmarkEnd w:id="17"/>
    </w:p>
    <w:p w14:paraId="765170DE" w14:textId="77777777" w:rsidR="00EF7B98" w:rsidRPr="00653C82" w:rsidRDefault="00EF7B98">
      <w:pPr>
        <w:tabs>
          <w:tab w:val="left" w:pos="432"/>
          <w:tab w:val="left" w:pos="1008"/>
          <w:tab w:val="left" w:pos="1728"/>
          <w:tab w:val="decimal" w:pos="2160"/>
          <w:tab w:val="decimal" w:pos="3600"/>
          <w:tab w:val="decimal" w:pos="4234"/>
          <w:tab w:val="decimal" w:pos="5040"/>
          <w:tab w:val="decimal" w:pos="6804"/>
          <w:tab w:val="decimal" w:pos="7920"/>
          <w:tab w:val="decimal" w:pos="9072"/>
        </w:tabs>
        <w:rPr>
          <w:rFonts w:cs="Arial"/>
          <w:b/>
          <w:spacing w:val="-10"/>
          <w:highlight w:val="yellow"/>
        </w:rPr>
      </w:pPr>
    </w:p>
    <w:p w14:paraId="2D63ED5C" w14:textId="77777777" w:rsidR="00EF7B98" w:rsidRPr="00653C82"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pPr>
    </w:p>
    <w:p w14:paraId="6D95ADDF" w14:textId="77777777" w:rsidR="00EF7B98" w:rsidRPr="00653C82" w:rsidRDefault="00EF7B98">
      <w:pPr>
        <w:tabs>
          <w:tab w:val="left" w:pos="432"/>
          <w:tab w:val="left" w:pos="1008"/>
          <w:tab w:val="left" w:pos="1728"/>
          <w:tab w:val="decimal" w:pos="2160"/>
          <w:tab w:val="decimal" w:pos="3600"/>
          <w:tab w:val="decimal" w:pos="4234"/>
          <w:tab w:val="decimal" w:pos="5040"/>
          <w:tab w:val="decimal" w:pos="6804"/>
          <w:tab w:val="decimal" w:pos="7920"/>
          <w:tab w:val="decimal" w:pos="9072"/>
        </w:tabs>
        <w:rPr>
          <w:rFonts w:cs="Arial"/>
          <w:b/>
          <w:highlight w:val="yellow"/>
        </w:rPr>
      </w:pPr>
    </w:p>
    <w:p w14:paraId="223C40D8" w14:textId="77777777" w:rsidR="00EF7B98" w:rsidRPr="00653C82"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pPr>
    </w:p>
    <w:p w14:paraId="7C90699E"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4B30D9B8" w14:textId="6FA9B066" w:rsidR="00A01A08" w:rsidRPr="000C7F48" w:rsidRDefault="006E4475" w:rsidP="00A01A08">
      <w:pPr>
        <w:tabs>
          <w:tab w:val="left" w:pos="567"/>
          <w:tab w:val="right" w:pos="2835"/>
          <w:tab w:val="decimal" w:pos="4536"/>
          <w:tab w:val="decimal" w:pos="5670"/>
          <w:tab w:val="decimal" w:pos="6804"/>
          <w:tab w:val="right" w:pos="7938"/>
          <w:tab w:val="right" w:pos="9072"/>
        </w:tabs>
      </w:pPr>
      <w:r w:rsidRPr="000C7F48">
        <w:t xml:space="preserve">The notes on pages </w:t>
      </w:r>
      <w:r w:rsidR="00A404DB">
        <w:t>3</w:t>
      </w:r>
      <w:r w:rsidR="00EE2838">
        <w:t>4</w:t>
      </w:r>
      <w:r w:rsidR="000E7712" w:rsidRPr="000C7F48">
        <w:t xml:space="preserve"> </w:t>
      </w:r>
      <w:r w:rsidR="00A01A08" w:rsidRPr="000C7F48">
        <w:t xml:space="preserve">to </w:t>
      </w:r>
      <w:r w:rsidR="00EE2838">
        <w:t>56</w:t>
      </w:r>
      <w:r w:rsidR="00A01A08" w:rsidRPr="000C7F48">
        <w:t xml:space="preserve"> form an integral part of the financial statements.</w:t>
      </w:r>
    </w:p>
    <w:p w14:paraId="2C1D437C" w14:textId="3C04650E" w:rsidR="00923E62" w:rsidRPr="00653C82" w:rsidRDefault="00494861" w:rsidP="00A01A08">
      <w:pPr>
        <w:tabs>
          <w:tab w:val="left" w:pos="567"/>
          <w:tab w:val="right" w:pos="2835"/>
          <w:tab w:val="decimal" w:pos="4536"/>
          <w:tab w:val="decimal" w:pos="5670"/>
          <w:tab w:val="decimal" w:pos="6804"/>
          <w:tab w:val="right" w:pos="7938"/>
          <w:tab w:val="right" w:pos="9072"/>
        </w:tabs>
        <w:rPr>
          <w:highlight w:val="yellow"/>
        </w:rPr>
      </w:pPr>
      <w:r w:rsidRPr="003C5FE2">
        <w:rPr>
          <w:rFonts w:cs="Arial"/>
          <w:bCs/>
          <w:iCs/>
          <w:noProof/>
          <w:lang w:val="en-US"/>
        </w:rPr>
        <mc:AlternateContent>
          <mc:Choice Requires="wps">
            <w:drawing>
              <wp:anchor distT="45720" distB="45720" distL="114300" distR="114300" simplePos="0" relativeHeight="251825153" behindDoc="0" locked="0" layoutInCell="1" allowOverlap="1" wp14:anchorId="40A3B297" wp14:editId="0FA59564">
                <wp:simplePos x="0" y="0"/>
                <wp:positionH relativeFrom="margin">
                  <wp:align>center</wp:align>
                </wp:positionH>
                <wp:positionV relativeFrom="paragraph">
                  <wp:posOffset>3572940</wp:posOffset>
                </wp:positionV>
                <wp:extent cx="889635" cy="265430"/>
                <wp:effectExtent l="0" t="0" r="5715" b="1270"/>
                <wp:wrapNone/>
                <wp:docPr id="1817427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5E04C28" w14:textId="465EFC2B" w:rsidR="002362D4" w:rsidRDefault="002362D4" w:rsidP="00494861">
                            <w:pPr>
                              <w:jc w:val="center"/>
                            </w:pPr>
                            <w:r>
                              <w:t>33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3B297" id="_x0000_s1061" type="#_x0000_t202" style="position:absolute;left:0;text-align:left;margin-left:0;margin-top:281.35pt;width:70.05pt;height:20.9pt;z-index:2518251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" stroked="f">
                <v:textbox>
                  <w:txbxContent>
                    <w:p w14:paraId="25E04C28" w14:textId="465EFC2B" w:rsidR="002362D4" w:rsidRDefault="002362D4" w:rsidP="00494861">
                      <w:pPr>
                        <w:jc w:val="center"/>
                      </w:pPr>
                      <w:r>
                        <w:t>33</w:t>
                      </w:r>
                    </w:p>
                  </w:txbxContent>
                </v:textbox>
                <w10:wrap anchorx="margin"/>
              </v:shape>
            </w:pict>
          </mc:Fallback>
        </mc:AlternateContent>
      </w:r>
    </w:p>
    <w:p w14:paraId="79B2A524" w14:textId="4380B74A" w:rsidR="000F6ED5" w:rsidRPr="00653C82" w:rsidRDefault="000F6ED5" w:rsidP="00A01A08">
      <w:pPr>
        <w:tabs>
          <w:tab w:val="left" w:pos="567"/>
          <w:tab w:val="right" w:pos="2835"/>
          <w:tab w:val="decimal" w:pos="4536"/>
          <w:tab w:val="decimal" w:pos="5670"/>
          <w:tab w:val="decimal" w:pos="6804"/>
          <w:tab w:val="right" w:pos="7938"/>
          <w:tab w:val="right" w:pos="9072"/>
        </w:tabs>
        <w:rPr>
          <w:highlight w:val="yellow"/>
        </w:rPr>
        <w:sectPr w:rsidR="000F6ED5" w:rsidRPr="00653C82" w:rsidSect="0064481D">
          <w:headerReference w:type="even" r:id="rId44"/>
          <w:headerReference w:type="default" r:id="rId45"/>
          <w:footerReference w:type="default" r:id="rId46"/>
          <w:headerReference w:type="first" r:id="rId47"/>
          <w:pgSz w:w="11909" w:h="16834" w:code="9"/>
          <w:pgMar w:top="1077" w:right="1134" w:bottom="851" w:left="964" w:header="1080" w:footer="1080" w:gutter="0"/>
          <w:pgNumType w:start="39"/>
          <w:cols w:space="720"/>
          <w:docGrid w:linePitch="360"/>
        </w:sectPr>
      </w:pPr>
    </w:p>
    <w:p w14:paraId="55763FA7"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lastRenderedPageBreak/>
        <w:t xml:space="preserve">Notes to the group accounts </w:t>
      </w:r>
    </w:p>
    <w:p w14:paraId="3474C0F6" w14:textId="4A657845"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t xml:space="preserve">Year ended 31 March </w:t>
      </w:r>
      <w:r w:rsidR="0018044B" w:rsidRPr="000C7F48">
        <w:rPr>
          <w:rFonts w:cs="Arial"/>
          <w:b/>
        </w:rPr>
        <w:t>2020</w:t>
      </w:r>
    </w:p>
    <w:p w14:paraId="7E1B684B"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0C7F48">
        <w:rPr>
          <w:rFonts w:cs="Arial"/>
        </w:rPr>
        <w:tab/>
      </w:r>
      <w:r w:rsidRPr="000C7F48">
        <w:rPr>
          <w:rFonts w:cs="Arial"/>
        </w:rPr>
        <w:tab/>
      </w:r>
      <w:r w:rsidRPr="000C7F48">
        <w:rPr>
          <w:rFonts w:cs="Arial"/>
        </w:rPr>
        <w:tab/>
      </w:r>
    </w:p>
    <w:p w14:paraId="7C7CF7A9" w14:textId="35F56938"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t>1</w:t>
      </w:r>
      <w:r w:rsidRPr="000C7F48">
        <w:rPr>
          <w:rFonts w:cs="Arial"/>
          <w:b/>
        </w:rPr>
        <w:tab/>
        <w:t xml:space="preserve">Accounting Policies           </w:t>
      </w:r>
      <w:r w:rsidRPr="000C7F48">
        <w:rPr>
          <w:rFonts w:cs="Arial"/>
          <w:b/>
        </w:rPr>
        <w:tab/>
      </w:r>
      <w:r w:rsidRPr="000C7F48">
        <w:rPr>
          <w:rFonts w:cs="Arial"/>
          <w:b/>
        </w:rPr>
        <w:tab/>
      </w:r>
      <w:r w:rsidRPr="000C7F48">
        <w:rPr>
          <w:rFonts w:cs="Arial"/>
          <w:b/>
        </w:rPr>
        <w:tab/>
      </w:r>
      <w:r w:rsidRPr="000C7F48">
        <w:rPr>
          <w:rFonts w:cs="Arial"/>
          <w:b/>
        </w:rPr>
        <w:tab/>
        <w:t xml:space="preserve">    </w:t>
      </w:r>
    </w:p>
    <w:p w14:paraId="6135F652"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0C7F48">
        <w:rPr>
          <w:rFonts w:cs="Arial"/>
          <w:b/>
        </w:rPr>
        <w:tab/>
      </w:r>
      <w:r w:rsidRPr="000C7F48">
        <w:rPr>
          <w:rFonts w:cs="Arial"/>
        </w:rPr>
        <w:tab/>
      </w:r>
      <w:r w:rsidRPr="000C7F48">
        <w:rPr>
          <w:rFonts w:cs="Arial"/>
        </w:rPr>
        <w:tab/>
      </w:r>
      <w:r w:rsidRPr="000C7F48">
        <w:rPr>
          <w:rFonts w:cs="Arial"/>
        </w:rPr>
        <w:tab/>
      </w:r>
      <w:r w:rsidRPr="000C7F48">
        <w:rPr>
          <w:rFonts w:cs="Arial"/>
        </w:rPr>
        <w:tab/>
      </w:r>
    </w:p>
    <w:p w14:paraId="6E377F3A"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t xml:space="preserve">(a)   </w:t>
      </w:r>
      <w:r w:rsidRPr="000C7F48">
        <w:rPr>
          <w:rFonts w:cs="Arial"/>
          <w:b/>
        </w:rPr>
        <w:tab/>
        <w:t>Basis of accounting</w:t>
      </w:r>
    </w:p>
    <w:p w14:paraId="6218D34C" w14:textId="77777777" w:rsidR="00B60D96" w:rsidRPr="000C7F48" w:rsidRDefault="00B60D96" w:rsidP="00B60D96">
      <w:pPr>
        <w:widowControl w:val="0"/>
        <w:tabs>
          <w:tab w:val="left" w:pos="426"/>
        </w:tabs>
        <w:spacing w:line="240" w:lineRule="auto"/>
        <w:ind w:left="426"/>
        <w:rPr>
          <w:rFonts w:cs="Arial"/>
          <w:color w:val="000000"/>
        </w:rPr>
      </w:pPr>
      <w:r w:rsidRPr="000C7F48">
        <w:rPr>
          <w:rFonts w:cs="Arial"/>
          <w:color w:val="000000"/>
        </w:rPr>
        <w:t>The financial statements have been prepared</w:t>
      </w:r>
      <w:bookmarkStart w:id="18" w:name="DBG740"/>
      <w:bookmarkEnd w:id="18"/>
      <w:r w:rsidRPr="000C7F48">
        <w:rPr>
          <w:rFonts w:cs="Arial"/>
          <w:color w:val="000000"/>
        </w:rPr>
        <w:t xml:space="preserve"> in accordance with Accounting and Reporting by Charities:</w:t>
      </w:r>
      <w:bookmarkStart w:id="19" w:name="DBG741"/>
      <w:bookmarkStart w:id="20" w:name="DBG742"/>
      <w:bookmarkEnd w:id="19"/>
      <w:bookmarkEnd w:id="20"/>
      <w:r w:rsidRPr="000C7F48">
        <w:rPr>
          <w:rFonts w:cs="Arial"/>
          <w:color w:val="000000"/>
        </w:rPr>
        <w:t xml:space="preserve"> Statement of Recommended Practice applicable to charities preparing their accounts in accordance with the Financial Reporting Standard applicable in the UK and Republic of Ireland" (FRS 10</w:t>
      </w:r>
      <w:r w:rsidR="007E2320" w:rsidRPr="000C7F48">
        <w:rPr>
          <w:rFonts w:cs="Arial"/>
          <w:color w:val="000000"/>
        </w:rPr>
        <w:t xml:space="preserve">2 (effective 1 January 2015) - </w:t>
      </w:r>
      <w:r w:rsidRPr="000C7F48">
        <w:rPr>
          <w:rFonts w:cs="Arial"/>
          <w:color w:val="000000"/>
        </w:rPr>
        <w:t xml:space="preserve">Charities SORP (FRS 102), the </w:t>
      </w:r>
      <w:bookmarkStart w:id="21" w:name="DBG743"/>
      <w:bookmarkStart w:id="22" w:name="DBG744"/>
      <w:bookmarkEnd w:id="21"/>
      <w:bookmarkEnd w:id="22"/>
      <w:r w:rsidRPr="000C7F48">
        <w:rPr>
          <w:rFonts w:cs="Arial"/>
          <w:color w:val="000000"/>
        </w:rPr>
        <w:t xml:space="preserve">Financial Reporting Standard applicable in the UK and Republic of Ireland (FRS 102) and the </w:t>
      </w:r>
      <w:bookmarkStart w:id="23" w:name="DBG745"/>
      <w:bookmarkEnd w:id="23"/>
      <w:r w:rsidRPr="000C7F48">
        <w:rPr>
          <w:rFonts w:cs="Arial"/>
          <w:color w:val="000000"/>
        </w:rPr>
        <w:t>Companies Act 2006.</w:t>
      </w:r>
    </w:p>
    <w:p w14:paraId="6D6EF4EE"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54B744FF" w14:textId="77777777" w:rsidR="00EF7B98" w:rsidRPr="000C7F48" w:rsidRDefault="00A7448B">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r w:rsidRPr="000C7F48">
        <w:rPr>
          <w:rFonts w:cs="Arial"/>
          <w:bCs/>
        </w:rPr>
        <w:t xml:space="preserve">Devon Wildlife Trust meets the definition of a public benefit entity under FRS 102. Assets and liabilities are initially recognised at historical cost or transaction value unless otherwise stated in the relevant accounting policy note. </w:t>
      </w:r>
    </w:p>
    <w:p w14:paraId="15DED244" w14:textId="77777777" w:rsidR="00A7448B" w:rsidRPr="000C7F48" w:rsidRDefault="00A7448B">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20353633" w14:textId="14607229" w:rsidR="00A7448B" w:rsidRPr="000C7F48" w:rsidRDefault="00C50947" w:rsidP="00C50947">
      <w:pPr>
        <w:pStyle w:val="BodyText2"/>
        <w:tabs>
          <w:tab w:val="clear" w:pos="1008"/>
          <w:tab w:val="left" w:pos="426"/>
        </w:tabs>
        <w:ind w:left="426"/>
        <w:rPr>
          <w:rFonts w:cs="Arial"/>
          <w:bCs/>
          <w:sz w:val="20"/>
        </w:rPr>
      </w:pPr>
      <w:r w:rsidRPr="000C7F48">
        <w:rPr>
          <w:rFonts w:ascii="Arial" w:hAnsi="Arial" w:cs="Arial"/>
          <w:sz w:val="20"/>
        </w:rPr>
        <w:t>The</w:t>
      </w:r>
      <w:r w:rsidR="00C20D1B">
        <w:rPr>
          <w:rFonts w:ascii="Arial" w:hAnsi="Arial" w:cs="Arial"/>
          <w:sz w:val="20"/>
        </w:rPr>
        <w:t xml:space="preserve"> basis of the trustees assessment  relating to the assessment of going concern is </w:t>
      </w:r>
      <w:r w:rsidR="00BA532C">
        <w:rPr>
          <w:rFonts w:ascii="Arial" w:hAnsi="Arial" w:cs="Arial"/>
          <w:sz w:val="20"/>
        </w:rPr>
        <w:t>explained</w:t>
      </w:r>
      <w:r w:rsidR="00C20D1B">
        <w:rPr>
          <w:rFonts w:ascii="Arial" w:hAnsi="Arial" w:cs="Arial"/>
          <w:sz w:val="20"/>
        </w:rPr>
        <w:t xml:space="preserve"> in the Trustees Report under “Covid-19”</w:t>
      </w:r>
      <w:r w:rsidRPr="000C7F48">
        <w:rPr>
          <w:rFonts w:ascii="Arial" w:hAnsi="Arial" w:cs="Arial"/>
          <w:sz w:val="20"/>
        </w:rPr>
        <w:t>.</w:t>
      </w:r>
    </w:p>
    <w:p w14:paraId="346CFE8C" w14:textId="77777777" w:rsidR="00EF7B98" w:rsidRPr="000C7F48"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546E074B" w14:textId="77777777" w:rsidR="002772D8" w:rsidRPr="000C7F48" w:rsidRDefault="002772D8">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r w:rsidRPr="000C7F48">
        <w:rPr>
          <w:rFonts w:cs="Arial"/>
          <w:bCs/>
        </w:rPr>
        <w:t>The charity meets the definition of a qualifying entity under FRS102 and has therefore taken advantage of disclosure exemptions available to it. Exemptions have been taken in relation to company financial instruments and the company cash flow statement.</w:t>
      </w:r>
    </w:p>
    <w:p w14:paraId="7B9B0C0E" w14:textId="77777777" w:rsidR="00D254EC" w:rsidRPr="000C7F48" w:rsidRDefault="00D254EC">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062A8015" w14:textId="033F67EA" w:rsidR="00D254EC" w:rsidRPr="000C7F48" w:rsidRDefault="00D254EC">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r w:rsidRPr="000C7F48">
        <w:rPr>
          <w:rFonts w:cs="Arial"/>
          <w:bCs/>
        </w:rPr>
        <w:t>The presentational currency of Devon Wildlife Trust is considered to be pounds sterling because it is the currency of the primary economic environment in which the charitable company operates.</w:t>
      </w:r>
    </w:p>
    <w:p w14:paraId="1C1A9832" w14:textId="77777777" w:rsidR="002772D8" w:rsidRPr="000C7F48" w:rsidRDefault="002772D8">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434D88BC"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C7F48">
        <w:rPr>
          <w:rFonts w:cs="Arial"/>
          <w:b/>
          <w:bCs/>
        </w:rPr>
        <w:t xml:space="preserve">(b) </w:t>
      </w:r>
      <w:r w:rsidRPr="000C7F48">
        <w:rPr>
          <w:rFonts w:cs="Arial"/>
          <w:b/>
          <w:bCs/>
        </w:rPr>
        <w:tab/>
        <w:t>Company status</w:t>
      </w:r>
    </w:p>
    <w:p w14:paraId="3FC5A2A1" w14:textId="6827F8A0" w:rsidR="002D549E"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 xml:space="preserve">The charity is a company limited by guarantee. </w:t>
      </w:r>
      <w:r w:rsidR="00690FE4" w:rsidRPr="000C7F48">
        <w:rPr>
          <w:rFonts w:cs="Arial"/>
        </w:rPr>
        <w:t>The c</w:t>
      </w:r>
      <w:r w:rsidR="002D549E" w:rsidRPr="000C7F48">
        <w:rPr>
          <w:rFonts w:cs="Arial"/>
        </w:rPr>
        <w:t xml:space="preserve">harity was incorporated in England and Wales and details of the registered office can be found in the reference and administration section of the </w:t>
      </w:r>
      <w:r w:rsidR="007F1BFE">
        <w:rPr>
          <w:rFonts w:cs="Arial"/>
        </w:rPr>
        <w:t>T</w:t>
      </w:r>
      <w:r w:rsidR="002D549E" w:rsidRPr="000C7F48">
        <w:rPr>
          <w:rFonts w:cs="Arial"/>
        </w:rPr>
        <w:t>rustees</w:t>
      </w:r>
      <w:r w:rsidR="003B5191">
        <w:rPr>
          <w:rFonts w:cs="Arial"/>
        </w:rPr>
        <w:t xml:space="preserve">’ </w:t>
      </w:r>
      <w:r w:rsidR="007F1BFE">
        <w:rPr>
          <w:rFonts w:cs="Arial"/>
        </w:rPr>
        <w:t>R</w:t>
      </w:r>
      <w:r w:rsidR="002D549E" w:rsidRPr="000C7F48">
        <w:rPr>
          <w:rFonts w:cs="Arial"/>
        </w:rPr>
        <w:t>eport.</w:t>
      </w:r>
    </w:p>
    <w:p w14:paraId="04A8F5BD" w14:textId="1BFCD47B" w:rsidR="002D549E" w:rsidRPr="000C7F48" w:rsidRDefault="002D549E">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 xml:space="preserve"> </w:t>
      </w:r>
    </w:p>
    <w:p w14:paraId="10837495" w14:textId="60E802F0"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The members of the company are the subscription paying members of the Trust.  In the event of the charity being wound up, the liability in respect of the guarantee is limited to £1 per member of the charity.</w:t>
      </w:r>
      <w:r w:rsidR="002D549E" w:rsidRPr="000C7F48">
        <w:rPr>
          <w:rFonts w:cs="Arial"/>
        </w:rPr>
        <w:t xml:space="preserve"> </w:t>
      </w:r>
    </w:p>
    <w:p w14:paraId="1E1C3B44" w14:textId="77777777" w:rsidR="00EF7B98" w:rsidRPr="00653C82"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b/>
          <w:bCs/>
          <w:highlight w:val="yellow"/>
        </w:rPr>
      </w:pPr>
    </w:p>
    <w:p w14:paraId="3C1A6FF4"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C7F48">
        <w:rPr>
          <w:rFonts w:cs="Arial"/>
          <w:b/>
          <w:bCs/>
        </w:rPr>
        <w:t>(c)    Incoming resources</w:t>
      </w:r>
    </w:p>
    <w:p w14:paraId="5D45ABB8"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The incoming resources are included in the SOFA when the Trust is legally entitled to the income and the amount can be quantified with reasonable accuracy. No amounts are included in the financial statements for services donated by volunteers. Specific policies for individual income sources are set out below. All income is accounted for gross except for occasional instances relating to small fundraising events.</w:t>
      </w:r>
    </w:p>
    <w:p w14:paraId="54D9A801" w14:textId="77777777" w:rsidR="00EF7B98" w:rsidRPr="000C7F48"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3D0F195D" w14:textId="77777777" w:rsidR="00EF7B98" w:rsidRPr="000C7F48" w:rsidRDefault="00EF7B98">
      <w:pPr>
        <w:tabs>
          <w:tab w:val="left" w:pos="426"/>
          <w:tab w:val="left" w:pos="1728"/>
          <w:tab w:val="decimal" w:pos="2160"/>
          <w:tab w:val="decimal" w:pos="3600"/>
          <w:tab w:val="decimal" w:pos="4234"/>
          <w:tab w:val="decimal" w:pos="5040"/>
          <w:tab w:val="decimal" w:pos="6480"/>
          <w:tab w:val="decimal" w:pos="7920"/>
          <w:tab w:val="decimal" w:pos="9360"/>
        </w:tabs>
        <w:rPr>
          <w:rFonts w:cs="Arial"/>
          <w:i/>
          <w:iCs/>
        </w:rPr>
      </w:pPr>
      <w:r w:rsidRPr="000C7F48">
        <w:rPr>
          <w:rFonts w:cs="Arial"/>
          <w:i/>
          <w:iCs/>
        </w:rPr>
        <w:tab/>
        <w:t>Voluntary income</w:t>
      </w:r>
    </w:p>
    <w:p w14:paraId="074CC6F3" w14:textId="5557BEE3" w:rsidR="00EF7B98" w:rsidRPr="000C7F48" w:rsidRDefault="00EF7B98">
      <w:pPr>
        <w:tabs>
          <w:tab w:val="left" w:pos="426"/>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 xml:space="preserve">Membership subscriptions, donations and other forms of voluntary income are credited to income </w:t>
      </w:r>
      <w:r w:rsidR="00260599" w:rsidRPr="000C7F48">
        <w:rPr>
          <w:rFonts w:cs="Arial"/>
        </w:rPr>
        <w:t>when receivable</w:t>
      </w:r>
      <w:r w:rsidRPr="000C7F48">
        <w:rPr>
          <w:rFonts w:cs="Arial"/>
        </w:rPr>
        <w:t>.</w:t>
      </w:r>
      <w:r w:rsidR="004A7A21" w:rsidRPr="000C7F48">
        <w:rPr>
          <w:rFonts w:cs="Arial"/>
        </w:rPr>
        <w:t xml:space="preserve"> </w:t>
      </w:r>
      <w:r w:rsidRPr="000C7F48">
        <w:rPr>
          <w:rFonts w:cs="Arial"/>
        </w:rPr>
        <w:t>Any restrictions which require income to be spread over more than one accounting period are reflected in the accounts as deferred income. Membership income includes amounts paid by members with their subscriptions but in excess of the standard subscription rates.</w:t>
      </w:r>
    </w:p>
    <w:p w14:paraId="27791AAA" w14:textId="77777777" w:rsidR="00EF7B98" w:rsidRPr="000C7F48"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i/>
          <w:iCs/>
        </w:rPr>
      </w:pPr>
    </w:p>
    <w:p w14:paraId="6C00C30C" w14:textId="77777777" w:rsidR="00EF7B98" w:rsidRPr="000C7F48" w:rsidRDefault="00EF7B98">
      <w:pPr>
        <w:tabs>
          <w:tab w:val="left" w:pos="426"/>
          <w:tab w:val="left" w:pos="1728"/>
          <w:tab w:val="decimal" w:pos="2160"/>
          <w:tab w:val="decimal" w:pos="3600"/>
          <w:tab w:val="decimal" w:pos="4234"/>
          <w:tab w:val="decimal" w:pos="5040"/>
          <w:tab w:val="decimal" w:pos="6480"/>
          <w:tab w:val="decimal" w:pos="7920"/>
          <w:tab w:val="decimal" w:pos="9360"/>
        </w:tabs>
        <w:rPr>
          <w:rFonts w:cs="Arial"/>
          <w:i/>
          <w:iCs/>
        </w:rPr>
      </w:pPr>
      <w:r w:rsidRPr="000C7F48">
        <w:rPr>
          <w:rFonts w:cs="Arial"/>
          <w:i/>
          <w:iCs/>
        </w:rPr>
        <w:tab/>
        <w:t>Life membership</w:t>
      </w:r>
    </w:p>
    <w:p w14:paraId="744794A6" w14:textId="77777777" w:rsidR="00EF7B98" w:rsidRPr="000C7F48" w:rsidRDefault="00EF7B98" w:rsidP="008659D8">
      <w:pPr>
        <w:tabs>
          <w:tab w:val="left" w:pos="426"/>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 xml:space="preserve">Subscriptions for life memberships are deemed to continue, on average, for </w:t>
      </w:r>
      <w:r w:rsidR="004051F1" w:rsidRPr="000C7F48">
        <w:rPr>
          <w:rFonts w:cs="Arial"/>
        </w:rPr>
        <w:t>25</w:t>
      </w:r>
      <w:r w:rsidRPr="000C7F48">
        <w:rPr>
          <w:rFonts w:cs="Arial"/>
        </w:rPr>
        <w:t xml:space="preserve"> years. Life membership subscriptions are therefore credited to income in </w:t>
      </w:r>
      <w:r w:rsidR="004051F1" w:rsidRPr="000C7F48">
        <w:rPr>
          <w:rFonts w:cs="Arial"/>
        </w:rPr>
        <w:t>25</w:t>
      </w:r>
      <w:r w:rsidRPr="000C7F48">
        <w:rPr>
          <w:rFonts w:cs="Arial"/>
        </w:rPr>
        <w:t xml:space="preserve"> equal annual instalments.  The balance of these subscriptions which has not been credited to income at the year end is included in creditors as deferred </w:t>
      </w:r>
      <w:r w:rsidR="00A72C39" w:rsidRPr="000C7F48">
        <w:rPr>
          <w:rFonts w:cs="Arial"/>
        </w:rPr>
        <w:t>income</w:t>
      </w:r>
      <w:r w:rsidR="008659D8" w:rsidRPr="000C7F48">
        <w:rPr>
          <w:rFonts w:cs="Arial"/>
        </w:rPr>
        <w:t>.</w:t>
      </w:r>
    </w:p>
    <w:p w14:paraId="791E96B8" w14:textId="77777777" w:rsidR="00EF7B98" w:rsidRPr="000C7F48"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i/>
          <w:iCs/>
        </w:rPr>
      </w:pPr>
    </w:p>
    <w:p w14:paraId="4F254AD9" w14:textId="16FDE4E9" w:rsidR="00D254EC" w:rsidRPr="000C7F48" w:rsidRDefault="00494861">
      <w:pPr>
        <w:tabs>
          <w:tab w:val="left" w:pos="426"/>
          <w:tab w:val="left" w:pos="1728"/>
          <w:tab w:val="decimal" w:pos="2160"/>
          <w:tab w:val="decimal" w:pos="3600"/>
          <w:tab w:val="decimal" w:pos="4234"/>
          <w:tab w:val="decimal" w:pos="5040"/>
          <w:tab w:val="decimal" w:pos="6480"/>
          <w:tab w:val="decimal" w:pos="7920"/>
          <w:tab w:val="decimal" w:pos="9360"/>
        </w:tabs>
        <w:rPr>
          <w:rFonts w:cs="Arial"/>
          <w:i/>
          <w:iCs/>
        </w:rPr>
        <w:sectPr w:rsidR="00D254EC" w:rsidRPr="000C7F48" w:rsidSect="00C72717">
          <w:headerReference w:type="even" r:id="rId48"/>
          <w:headerReference w:type="default" r:id="rId49"/>
          <w:footerReference w:type="default" r:id="rId50"/>
          <w:headerReference w:type="first" r:id="rId51"/>
          <w:pgSz w:w="11909" w:h="16834" w:code="9"/>
          <w:pgMar w:top="1077" w:right="1134" w:bottom="851" w:left="964" w:header="567"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27201" behindDoc="0" locked="0" layoutInCell="1" allowOverlap="1" wp14:anchorId="254382D5" wp14:editId="3B5D1B83">
                <wp:simplePos x="0" y="0"/>
                <wp:positionH relativeFrom="margin">
                  <wp:align>center</wp:align>
                </wp:positionH>
                <wp:positionV relativeFrom="paragraph">
                  <wp:posOffset>749420</wp:posOffset>
                </wp:positionV>
                <wp:extent cx="889635" cy="265430"/>
                <wp:effectExtent l="0" t="0" r="5715" b="1270"/>
                <wp:wrapNone/>
                <wp:docPr id="1817427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0B92BA33" w14:textId="441E87B0" w:rsidR="002362D4" w:rsidRDefault="002362D4" w:rsidP="00494861">
                            <w:pPr>
                              <w:jc w:val="center"/>
                            </w:pPr>
                            <w:r>
                              <w:t>34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4382D5" id="_x0000_s1062" type="#_x0000_t202" style="position:absolute;left:0;text-align:left;margin-left:0;margin-top:59pt;width:70.05pt;height:20.9pt;z-index:25182720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" stroked="f">
                <v:textbox>
                  <w:txbxContent>
                    <w:p w14:paraId="0B92BA33" w14:textId="441E87B0" w:rsidR="002362D4" w:rsidRDefault="002362D4" w:rsidP="00494861">
                      <w:pPr>
                        <w:jc w:val="center"/>
                      </w:pPr>
                      <w:r>
                        <w:t>34</w:t>
                      </w:r>
                    </w:p>
                  </w:txbxContent>
                </v:textbox>
                <w10:wrap anchorx="margin"/>
              </v:shape>
            </w:pict>
          </mc:Fallback>
        </mc:AlternateContent>
      </w:r>
      <w:r w:rsidR="00EF7B98" w:rsidRPr="000C7F48">
        <w:rPr>
          <w:rFonts w:cs="Arial"/>
          <w:i/>
          <w:iCs/>
        </w:rPr>
        <w:tab/>
      </w:r>
    </w:p>
    <w:p w14:paraId="429F465A" w14:textId="3C37BFC2" w:rsidR="00D254EC" w:rsidRPr="000C7F48" w:rsidRDefault="00D254EC">
      <w:pPr>
        <w:tabs>
          <w:tab w:val="left" w:pos="426"/>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lastRenderedPageBreak/>
        <w:t>Notes to the group accounts (continued)</w:t>
      </w:r>
    </w:p>
    <w:p w14:paraId="7073BD23" w14:textId="1DE002B9" w:rsidR="00D254EC" w:rsidRPr="000C7F48" w:rsidRDefault="00D254EC" w:rsidP="00D254EC">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0C7F48">
        <w:rPr>
          <w:rFonts w:cs="Arial"/>
          <w:b/>
        </w:rPr>
        <w:t xml:space="preserve">Year ended 31 March </w:t>
      </w:r>
      <w:r w:rsidR="0018044B" w:rsidRPr="000C7F48">
        <w:rPr>
          <w:rFonts w:cs="Arial"/>
          <w:b/>
        </w:rPr>
        <w:t>2020</w:t>
      </w:r>
    </w:p>
    <w:p w14:paraId="1A85634A" w14:textId="77777777" w:rsidR="00D254EC" w:rsidRPr="00C72717" w:rsidRDefault="00D254EC">
      <w:pPr>
        <w:tabs>
          <w:tab w:val="left" w:pos="426"/>
          <w:tab w:val="left" w:pos="1728"/>
          <w:tab w:val="decimal" w:pos="2160"/>
          <w:tab w:val="decimal" w:pos="3600"/>
          <w:tab w:val="decimal" w:pos="4234"/>
          <w:tab w:val="decimal" w:pos="5040"/>
          <w:tab w:val="decimal" w:pos="6480"/>
          <w:tab w:val="decimal" w:pos="7920"/>
          <w:tab w:val="decimal" w:pos="9360"/>
        </w:tabs>
        <w:rPr>
          <w:rFonts w:cs="Arial"/>
          <w:b/>
          <w:sz w:val="16"/>
          <w:szCs w:val="16"/>
        </w:rPr>
      </w:pPr>
    </w:p>
    <w:p w14:paraId="2588F8C5" w14:textId="232BD88F" w:rsidR="00EF7B98" w:rsidRPr="000C7F48" w:rsidRDefault="00D254EC">
      <w:pPr>
        <w:tabs>
          <w:tab w:val="left" w:pos="426"/>
          <w:tab w:val="left" w:pos="1728"/>
          <w:tab w:val="decimal" w:pos="2160"/>
          <w:tab w:val="decimal" w:pos="3600"/>
          <w:tab w:val="decimal" w:pos="4234"/>
          <w:tab w:val="decimal" w:pos="5040"/>
          <w:tab w:val="decimal" w:pos="6480"/>
          <w:tab w:val="decimal" w:pos="7920"/>
          <w:tab w:val="decimal" w:pos="9360"/>
        </w:tabs>
        <w:rPr>
          <w:rFonts w:cs="Arial"/>
          <w:i/>
          <w:iCs/>
        </w:rPr>
      </w:pPr>
      <w:r w:rsidRPr="000C7F48">
        <w:rPr>
          <w:rFonts w:cs="Arial"/>
          <w:i/>
          <w:iCs/>
        </w:rPr>
        <w:tab/>
      </w:r>
      <w:r w:rsidR="00EF7B98" w:rsidRPr="000C7F48">
        <w:rPr>
          <w:rFonts w:cs="Arial"/>
          <w:i/>
          <w:iCs/>
        </w:rPr>
        <w:t>Legacies</w:t>
      </w:r>
    </w:p>
    <w:p w14:paraId="62E1A697" w14:textId="24DD3479" w:rsidR="00EF7B98" w:rsidRPr="000C7F48" w:rsidRDefault="004D3C8E" w:rsidP="00D254EC">
      <w:pPr>
        <w:tabs>
          <w:tab w:val="left" w:pos="432"/>
          <w:tab w:val="left" w:pos="1728"/>
          <w:tab w:val="decimal" w:pos="2160"/>
          <w:tab w:val="decimal" w:pos="3600"/>
          <w:tab w:val="decimal" w:pos="4234"/>
          <w:tab w:val="decimal" w:pos="5040"/>
          <w:tab w:val="decimal" w:pos="6480"/>
          <w:tab w:val="decimal" w:pos="7920"/>
          <w:tab w:val="decimal" w:pos="9360"/>
        </w:tabs>
        <w:ind w:left="426"/>
        <w:rPr>
          <w:rFonts w:cs="Arial"/>
          <w:b/>
        </w:rPr>
      </w:pPr>
      <w:r w:rsidRPr="000C7F48">
        <w:rPr>
          <w:rFonts w:cs="Arial"/>
        </w:rPr>
        <w:t>A l</w:t>
      </w:r>
      <w:r w:rsidR="00EF7B98" w:rsidRPr="000C7F48">
        <w:rPr>
          <w:rFonts w:cs="Arial"/>
        </w:rPr>
        <w:t>egac</w:t>
      </w:r>
      <w:r w:rsidRPr="000C7F48">
        <w:rPr>
          <w:rFonts w:cs="Arial"/>
        </w:rPr>
        <w:t>y is</w:t>
      </w:r>
      <w:r w:rsidR="00EF7B98" w:rsidRPr="000C7F48">
        <w:rPr>
          <w:rFonts w:cs="Arial"/>
        </w:rPr>
        <w:t xml:space="preserve"> recognised </w:t>
      </w:r>
      <w:r w:rsidR="00260599" w:rsidRPr="000C7F48">
        <w:rPr>
          <w:rFonts w:cs="Arial"/>
        </w:rPr>
        <w:t xml:space="preserve">in the year </w:t>
      </w:r>
      <w:r w:rsidR="00EF7B98" w:rsidRPr="000C7F48">
        <w:rPr>
          <w:rFonts w:cs="Arial"/>
        </w:rPr>
        <w:t xml:space="preserve">as income </w:t>
      </w:r>
      <w:r w:rsidRPr="000C7F48">
        <w:rPr>
          <w:rFonts w:cs="Arial"/>
        </w:rPr>
        <w:t>when it is pr</w:t>
      </w:r>
      <w:r w:rsidR="00260599" w:rsidRPr="000C7F48">
        <w:rPr>
          <w:rFonts w:cs="Arial"/>
        </w:rPr>
        <w:t>obable that it will be received</w:t>
      </w:r>
      <w:r w:rsidR="00EF7B98" w:rsidRPr="000C7F48">
        <w:rPr>
          <w:rFonts w:cs="Arial"/>
        </w:rPr>
        <w:t>.  Bequests of tangible assets are recorded at probate value or the best alternative available estimate of market value.  Any restrictions which require income to be spread over more than one accounting period are reflected in the accounts as deferred income.</w:t>
      </w:r>
    </w:p>
    <w:p w14:paraId="5252CA24" w14:textId="77777777" w:rsidR="00EF7B98" w:rsidRPr="00C72717"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sz w:val="16"/>
          <w:szCs w:val="16"/>
          <w:highlight w:val="yellow"/>
        </w:rPr>
      </w:pPr>
    </w:p>
    <w:p w14:paraId="4D21B6CC" w14:textId="77777777" w:rsidR="00EF7B98" w:rsidRPr="000C7F48" w:rsidRDefault="00EF7B98">
      <w:pPr>
        <w:tabs>
          <w:tab w:val="left" w:pos="426"/>
          <w:tab w:val="left" w:pos="1728"/>
          <w:tab w:val="decimal" w:pos="2160"/>
          <w:tab w:val="decimal" w:pos="3600"/>
          <w:tab w:val="decimal" w:pos="4234"/>
          <w:tab w:val="decimal" w:pos="5040"/>
          <w:tab w:val="decimal" w:pos="6480"/>
          <w:tab w:val="decimal" w:pos="7920"/>
          <w:tab w:val="decimal" w:pos="9360"/>
        </w:tabs>
        <w:rPr>
          <w:rFonts w:cs="Arial"/>
          <w:i/>
          <w:iCs/>
        </w:rPr>
      </w:pPr>
      <w:r w:rsidRPr="000C7F48">
        <w:rPr>
          <w:rFonts w:cs="Arial"/>
          <w:i/>
          <w:iCs/>
        </w:rPr>
        <w:tab/>
        <w:t>Grants receivable</w:t>
      </w:r>
    </w:p>
    <w:p w14:paraId="216E8348" w14:textId="6A293E7B"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b/>
          <w:bCs/>
        </w:rPr>
      </w:pPr>
      <w:r w:rsidRPr="000C7F48">
        <w:rPr>
          <w:rFonts w:cs="Arial"/>
        </w:rPr>
        <w:t xml:space="preserve">Grants receivable for general purposes are included in income in the year </w:t>
      </w:r>
      <w:r w:rsidR="00260599" w:rsidRPr="000C7F48">
        <w:rPr>
          <w:rFonts w:cs="Arial"/>
          <w:spacing w:val="-2"/>
        </w:rPr>
        <w:t>in which they are receivable. Grants are not recognised as receivable until any conditions for receipt have been complied with.  Where donor-imposed restrictions apply to the timing of the related expenditure as a pre-condition for its use the grant is treated as deferred income until those restrictions are met.</w:t>
      </w:r>
      <w:r w:rsidRPr="000C7F48">
        <w:rPr>
          <w:rFonts w:cs="Arial"/>
        </w:rPr>
        <w:t xml:space="preserve"> Grants for specific purposes are accounted for as restricted funds until they are fully expended. Grants received for the purchase of fixed assets are credited to income in full in the year of receipt.</w:t>
      </w:r>
    </w:p>
    <w:p w14:paraId="27AF2C76" w14:textId="77777777" w:rsidR="00EF7B98" w:rsidRPr="00C72717"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sz w:val="16"/>
          <w:szCs w:val="16"/>
        </w:rPr>
      </w:pPr>
    </w:p>
    <w:p w14:paraId="06497367"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C7F48">
        <w:rPr>
          <w:rFonts w:cs="Arial"/>
          <w:b/>
          <w:bCs/>
        </w:rPr>
        <w:t xml:space="preserve">(d)  </w:t>
      </w:r>
      <w:r w:rsidRPr="000C7F48">
        <w:rPr>
          <w:rFonts w:cs="Arial"/>
          <w:b/>
          <w:bCs/>
        </w:rPr>
        <w:tab/>
        <w:t>Resources expended</w:t>
      </w:r>
    </w:p>
    <w:p w14:paraId="4ADCE34D"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C7F48">
        <w:rPr>
          <w:rFonts w:cs="Arial"/>
        </w:rPr>
        <w:t>All expenditure is accounted for on an accruals basis and has been classified under headings which aggregate all costs related to each category. Costs in each category include all costs specifically incurred in respect of those activities as well as the attributable proportion of general management and administration expenses. These expenses are allocated broadly on the following bases:</w:t>
      </w:r>
    </w:p>
    <w:p w14:paraId="1708D33F" w14:textId="77777777" w:rsidR="00EF7B98" w:rsidRPr="000C7F48"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489CDC4C" w14:textId="77777777" w:rsidR="00EF7B98" w:rsidRPr="000C7F48" w:rsidRDefault="00EF7B98">
      <w:pPr>
        <w:tabs>
          <w:tab w:val="left" w:pos="426"/>
          <w:tab w:val="left" w:pos="1008"/>
          <w:tab w:val="left" w:pos="1728"/>
          <w:tab w:val="decimal" w:pos="2160"/>
          <w:tab w:val="decimal" w:pos="3600"/>
          <w:tab w:val="decimal" w:pos="4234"/>
          <w:tab w:val="left" w:pos="4820"/>
          <w:tab w:val="decimal" w:pos="6480"/>
          <w:tab w:val="decimal" w:pos="7920"/>
          <w:tab w:val="decimal" w:pos="9360"/>
        </w:tabs>
        <w:ind w:left="426" w:right="-448"/>
        <w:rPr>
          <w:rFonts w:cs="Arial"/>
        </w:rPr>
      </w:pPr>
      <w:r w:rsidRPr="000C7F48">
        <w:rPr>
          <w:rFonts w:cs="Arial"/>
        </w:rPr>
        <w:t>Property costs, materials, health &amp; safety and IT</w:t>
      </w:r>
      <w:r w:rsidRPr="000C7F48">
        <w:rPr>
          <w:rFonts w:cs="Arial"/>
        </w:rPr>
        <w:tab/>
      </w:r>
      <w:r w:rsidRPr="000C7F48">
        <w:rPr>
          <w:rFonts w:cs="Arial"/>
        </w:rPr>
        <w:tab/>
        <w:t xml:space="preserve">- staff numbers and the proportion of the HQ building </w:t>
      </w:r>
    </w:p>
    <w:p w14:paraId="44BC233B" w14:textId="77777777" w:rsidR="00EF7B98" w:rsidRPr="000C7F48" w:rsidRDefault="00EF7B98">
      <w:pPr>
        <w:tabs>
          <w:tab w:val="left" w:pos="426"/>
          <w:tab w:val="left" w:pos="1008"/>
          <w:tab w:val="left" w:pos="1728"/>
          <w:tab w:val="decimal" w:pos="2160"/>
          <w:tab w:val="decimal" w:pos="3600"/>
          <w:tab w:val="decimal" w:pos="4234"/>
          <w:tab w:val="left" w:pos="4820"/>
          <w:tab w:val="decimal" w:pos="6480"/>
          <w:tab w:val="decimal" w:pos="7920"/>
          <w:tab w:val="decimal" w:pos="9360"/>
        </w:tabs>
        <w:ind w:left="426"/>
        <w:rPr>
          <w:rFonts w:cs="Arial"/>
        </w:rPr>
      </w:pPr>
      <w:r w:rsidRPr="000C7F48">
        <w:rPr>
          <w:rFonts w:cs="Arial"/>
        </w:rPr>
        <w:tab/>
      </w:r>
      <w:r w:rsidRPr="000C7F48">
        <w:rPr>
          <w:rFonts w:cs="Arial"/>
        </w:rPr>
        <w:tab/>
      </w:r>
      <w:r w:rsidRPr="000C7F48">
        <w:rPr>
          <w:rFonts w:cs="Arial"/>
        </w:rPr>
        <w:tab/>
      </w:r>
      <w:r w:rsidRPr="000C7F48">
        <w:rPr>
          <w:rFonts w:cs="Arial"/>
        </w:rPr>
        <w:tab/>
      </w:r>
      <w:r w:rsidRPr="000C7F48">
        <w:rPr>
          <w:rFonts w:cs="Arial"/>
        </w:rPr>
        <w:tab/>
      </w:r>
      <w:r w:rsidRPr="000C7F48">
        <w:rPr>
          <w:rFonts w:cs="Arial"/>
        </w:rPr>
        <w:tab/>
        <w:t xml:space="preserve">  occupied by them</w:t>
      </w:r>
    </w:p>
    <w:p w14:paraId="00A05D30" w14:textId="77777777" w:rsidR="00EF7B98" w:rsidRPr="000C7F48" w:rsidRDefault="00EF7B98">
      <w:pPr>
        <w:tabs>
          <w:tab w:val="left" w:pos="426"/>
          <w:tab w:val="left" w:pos="1008"/>
          <w:tab w:val="left" w:pos="1728"/>
          <w:tab w:val="decimal" w:pos="2160"/>
          <w:tab w:val="decimal" w:pos="3600"/>
          <w:tab w:val="decimal" w:pos="4234"/>
          <w:tab w:val="left" w:pos="4820"/>
          <w:tab w:val="decimal" w:pos="6480"/>
          <w:tab w:val="decimal" w:pos="7920"/>
          <w:tab w:val="decimal" w:pos="9360"/>
        </w:tabs>
        <w:ind w:left="426"/>
        <w:rPr>
          <w:rFonts w:cs="Arial"/>
        </w:rPr>
      </w:pPr>
      <w:r w:rsidRPr="000C7F48">
        <w:rPr>
          <w:rFonts w:cs="Arial"/>
        </w:rPr>
        <w:t>Motor and travel expenses</w:t>
      </w:r>
      <w:r w:rsidRPr="000C7F48">
        <w:rPr>
          <w:rFonts w:cs="Arial"/>
        </w:rPr>
        <w:tab/>
      </w:r>
      <w:r w:rsidRPr="000C7F48">
        <w:rPr>
          <w:rFonts w:cs="Arial"/>
        </w:rPr>
        <w:tab/>
      </w:r>
      <w:r w:rsidRPr="000C7F48">
        <w:rPr>
          <w:rFonts w:cs="Arial"/>
        </w:rPr>
        <w:tab/>
        <w:t>- actual mileage recorded</w:t>
      </w:r>
    </w:p>
    <w:p w14:paraId="2323AA3E" w14:textId="77777777" w:rsidR="00EF7B98" w:rsidRPr="000C7F48" w:rsidRDefault="00EF7B98">
      <w:pPr>
        <w:tabs>
          <w:tab w:val="left" w:pos="426"/>
          <w:tab w:val="left" w:pos="1008"/>
          <w:tab w:val="left" w:pos="1728"/>
          <w:tab w:val="decimal" w:pos="2160"/>
          <w:tab w:val="decimal" w:pos="3600"/>
          <w:tab w:val="decimal" w:pos="4234"/>
          <w:tab w:val="left" w:pos="4820"/>
          <w:tab w:val="decimal" w:pos="6480"/>
          <w:tab w:val="decimal" w:pos="7920"/>
          <w:tab w:val="decimal" w:pos="9360"/>
        </w:tabs>
        <w:ind w:left="426"/>
        <w:rPr>
          <w:rFonts w:cs="Arial"/>
        </w:rPr>
      </w:pPr>
      <w:r w:rsidRPr="000C7F48">
        <w:rPr>
          <w:rFonts w:cs="Arial"/>
        </w:rPr>
        <w:t>Postage, printing and stationery</w:t>
      </w:r>
      <w:r w:rsidRPr="000C7F48">
        <w:rPr>
          <w:rFonts w:cs="Arial"/>
        </w:rPr>
        <w:tab/>
      </w:r>
      <w:r w:rsidRPr="000C7F48">
        <w:rPr>
          <w:rFonts w:cs="Arial"/>
        </w:rPr>
        <w:tab/>
      </w:r>
      <w:r w:rsidRPr="000C7F48">
        <w:rPr>
          <w:rFonts w:cs="Arial"/>
        </w:rPr>
        <w:tab/>
        <w:t>- actual usage</w:t>
      </w:r>
    </w:p>
    <w:p w14:paraId="2A46E205" w14:textId="77777777" w:rsidR="00EF7B98" w:rsidRPr="000C7F48" w:rsidRDefault="00EF7B98">
      <w:pPr>
        <w:tabs>
          <w:tab w:val="left" w:pos="426"/>
          <w:tab w:val="left" w:pos="1008"/>
          <w:tab w:val="left" w:pos="1728"/>
          <w:tab w:val="decimal" w:pos="2160"/>
          <w:tab w:val="decimal" w:pos="3600"/>
          <w:tab w:val="decimal" w:pos="4234"/>
          <w:tab w:val="left" w:pos="4820"/>
          <w:tab w:val="decimal" w:pos="6480"/>
          <w:tab w:val="decimal" w:pos="7920"/>
          <w:tab w:val="decimal" w:pos="9360"/>
        </w:tabs>
        <w:ind w:left="426" w:right="-306"/>
        <w:rPr>
          <w:rFonts w:cs="Arial"/>
        </w:rPr>
      </w:pPr>
      <w:r w:rsidRPr="000C7F48">
        <w:rPr>
          <w:rFonts w:cs="Arial"/>
        </w:rPr>
        <w:t>Indirect salaries, telephone, professional fees etc.</w:t>
      </w:r>
      <w:r w:rsidRPr="000C7F48">
        <w:rPr>
          <w:rFonts w:cs="Arial"/>
        </w:rPr>
        <w:tab/>
        <w:t>- in the same proportions as the totals of the allocation</w:t>
      </w:r>
    </w:p>
    <w:p w14:paraId="7C59A275" w14:textId="77777777" w:rsidR="00EF7B98" w:rsidRPr="000C7F48" w:rsidRDefault="00EF7B98" w:rsidP="00F1583E">
      <w:pPr>
        <w:tabs>
          <w:tab w:val="left" w:pos="426"/>
          <w:tab w:val="left" w:pos="1008"/>
          <w:tab w:val="left" w:pos="1728"/>
          <w:tab w:val="decimal" w:pos="2160"/>
          <w:tab w:val="decimal" w:pos="3600"/>
          <w:tab w:val="decimal" w:pos="4234"/>
          <w:tab w:val="left" w:pos="4962"/>
          <w:tab w:val="decimal" w:pos="6480"/>
          <w:tab w:val="decimal" w:pos="7920"/>
          <w:tab w:val="decimal" w:pos="9360"/>
        </w:tabs>
        <w:ind w:left="426"/>
        <w:rPr>
          <w:rFonts w:cs="Arial"/>
        </w:rPr>
      </w:pPr>
      <w:r w:rsidRPr="000C7F48">
        <w:rPr>
          <w:rFonts w:cs="Arial"/>
        </w:rPr>
        <w:tab/>
      </w:r>
      <w:r w:rsidRPr="000C7F48">
        <w:rPr>
          <w:rFonts w:cs="Arial"/>
        </w:rPr>
        <w:tab/>
      </w:r>
      <w:r w:rsidRPr="000C7F48">
        <w:rPr>
          <w:rFonts w:cs="Arial"/>
        </w:rPr>
        <w:tab/>
      </w:r>
      <w:r w:rsidRPr="000C7F48">
        <w:rPr>
          <w:rFonts w:cs="Arial"/>
        </w:rPr>
        <w:tab/>
      </w:r>
      <w:r w:rsidRPr="000C7F48">
        <w:rPr>
          <w:rFonts w:cs="Arial"/>
        </w:rPr>
        <w:tab/>
      </w:r>
      <w:r w:rsidRPr="000C7F48">
        <w:rPr>
          <w:rFonts w:cs="Arial"/>
        </w:rPr>
        <w:tab/>
        <w:t>above</w:t>
      </w:r>
    </w:p>
    <w:p w14:paraId="15BA5363" w14:textId="77777777" w:rsidR="004A12DD" w:rsidRPr="000C7F48" w:rsidRDefault="00EF7B98" w:rsidP="004A12DD">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C7F48">
        <w:rPr>
          <w:rFonts w:cs="Arial"/>
        </w:rPr>
        <w:t>Non-recoverable VAT is charged according to the amount of VAT cost which has been incurred together with any amounts apportioned as outlined above.</w:t>
      </w:r>
      <w:r w:rsidR="004A12DD" w:rsidRPr="000C7F48">
        <w:rPr>
          <w:rFonts w:cs="Arial"/>
        </w:rPr>
        <w:t xml:space="preserve"> </w:t>
      </w:r>
    </w:p>
    <w:p w14:paraId="281DB5FD" w14:textId="77777777" w:rsidR="00EF7B98" w:rsidRPr="000C7F48"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16DB6728" w14:textId="77777777" w:rsidR="00EF7B98" w:rsidRPr="006968C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6968CF">
        <w:rPr>
          <w:rFonts w:cs="Arial"/>
          <w:b/>
          <w:bCs/>
        </w:rPr>
        <w:t xml:space="preserve">(e)  </w:t>
      </w:r>
      <w:r w:rsidRPr="006968CF">
        <w:rPr>
          <w:rFonts w:cs="Arial"/>
          <w:b/>
          <w:bCs/>
        </w:rPr>
        <w:tab/>
        <w:t>Fund accounting</w:t>
      </w:r>
    </w:p>
    <w:p w14:paraId="7A111E81" w14:textId="53BBBBE5" w:rsidR="00EF7B98" w:rsidRPr="006968C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6968CF">
        <w:rPr>
          <w:rFonts w:cs="Arial"/>
        </w:rPr>
        <w:t xml:space="preserve">Unrestricted funds are available for use at the discretion of the </w:t>
      </w:r>
      <w:r w:rsidR="009E4BD0" w:rsidRPr="006968CF">
        <w:rPr>
          <w:rFonts w:cs="Arial"/>
        </w:rPr>
        <w:t>T</w:t>
      </w:r>
      <w:r w:rsidRPr="006968CF">
        <w:rPr>
          <w:rFonts w:cs="Arial"/>
        </w:rPr>
        <w:t>rustees in the furtherance of the g</w:t>
      </w:r>
      <w:r w:rsidR="004A3B4F" w:rsidRPr="006968CF">
        <w:rPr>
          <w:rFonts w:cs="Arial"/>
        </w:rPr>
        <w:t xml:space="preserve">eneral objectives of the Trust. </w:t>
      </w:r>
      <w:r w:rsidRPr="006968CF">
        <w:rPr>
          <w:rFonts w:cs="Arial"/>
        </w:rPr>
        <w:t>Restricted funds are funds which are to be applied in accordance with specific restrictions imposed by donors or which have been raised by the Trust for particular purposes. The costs of raising and administering such funds are charged against the specific fund to the extent that restrictions on the income permit. The aim</w:t>
      </w:r>
      <w:r w:rsidR="00260599" w:rsidRPr="006968CF">
        <w:rPr>
          <w:rFonts w:cs="Arial"/>
        </w:rPr>
        <w:t>s</w:t>
      </w:r>
      <w:r w:rsidRPr="006968CF">
        <w:rPr>
          <w:rFonts w:cs="Arial"/>
        </w:rPr>
        <w:t xml:space="preserve"> and use</w:t>
      </w:r>
      <w:r w:rsidR="00260599" w:rsidRPr="006968CF">
        <w:rPr>
          <w:rFonts w:cs="Arial"/>
        </w:rPr>
        <w:t>s</w:t>
      </w:r>
      <w:r w:rsidRPr="006968CF">
        <w:rPr>
          <w:rFonts w:cs="Arial"/>
        </w:rPr>
        <w:t xml:space="preserve"> of the significant closing restricted funds </w:t>
      </w:r>
      <w:r w:rsidR="00260599" w:rsidRPr="006968CF">
        <w:rPr>
          <w:rFonts w:cs="Arial"/>
        </w:rPr>
        <w:t>are</w:t>
      </w:r>
      <w:r w:rsidRPr="006968CF">
        <w:rPr>
          <w:rFonts w:cs="Arial"/>
        </w:rPr>
        <w:t xml:space="preserve"> set out </w:t>
      </w:r>
      <w:r w:rsidRPr="00CE065B">
        <w:rPr>
          <w:rFonts w:cs="Arial"/>
        </w:rPr>
        <w:t xml:space="preserve">in </w:t>
      </w:r>
      <w:r w:rsidRPr="00D858B2">
        <w:rPr>
          <w:rFonts w:cs="Arial"/>
        </w:rPr>
        <w:t>note</w:t>
      </w:r>
      <w:r w:rsidR="004C62CC" w:rsidRPr="00D858B2">
        <w:rPr>
          <w:rFonts w:cs="Arial"/>
        </w:rPr>
        <w:t xml:space="preserve"> </w:t>
      </w:r>
      <w:r w:rsidRPr="00D858B2">
        <w:rPr>
          <w:rFonts w:cs="Arial"/>
        </w:rPr>
        <w:t>1</w:t>
      </w:r>
      <w:r w:rsidR="00B050DA" w:rsidRPr="00D858B2">
        <w:rPr>
          <w:rFonts w:cs="Arial"/>
        </w:rPr>
        <w:t>8</w:t>
      </w:r>
      <w:r w:rsidRPr="00CE065B">
        <w:rPr>
          <w:rFonts w:cs="Arial"/>
        </w:rPr>
        <w:t xml:space="preserve"> to</w:t>
      </w:r>
      <w:r w:rsidRPr="006968CF">
        <w:rPr>
          <w:rFonts w:cs="Arial"/>
        </w:rPr>
        <w:t xml:space="preserve"> the accounts.</w:t>
      </w:r>
    </w:p>
    <w:p w14:paraId="7DCC24CF" w14:textId="77777777" w:rsidR="00EF7B98" w:rsidRPr="006968C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1BAD1369" w14:textId="77777777" w:rsidR="00EF7B98" w:rsidRPr="006968CF" w:rsidRDefault="00EF7B98">
      <w:pPr>
        <w:pStyle w:val="Reference"/>
        <w:tabs>
          <w:tab w:val="clear" w:pos="1440"/>
          <w:tab w:val="clear" w:pos="9000"/>
          <w:tab w:val="decimal" w:pos="4536"/>
          <w:tab w:val="decimal" w:pos="5670"/>
          <w:tab w:val="decimal" w:pos="6946"/>
          <w:tab w:val="decimal" w:pos="8222"/>
          <w:tab w:val="decimal" w:pos="9356"/>
        </w:tabs>
        <w:ind w:left="426" w:hanging="425"/>
      </w:pPr>
      <w:r w:rsidRPr="006968CF">
        <w:tab/>
        <w:t xml:space="preserve">Designated funds are those funds transferred by the </w:t>
      </w:r>
      <w:r w:rsidR="003C2660" w:rsidRPr="006968CF">
        <w:t>T</w:t>
      </w:r>
      <w:r w:rsidRPr="006968CF">
        <w:t xml:space="preserve">rustees from </w:t>
      </w:r>
      <w:r w:rsidR="002772D8" w:rsidRPr="006968CF">
        <w:t>unrestricted funds</w:t>
      </w:r>
      <w:r w:rsidRPr="006968CF">
        <w:t xml:space="preserve"> for particular purposes or projects.   </w:t>
      </w:r>
    </w:p>
    <w:p w14:paraId="59CE6082" w14:textId="77777777" w:rsidR="00553DAF" w:rsidRPr="006968CF" w:rsidRDefault="00553DAF">
      <w:pPr>
        <w:pStyle w:val="Reference"/>
        <w:tabs>
          <w:tab w:val="clear" w:pos="1440"/>
          <w:tab w:val="clear" w:pos="9000"/>
          <w:tab w:val="decimal" w:pos="4536"/>
          <w:tab w:val="decimal" w:pos="5670"/>
          <w:tab w:val="decimal" w:pos="6946"/>
          <w:tab w:val="decimal" w:pos="8222"/>
          <w:tab w:val="decimal" w:pos="9356"/>
        </w:tabs>
        <w:ind w:left="426" w:hanging="425"/>
      </w:pPr>
    </w:p>
    <w:p w14:paraId="5D59525C" w14:textId="2325F0FC" w:rsidR="005E4BCC" w:rsidRPr="006968CF" w:rsidRDefault="005E4BCC" w:rsidP="005A5DB0">
      <w:pPr>
        <w:pStyle w:val="BodyText2"/>
        <w:tabs>
          <w:tab w:val="clear" w:pos="1008"/>
          <w:tab w:val="clear" w:pos="1728"/>
          <w:tab w:val="clear" w:pos="2160"/>
          <w:tab w:val="clear" w:pos="3600"/>
          <w:tab w:val="clear" w:pos="4234"/>
          <w:tab w:val="clear" w:pos="5040"/>
          <w:tab w:val="clear" w:pos="6480"/>
          <w:tab w:val="clear" w:pos="7920"/>
          <w:tab w:val="clear" w:pos="9360"/>
        </w:tabs>
        <w:ind w:left="426"/>
        <w:rPr>
          <w:rFonts w:ascii="Arial" w:hAnsi="Arial" w:cs="Arial"/>
          <w:sz w:val="20"/>
        </w:rPr>
      </w:pPr>
      <w:r w:rsidRPr="006968CF">
        <w:rPr>
          <w:rFonts w:ascii="Arial" w:hAnsi="Arial" w:cs="Arial"/>
          <w:sz w:val="20"/>
        </w:rPr>
        <w:t>The Permanent Endowment Fund represents those assets which m</w:t>
      </w:r>
      <w:r w:rsidR="00011320" w:rsidRPr="006968CF">
        <w:rPr>
          <w:rFonts w:ascii="Arial" w:hAnsi="Arial" w:cs="Arial"/>
          <w:sz w:val="20"/>
        </w:rPr>
        <w:t>ust be held permanently by the c</w:t>
      </w:r>
      <w:r w:rsidRPr="006968CF">
        <w:rPr>
          <w:rFonts w:ascii="Arial" w:hAnsi="Arial" w:cs="Arial"/>
          <w:sz w:val="20"/>
        </w:rPr>
        <w:t>harity.</w:t>
      </w:r>
      <w:r w:rsidR="005A5DB0" w:rsidRPr="006968CF">
        <w:rPr>
          <w:rFonts w:ascii="Arial" w:hAnsi="Arial" w:cs="Arial"/>
          <w:sz w:val="20"/>
        </w:rPr>
        <w:t xml:space="preserve"> Incoming resources from assets held as endowment investments form part of unrestricted fu</w:t>
      </w:r>
      <w:r w:rsidR="008A1B91" w:rsidRPr="006968CF">
        <w:rPr>
          <w:rFonts w:ascii="Arial" w:hAnsi="Arial" w:cs="Arial"/>
          <w:sz w:val="20"/>
        </w:rPr>
        <w:t>nds.</w:t>
      </w:r>
    </w:p>
    <w:p w14:paraId="46B98C48" w14:textId="641FAEB4" w:rsidR="005D6788" w:rsidRPr="000523FF" w:rsidRDefault="005D6788" w:rsidP="005D678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57477F78" w14:textId="77777777" w:rsidR="005D6788" w:rsidRPr="000523FF" w:rsidRDefault="005D6788" w:rsidP="005D678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 xml:space="preserve">(f)   </w:t>
      </w:r>
      <w:r w:rsidRPr="000523FF">
        <w:rPr>
          <w:rFonts w:cs="Arial"/>
          <w:b/>
          <w:bCs/>
        </w:rPr>
        <w:tab/>
        <w:t>Tangible fixed assets and depreciation</w:t>
      </w:r>
    </w:p>
    <w:p w14:paraId="1CCB69DB" w14:textId="056C2D72" w:rsidR="005D6788" w:rsidRPr="000523FF" w:rsidRDefault="005D6788" w:rsidP="005D678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523FF">
        <w:rPr>
          <w:rFonts w:cs="Arial"/>
        </w:rPr>
        <w:t>All tangible fixed assets are capitalised and are included at cost including any incidental costs of acquisition. Depreciation is calculated to write off the cost of fixed assets less their estimated residual value over their expected useful lives at the rates and on the bases shown below:</w:t>
      </w:r>
    </w:p>
    <w:p w14:paraId="42A8C250" w14:textId="77777777" w:rsidR="005D6788" w:rsidRPr="000523FF" w:rsidRDefault="005D6788" w:rsidP="005D678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5F33430A" w14:textId="77777777" w:rsidR="005D6788" w:rsidRPr="000523FF" w:rsidRDefault="005D6788" w:rsidP="005D6788">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Freehold property</w:t>
      </w:r>
      <w:r w:rsidRPr="000523FF">
        <w:rPr>
          <w:rFonts w:cs="Arial"/>
        </w:rPr>
        <w:tab/>
      </w:r>
      <w:r w:rsidRPr="000523FF">
        <w:rPr>
          <w:rFonts w:cs="Arial"/>
        </w:rPr>
        <w:tab/>
      </w:r>
      <w:r w:rsidRPr="000523FF">
        <w:rPr>
          <w:rFonts w:cs="Arial"/>
        </w:rPr>
        <w:tab/>
      </w:r>
      <w:r w:rsidRPr="000523FF">
        <w:rPr>
          <w:rFonts w:cs="Arial"/>
        </w:rPr>
        <w:tab/>
        <w:t>- 2% of cost</w:t>
      </w:r>
    </w:p>
    <w:p w14:paraId="4C9FB784" w14:textId="77777777" w:rsidR="005D6788" w:rsidRPr="000523FF" w:rsidRDefault="005D6788" w:rsidP="005D6788">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Motor vehicles</w:t>
      </w:r>
      <w:r w:rsidRPr="000523FF">
        <w:rPr>
          <w:rFonts w:cs="Arial"/>
        </w:rPr>
        <w:tab/>
      </w:r>
      <w:r w:rsidRPr="000523FF">
        <w:rPr>
          <w:rFonts w:cs="Arial"/>
        </w:rPr>
        <w:tab/>
      </w:r>
      <w:r w:rsidRPr="000523FF">
        <w:rPr>
          <w:rFonts w:cs="Arial"/>
        </w:rPr>
        <w:tab/>
      </w:r>
      <w:r w:rsidRPr="000523FF">
        <w:rPr>
          <w:rFonts w:cs="Arial"/>
        </w:rPr>
        <w:tab/>
      </w:r>
      <w:r w:rsidRPr="000523FF">
        <w:rPr>
          <w:rFonts w:cs="Arial"/>
        </w:rPr>
        <w:tab/>
        <w:t>- 25% of reducing balance</w:t>
      </w:r>
    </w:p>
    <w:p w14:paraId="26501779" w14:textId="77777777" w:rsidR="005D6788" w:rsidRPr="000523FF" w:rsidRDefault="005D6788" w:rsidP="005D6788">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Computer equipment</w:t>
      </w:r>
      <w:r w:rsidRPr="000523FF">
        <w:rPr>
          <w:rFonts w:cs="Arial"/>
        </w:rPr>
        <w:tab/>
      </w:r>
      <w:r w:rsidRPr="000523FF">
        <w:rPr>
          <w:rFonts w:cs="Arial"/>
        </w:rPr>
        <w:tab/>
      </w:r>
      <w:r w:rsidRPr="000523FF">
        <w:rPr>
          <w:rFonts w:cs="Arial"/>
        </w:rPr>
        <w:tab/>
        <w:t>- 33.3 % of cost</w:t>
      </w:r>
    </w:p>
    <w:p w14:paraId="69A15299" w14:textId="77777777" w:rsidR="005D6788" w:rsidRPr="000523FF" w:rsidRDefault="005D6788" w:rsidP="005D6788">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Improvements to property</w:t>
      </w:r>
      <w:r w:rsidRPr="000523FF">
        <w:rPr>
          <w:rFonts w:cs="Arial"/>
        </w:rPr>
        <w:tab/>
      </w:r>
      <w:r w:rsidRPr="000523FF">
        <w:rPr>
          <w:rFonts w:cs="Arial"/>
        </w:rPr>
        <w:tab/>
      </w:r>
      <w:r w:rsidRPr="000523FF">
        <w:rPr>
          <w:rFonts w:cs="Arial"/>
        </w:rPr>
        <w:tab/>
        <w:t>- 2 to 20% of cost</w:t>
      </w:r>
    </w:p>
    <w:p w14:paraId="6CEAA905" w14:textId="77777777" w:rsidR="005D6788" w:rsidRPr="000523FF" w:rsidRDefault="005D6788" w:rsidP="005D6788">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Other equipment</w:t>
      </w:r>
      <w:r w:rsidRPr="000523FF">
        <w:rPr>
          <w:rFonts w:cs="Arial"/>
        </w:rPr>
        <w:tab/>
      </w:r>
      <w:r w:rsidRPr="000523FF">
        <w:rPr>
          <w:rFonts w:cs="Arial"/>
        </w:rPr>
        <w:tab/>
      </w:r>
      <w:r w:rsidRPr="000523FF">
        <w:rPr>
          <w:rFonts w:cs="Arial"/>
        </w:rPr>
        <w:tab/>
      </w:r>
      <w:r w:rsidRPr="000523FF">
        <w:rPr>
          <w:rFonts w:cs="Arial"/>
        </w:rPr>
        <w:tab/>
        <w:t>- 25% of cost</w:t>
      </w:r>
    </w:p>
    <w:p w14:paraId="539055EF" w14:textId="20522890" w:rsidR="00EF7B98" w:rsidRPr="000523FF" w:rsidRDefault="005D6788" w:rsidP="00D254EC">
      <w:pPr>
        <w:tabs>
          <w:tab w:val="left" w:pos="432"/>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0523FF">
        <w:rPr>
          <w:rFonts w:cs="Arial"/>
        </w:rPr>
        <w:t>Freehold land is not depreciated.</w:t>
      </w:r>
    </w:p>
    <w:p w14:paraId="0AEACDEB" w14:textId="6A1B322E" w:rsidR="00D254EC" w:rsidRPr="000523FF" w:rsidRDefault="00494861" w:rsidP="00D254EC">
      <w:pPr>
        <w:tabs>
          <w:tab w:val="left" w:pos="432"/>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3C5FE2">
        <w:rPr>
          <w:rFonts w:cs="Arial"/>
          <w:bCs/>
          <w:iCs/>
          <w:noProof/>
          <w:lang w:val="en-US"/>
        </w:rPr>
        <mc:AlternateContent>
          <mc:Choice Requires="wps">
            <w:drawing>
              <wp:anchor distT="45720" distB="45720" distL="114300" distR="114300" simplePos="0" relativeHeight="251829249" behindDoc="0" locked="0" layoutInCell="1" allowOverlap="1" wp14:anchorId="30610C38" wp14:editId="22B9645C">
                <wp:simplePos x="0" y="0"/>
                <wp:positionH relativeFrom="margin">
                  <wp:align>center</wp:align>
                </wp:positionH>
                <wp:positionV relativeFrom="paragraph">
                  <wp:posOffset>64256</wp:posOffset>
                </wp:positionV>
                <wp:extent cx="889635" cy="265430"/>
                <wp:effectExtent l="0" t="0" r="5715" b="1270"/>
                <wp:wrapNone/>
                <wp:docPr id="1817427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F4C385E" w14:textId="21F88973" w:rsidR="002362D4" w:rsidRDefault="002362D4" w:rsidP="00494861">
                            <w:pPr>
                              <w:jc w:val="center"/>
                            </w:pPr>
                            <w:r>
                              <w:t>35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10C38" id="_x0000_s1063" type="#_x0000_t202" style="position:absolute;left:0;text-align:left;margin-left:0;margin-top:5.05pt;width:70.05pt;height:20.9pt;z-index:251829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" stroked="f">
                <v:textbox>
                  <w:txbxContent>
                    <w:p w14:paraId="3F4C385E" w14:textId="21F88973" w:rsidR="002362D4" w:rsidRDefault="002362D4" w:rsidP="00494861">
                      <w:pPr>
                        <w:jc w:val="center"/>
                      </w:pPr>
                      <w:r>
                        <w:t>35</w:t>
                      </w:r>
                    </w:p>
                  </w:txbxContent>
                </v:textbox>
                <w10:wrap anchorx="margin"/>
              </v:shape>
            </w:pict>
          </mc:Fallback>
        </mc:AlternateContent>
      </w:r>
    </w:p>
    <w:p w14:paraId="64B70E31" w14:textId="77777777" w:rsidR="00C72717" w:rsidRPr="000C7F48" w:rsidRDefault="00C72717" w:rsidP="00C72717">
      <w:pPr>
        <w:tabs>
          <w:tab w:val="left" w:pos="426"/>
          <w:tab w:val="left" w:pos="1728"/>
          <w:tab w:val="decimal" w:pos="2160"/>
          <w:tab w:val="decimal" w:pos="3600"/>
          <w:tab w:val="decimal" w:pos="4234"/>
          <w:tab w:val="decimal" w:pos="5040"/>
          <w:tab w:val="decimal" w:pos="6480"/>
          <w:tab w:val="decimal" w:pos="7920"/>
          <w:tab w:val="decimal" w:pos="9360"/>
        </w:tabs>
        <w:rPr>
          <w:rFonts w:cs="Arial"/>
          <w:b/>
        </w:rPr>
      </w:pPr>
      <w:r w:rsidRPr="000C7F48">
        <w:rPr>
          <w:rFonts w:cs="Arial"/>
          <w:b/>
        </w:rPr>
        <w:t>Notes to the group accounts (continued)</w:t>
      </w:r>
    </w:p>
    <w:p w14:paraId="5DA86C8A" w14:textId="77777777" w:rsidR="00C72717" w:rsidRPr="000C7F48" w:rsidRDefault="00C72717" w:rsidP="00C72717">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0C7F48">
        <w:rPr>
          <w:rFonts w:cs="Arial"/>
          <w:b/>
        </w:rPr>
        <w:t>Year ended 31 March 2020</w:t>
      </w:r>
    </w:p>
    <w:p w14:paraId="3FC7D8B9" w14:textId="77777777" w:rsidR="00C72717" w:rsidRDefault="00C72717" w:rsidP="00C72717">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 xml:space="preserve"> </w:t>
      </w:r>
    </w:p>
    <w:p w14:paraId="633D8D16" w14:textId="69AA27DA" w:rsidR="00EF7B98" w:rsidRPr="000523FF" w:rsidRDefault="000675C2" w:rsidP="00C72717">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 xml:space="preserve">(g)  </w:t>
      </w:r>
      <w:r w:rsidRPr="000523FF">
        <w:rPr>
          <w:rFonts w:cs="Arial"/>
          <w:b/>
          <w:bCs/>
        </w:rPr>
        <w:tab/>
        <w:t>Heritage assets</w:t>
      </w:r>
    </w:p>
    <w:p w14:paraId="4B5A67F9" w14:textId="77777777" w:rsidR="000675C2" w:rsidRPr="000523FF" w:rsidRDefault="000675C2" w:rsidP="000675C2">
      <w:pPr>
        <w:tabs>
          <w:tab w:val="left" w:pos="426"/>
          <w:tab w:val="left" w:pos="1728"/>
          <w:tab w:val="decimal" w:pos="2160"/>
          <w:tab w:val="decimal" w:pos="3600"/>
          <w:tab w:val="decimal" w:pos="4234"/>
          <w:tab w:val="decimal" w:pos="5040"/>
          <w:tab w:val="decimal" w:pos="6480"/>
          <w:tab w:val="decimal" w:pos="7920"/>
          <w:tab w:val="decimal" w:pos="9360"/>
        </w:tabs>
        <w:ind w:left="426"/>
        <w:rPr>
          <w:rFonts w:cs="Arial"/>
          <w:bCs/>
        </w:rPr>
      </w:pPr>
      <w:r w:rsidRPr="000523FF">
        <w:rPr>
          <w:rFonts w:cs="Arial"/>
          <w:bCs/>
        </w:rPr>
        <w:t xml:space="preserve">Heritage assets represent the cost of the charity’s nature reserves at the date of acquisition, which are held in pursuit of its conservation objectives. </w:t>
      </w:r>
    </w:p>
    <w:p w14:paraId="66539345" w14:textId="77777777" w:rsidR="000675C2" w:rsidRPr="000523FF" w:rsidRDefault="000675C2">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2F45B9C6" w14:textId="77777777" w:rsidR="000675C2" w:rsidRPr="000523FF" w:rsidRDefault="000675C2" w:rsidP="000675C2">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 xml:space="preserve">(h)  </w:t>
      </w:r>
      <w:r w:rsidRPr="000523FF">
        <w:rPr>
          <w:rFonts w:cs="Arial"/>
          <w:b/>
          <w:bCs/>
        </w:rPr>
        <w:tab/>
        <w:t>Investments</w:t>
      </w:r>
    </w:p>
    <w:p w14:paraId="20F4B680" w14:textId="77777777" w:rsidR="000675C2" w:rsidRPr="000523FF" w:rsidRDefault="000675C2">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523FF">
        <w:rPr>
          <w:rFonts w:cs="Arial"/>
        </w:rPr>
        <w:t>Investments are stated at market value at the balance sheet date. The SOFA includes the net gains and losses arising on revaluations and disposals throughout the year.  Investments in subsidiaries are stated at cost.</w:t>
      </w:r>
    </w:p>
    <w:p w14:paraId="670A109C" w14:textId="77777777" w:rsidR="00CA0816" w:rsidRPr="000523FF" w:rsidRDefault="00CA0816">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082C0EC9" w14:textId="77777777" w:rsidR="00CA0816" w:rsidRPr="000523FF" w:rsidRDefault="00CA0816" w:rsidP="00CA0816">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(i</w:t>
      </w:r>
      <w:r w:rsidR="008A7105" w:rsidRPr="000523FF">
        <w:rPr>
          <w:rFonts w:cs="Arial"/>
          <w:b/>
          <w:bCs/>
        </w:rPr>
        <w:t xml:space="preserve">)  </w:t>
      </w:r>
      <w:r w:rsidR="008A7105" w:rsidRPr="000523FF">
        <w:rPr>
          <w:rFonts w:cs="Arial"/>
          <w:b/>
          <w:bCs/>
        </w:rPr>
        <w:tab/>
        <w:t>Stocks</w:t>
      </w:r>
    </w:p>
    <w:p w14:paraId="1D3FEDE4" w14:textId="77777777" w:rsidR="00CA0816" w:rsidRPr="000523FF" w:rsidRDefault="008A7105">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523FF">
        <w:rPr>
          <w:rFonts w:cs="Arial"/>
        </w:rPr>
        <w:t>Stocks are stated at the lower of cost or net realisable value</w:t>
      </w:r>
      <w:r w:rsidR="00CA0816" w:rsidRPr="000523FF">
        <w:rPr>
          <w:rFonts w:cs="Arial"/>
        </w:rPr>
        <w:t>.</w:t>
      </w:r>
      <w:r w:rsidR="002D48E3" w:rsidRPr="000523FF">
        <w:rPr>
          <w:rFonts w:cs="Arial"/>
        </w:rPr>
        <w:t xml:space="preserve"> </w:t>
      </w:r>
      <w:r w:rsidR="00697D34" w:rsidRPr="000523FF">
        <w:rPr>
          <w:rFonts w:cs="Arial"/>
        </w:rPr>
        <w:t>Net realisable value represents the s</w:t>
      </w:r>
      <w:r w:rsidR="00713668" w:rsidRPr="000523FF">
        <w:rPr>
          <w:rFonts w:cs="Arial"/>
        </w:rPr>
        <w:t>ales</w:t>
      </w:r>
      <w:r w:rsidR="00697D34" w:rsidRPr="000523FF">
        <w:rPr>
          <w:rFonts w:cs="Arial"/>
        </w:rPr>
        <w:t xml:space="preserve"> price less </w:t>
      </w:r>
      <w:r w:rsidR="00713668" w:rsidRPr="000523FF">
        <w:rPr>
          <w:rFonts w:cs="Arial"/>
        </w:rPr>
        <w:t xml:space="preserve">the </w:t>
      </w:r>
      <w:r w:rsidR="00697D34" w:rsidRPr="000523FF">
        <w:rPr>
          <w:rFonts w:cs="Arial"/>
        </w:rPr>
        <w:t>direct costs of s</w:t>
      </w:r>
      <w:r w:rsidR="00713668" w:rsidRPr="000523FF">
        <w:rPr>
          <w:rFonts w:cs="Arial"/>
        </w:rPr>
        <w:t>elling</w:t>
      </w:r>
      <w:r w:rsidR="00697D34" w:rsidRPr="000523FF">
        <w:rPr>
          <w:rFonts w:cs="Arial"/>
        </w:rPr>
        <w:t>.</w:t>
      </w:r>
    </w:p>
    <w:p w14:paraId="3896187F" w14:textId="77777777" w:rsidR="00EF7B98" w:rsidRPr="000523FF"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7136A3B7" w14:textId="77777777" w:rsidR="00EF7B98" w:rsidRPr="000523F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w:t>
      </w:r>
      <w:r w:rsidR="00CA0816" w:rsidRPr="000523FF">
        <w:rPr>
          <w:rFonts w:cs="Arial"/>
          <w:b/>
          <w:bCs/>
        </w:rPr>
        <w:t>j</w:t>
      </w:r>
      <w:r w:rsidRPr="000523FF">
        <w:rPr>
          <w:rFonts w:cs="Arial"/>
          <w:b/>
          <w:bCs/>
        </w:rPr>
        <w:t xml:space="preserve">)   </w:t>
      </w:r>
      <w:r w:rsidRPr="000523FF">
        <w:rPr>
          <w:rFonts w:cs="Arial"/>
          <w:b/>
          <w:bCs/>
        </w:rPr>
        <w:tab/>
        <w:t>Leased assets</w:t>
      </w:r>
    </w:p>
    <w:p w14:paraId="58338CAE" w14:textId="77777777" w:rsidR="00EF7B98" w:rsidRPr="000523F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0523FF">
        <w:rPr>
          <w:rFonts w:cs="Arial"/>
        </w:rPr>
        <w:t>Where assets are financed by leasing agreements (</w:t>
      </w:r>
      <w:r w:rsidR="00BC3485" w:rsidRPr="000523FF">
        <w:rPr>
          <w:rFonts w:cs="Arial"/>
        </w:rPr>
        <w:t>‘</w:t>
      </w:r>
      <w:r w:rsidRPr="000523FF">
        <w:rPr>
          <w:rFonts w:cs="Arial"/>
        </w:rPr>
        <w:t>finance leases</w:t>
      </w:r>
      <w:r w:rsidR="00BC3485" w:rsidRPr="000523FF">
        <w:rPr>
          <w:rFonts w:cs="Arial"/>
        </w:rPr>
        <w:t>’</w:t>
      </w:r>
      <w:r w:rsidRPr="000523FF">
        <w:rPr>
          <w:rFonts w:cs="Arial"/>
        </w:rPr>
        <w:t>) the assets are included in the balance sheet at cost less depreciation in accordance with normal accounting policies.  The future rental payments are shown as a liability. Interest is charged to the SOFA over the period of the lease in proportion to the balance of the capital outstanding. Rentals payable under operating leases are charged to the profit and loss account as incurred.</w:t>
      </w:r>
    </w:p>
    <w:p w14:paraId="4CA8C9F3" w14:textId="77777777" w:rsidR="00EF7B98" w:rsidRPr="000523FF" w:rsidRDefault="00EF7B98">
      <w:pPr>
        <w:tabs>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025847D9" w14:textId="77777777" w:rsidR="00EF7B98" w:rsidRPr="000523FF" w:rsidRDefault="00EF7B9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0523FF">
        <w:rPr>
          <w:rFonts w:cs="Arial"/>
          <w:b/>
          <w:bCs/>
        </w:rPr>
        <w:t>(</w:t>
      </w:r>
      <w:r w:rsidR="00CA0816" w:rsidRPr="000523FF">
        <w:rPr>
          <w:rFonts w:cs="Arial"/>
          <w:b/>
          <w:bCs/>
        </w:rPr>
        <w:t>k</w:t>
      </w:r>
      <w:r w:rsidRPr="000523FF">
        <w:rPr>
          <w:rFonts w:cs="Arial"/>
          <w:b/>
          <w:bCs/>
        </w:rPr>
        <w:t xml:space="preserve">)   </w:t>
      </w:r>
      <w:r w:rsidRPr="000523FF">
        <w:rPr>
          <w:rFonts w:cs="Arial"/>
          <w:b/>
          <w:bCs/>
        </w:rPr>
        <w:tab/>
      </w:r>
      <w:r w:rsidR="00C335D9" w:rsidRPr="000523FF">
        <w:rPr>
          <w:rFonts w:cs="Arial"/>
          <w:b/>
          <w:bCs/>
        </w:rPr>
        <w:t>Group financial statements</w:t>
      </w:r>
    </w:p>
    <w:p w14:paraId="0FC8F7C6" w14:textId="77777777" w:rsidR="00C335D9" w:rsidRPr="000523FF" w:rsidRDefault="00EF7B98" w:rsidP="00C335D9">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r w:rsidRPr="000523FF">
        <w:rPr>
          <w:rFonts w:cs="Arial"/>
        </w:rPr>
        <w:t xml:space="preserve">The </w:t>
      </w:r>
      <w:r w:rsidR="00C335D9" w:rsidRPr="000523FF">
        <w:rPr>
          <w:rFonts w:cs="Arial"/>
        </w:rPr>
        <w:t>financial statements consolidate the results of the charity</w:t>
      </w:r>
      <w:r w:rsidRPr="000523FF">
        <w:rPr>
          <w:rFonts w:cs="Arial"/>
        </w:rPr>
        <w:t xml:space="preserve"> and its subsidiary undertakings </w:t>
      </w:r>
      <w:r w:rsidR="00C335D9" w:rsidRPr="000523FF">
        <w:rPr>
          <w:rFonts w:cs="Arial"/>
        </w:rPr>
        <w:t xml:space="preserve">on a line-by- line basis. </w:t>
      </w:r>
      <w:r w:rsidR="00C335D9" w:rsidRPr="000523FF">
        <w:rPr>
          <w:rFonts w:cs="Arial"/>
          <w:bCs/>
        </w:rPr>
        <w:t xml:space="preserve">A separate </w:t>
      </w:r>
      <w:r w:rsidR="00C335D9" w:rsidRPr="000523FF">
        <w:rPr>
          <w:rFonts w:cs="Arial"/>
        </w:rPr>
        <w:t xml:space="preserve">Statement of Financial Activities and Income and Expenditure Account for the charity has not been presented because the charity </w:t>
      </w:r>
      <w:r w:rsidR="00723DF7" w:rsidRPr="000523FF">
        <w:rPr>
          <w:rFonts w:cs="Arial"/>
        </w:rPr>
        <w:t xml:space="preserve">has taken advantage of the exemption afforded </w:t>
      </w:r>
      <w:r w:rsidR="00C335D9" w:rsidRPr="000523FF">
        <w:rPr>
          <w:rFonts w:cs="Arial"/>
        </w:rPr>
        <w:t>by section 408 Companies Act 2006</w:t>
      </w:r>
      <w:r w:rsidR="00723DF7" w:rsidRPr="000523FF">
        <w:rPr>
          <w:rFonts w:cs="Arial"/>
        </w:rPr>
        <w:t>.</w:t>
      </w:r>
    </w:p>
    <w:p w14:paraId="2BD6134B" w14:textId="77777777" w:rsidR="00EF7B98" w:rsidRPr="00D858B2" w:rsidRDefault="00EF7B98" w:rsidP="00635C36">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b/>
          <w:bCs/>
        </w:rPr>
      </w:pPr>
    </w:p>
    <w:p w14:paraId="4EAEDCBE" w14:textId="77777777" w:rsidR="00EF7B98" w:rsidRPr="00D858B2" w:rsidRDefault="00EF7B98" w:rsidP="0E86A4AE">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D858B2">
        <w:rPr>
          <w:rFonts w:cs="Arial"/>
          <w:b/>
          <w:bCs/>
        </w:rPr>
        <w:t>(</w:t>
      </w:r>
      <w:r w:rsidR="00CA0816" w:rsidRPr="00D858B2">
        <w:rPr>
          <w:rFonts w:cs="Arial"/>
          <w:b/>
          <w:bCs/>
        </w:rPr>
        <w:t>l</w:t>
      </w:r>
      <w:r w:rsidRPr="00D858B2">
        <w:rPr>
          <w:rFonts w:cs="Arial"/>
          <w:b/>
          <w:bCs/>
        </w:rPr>
        <w:t>)</w:t>
      </w:r>
      <w:r w:rsidRPr="00D858B2">
        <w:rPr>
          <w:rFonts w:cs="Arial"/>
          <w:b/>
          <w:bCs/>
        </w:rPr>
        <w:tab/>
        <w:t>Pension costs</w:t>
      </w:r>
    </w:p>
    <w:p w14:paraId="3E774A4A" w14:textId="77777777" w:rsidR="00873545" w:rsidRPr="00D858B2" w:rsidRDefault="00873545" w:rsidP="0E86A4AE">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p>
    <w:p w14:paraId="0169DABE" w14:textId="54F9670A" w:rsidR="00873545" w:rsidRPr="00D858B2" w:rsidRDefault="00873545" w:rsidP="00D858B2">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b/>
          <w:bCs/>
        </w:rPr>
      </w:pPr>
      <w:r w:rsidRPr="00D858B2">
        <w:rPr>
          <w:rFonts w:cs="Arial"/>
          <w:b/>
          <w:bCs/>
        </w:rPr>
        <w:t>Defined contribution scheme</w:t>
      </w:r>
    </w:p>
    <w:p w14:paraId="1ED438CE" w14:textId="77777777" w:rsidR="00B554D6" w:rsidRPr="00D858B2" w:rsidRDefault="00B554D6" w:rsidP="0E86A4AE">
      <w:pPr>
        <w:tabs>
          <w:tab w:val="left" w:pos="426"/>
        </w:tabs>
        <w:ind w:left="426"/>
        <w:rPr>
          <w:rFonts w:cs="Arial"/>
          <w:b/>
          <w:bCs/>
        </w:rPr>
      </w:pPr>
    </w:p>
    <w:p w14:paraId="4E93F7CC" w14:textId="77777777" w:rsidR="00B554D6" w:rsidRDefault="00B554D6" w:rsidP="0E86A4AE">
      <w:pPr>
        <w:tabs>
          <w:tab w:val="left" w:pos="426"/>
        </w:tabs>
        <w:ind w:left="426"/>
        <w:rPr>
          <w:rFonts w:cs="Arial"/>
        </w:rPr>
      </w:pPr>
      <w:r w:rsidRPr="00D858B2">
        <w:rPr>
          <w:rFonts w:cs="Arial"/>
        </w:rPr>
        <w:t>The Trust makes defined contribution payments to pension schemes for the benefit of employees who wish to participate. All schemes are personal pensions to which the Trust makes employer’s contributions.  The assets of the schemes are administered by pension scheme trustees in funds entirely independent from those of the Trust.</w:t>
      </w:r>
    </w:p>
    <w:p w14:paraId="786F7D35" w14:textId="77777777" w:rsidR="00D254EC" w:rsidRPr="00D858B2" w:rsidRDefault="00D254EC">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p>
    <w:p w14:paraId="36BDA85D" w14:textId="05E15803" w:rsidR="00873545" w:rsidRPr="00D858B2" w:rsidRDefault="00873545">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b/>
        </w:rPr>
      </w:pPr>
      <w:r w:rsidRPr="00D858B2">
        <w:rPr>
          <w:rFonts w:cs="Arial"/>
          <w:b/>
        </w:rPr>
        <w:t>Defined benefit scheme</w:t>
      </w:r>
    </w:p>
    <w:p w14:paraId="03A1872F" w14:textId="77777777" w:rsidR="001112FE" w:rsidRDefault="00873545" w:rsidP="00D858B2">
      <w:pPr>
        <w:tabs>
          <w:tab w:val="left" w:pos="426"/>
          <w:tab w:val="left" w:pos="1008"/>
          <w:tab w:val="left" w:pos="1728"/>
          <w:tab w:val="decimal" w:pos="2160"/>
          <w:tab w:val="decimal" w:pos="3600"/>
          <w:tab w:val="decimal" w:pos="4234"/>
          <w:tab w:val="left" w:pos="5103"/>
          <w:tab w:val="decimal" w:pos="6480"/>
          <w:tab w:val="decimal" w:pos="7920"/>
          <w:tab w:val="decimal" w:pos="9360"/>
        </w:tabs>
        <w:ind w:left="426"/>
        <w:rPr>
          <w:rFonts w:cs="Arial"/>
        </w:rPr>
      </w:pPr>
      <w:r w:rsidRPr="00D858B2">
        <w:rPr>
          <w:rFonts w:cs="Arial"/>
        </w:rPr>
        <w:t xml:space="preserve">The Trust  participates in the Devon County Council Pension Fund, which is a defined benefit pension fund, in respect of one employee who transferred from Exeter City Council under a TUPE agreement in 2019.  Under the terms of the transfer agreement, the Trust is only responsible for specified annual contributions of £6,000 p.a, with all other obligations guaranteed or underwritten by Exeter City Council.  The substance of the arrangement between the parties is therefore that of a defined contribution scheme and therefore these financial statements reflect only the contributions payable in respect of the current year.  This is a deparature from the requirements of FRS 102 to present the pension obligation and related reimbursement right as separate liability and asset .  In the opinion of the trustees, to reflect the liability and related asset separately and recognise all the related movements in the Statement of Financial Activities would result in a degree of complexity and detail which is out of proportion to the significance of the arrangement to the charity.  At the date of admission the actuarial valuation of the scheme was a deficit of £126,000. </w:t>
      </w:r>
      <w:r w:rsidR="001112FE">
        <w:rPr>
          <w:rFonts w:cs="Arial"/>
        </w:rPr>
        <w:t>At</w:t>
      </w:r>
      <w:r w:rsidRPr="00D858B2">
        <w:rPr>
          <w:rFonts w:cs="Arial"/>
        </w:rPr>
        <w:t xml:space="preserve"> 31 March 2020 the actuarial valuation was a deficit of £104,000</w:t>
      </w:r>
      <w:r w:rsidR="001112FE">
        <w:rPr>
          <w:rFonts w:cs="Arial"/>
        </w:rPr>
        <w:t>.</w:t>
      </w:r>
    </w:p>
    <w:p w14:paraId="1D963975" w14:textId="6CEA6D49" w:rsidR="00A66B6E" w:rsidRPr="0087443F" w:rsidRDefault="00A66B6E" w:rsidP="00D858B2">
      <w:pPr>
        <w:tabs>
          <w:tab w:val="left" w:pos="426"/>
          <w:tab w:val="left" w:pos="1008"/>
          <w:tab w:val="left" w:pos="1728"/>
          <w:tab w:val="decimal" w:pos="2160"/>
          <w:tab w:val="decimal" w:pos="3600"/>
          <w:tab w:val="decimal" w:pos="4234"/>
          <w:tab w:val="left" w:pos="5103"/>
          <w:tab w:val="decimal" w:pos="6480"/>
          <w:tab w:val="decimal" w:pos="7920"/>
          <w:tab w:val="decimal" w:pos="9360"/>
        </w:tabs>
        <w:rPr>
          <w:rFonts w:cs="Arial"/>
        </w:rPr>
      </w:pPr>
    </w:p>
    <w:p w14:paraId="27270A02" w14:textId="77777777" w:rsidR="00A66B6E" w:rsidRPr="0087443F" w:rsidRDefault="00A66B6E" w:rsidP="00A66B6E">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87443F">
        <w:rPr>
          <w:rFonts w:cs="Arial"/>
          <w:b/>
          <w:bCs/>
        </w:rPr>
        <w:t>(</w:t>
      </w:r>
      <w:r w:rsidR="00CA0816" w:rsidRPr="0087443F">
        <w:rPr>
          <w:rFonts w:cs="Arial"/>
          <w:b/>
          <w:bCs/>
        </w:rPr>
        <w:t>m</w:t>
      </w:r>
      <w:r w:rsidRPr="0087443F">
        <w:rPr>
          <w:rFonts w:cs="Arial"/>
          <w:b/>
          <w:bCs/>
        </w:rPr>
        <w:t>)</w:t>
      </w:r>
      <w:r w:rsidRPr="0087443F">
        <w:rPr>
          <w:rFonts w:cs="Arial"/>
          <w:b/>
          <w:bCs/>
        </w:rPr>
        <w:tab/>
        <w:t>Corporation tax</w:t>
      </w:r>
    </w:p>
    <w:p w14:paraId="1FB7B3AA" w14:textId="77777777" w:rsidR="00A66B6E" w:rsidRPr="0087443F" w:rsidRDefault="00A66B6E" w:rsidP="00A66B6E">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rPr>
      </w:pPr>
      <w:r w:rsidRPr="0087443F">
        <w:rPr>
          <w:rFonts w:cs="Arial"/>
        </w:rPr>
        <w:t>The charity is exempt from tax on income and gains falling within section 505 of the Taxes Act 1988 or section 252 of the Taxation of Chargeable Gains Act 1992 to the extent that these are applied to its charitable objects.</w:t>
      </w:r>
    </w:p>
    <w:p w14:paraId="6574386D" w14:textId="69C4C2F9" w:rsidR="00713668" w:rsidRPr="00653C82" w:rsidRDefault="00494861" w:rsidP="00A66B6E">
      <w:pPr>
        <w:tabs>
          <w:tab w:val="left" w:pos="426"/>
          <w:tab w:val="left" w:pos="1008"/>
          <w:tab w:val="left" w:pos="1728"/>
          <w:tab w:val="decimal" w:pos="2160"/>
          <w:tab w:val="decimal" w:pos="3600"/>
          <w:tab w:val="decimal" w:pos="4234"/>
          <w:tab w:val="decimal" w:pos="5040"/>
          <w:tab w:val="decimal" w:pos="6480"/>
          <w:tab w:val="decimal" w:pos="7920"/>
          <w:tab w:val="decimal" w:pos="9360"/>
        </w:tabs>
        <w:ind w:left="426"/>
        <w:rPr>
          <w:rFonts w:cs="Arial"/>
          <w:highlight w:val="yellow"/>
        </w:rPr>
      </w:pPr>
      <w:r w:rsidRPr="003C5FE2">
        <w:rPr>
          <w:rFonts w:cs="Arial"/>
          <w:bCs/>
          <w:iCs/>
          <w:noProof/>
          <w:lang w:val="en-US"/>
        </w:rPr>
        <mc:AlternateContent>
          <mc:Choice Requires="wps">
            <w:drawing>
              <wp:anchor distT="45720" distB="45720" distL="114300" distR="114300" simplePos="0" relativeHeight="251831297" behindDoc="0" locked="0" layoutInCell="1" allowOverlap="1" wp14:anchorId="3C78B5AE" wp14:editId="59CFE30B">
                <wp:simplePos x="0" y="0"/>
                <wp:positionH relativeFrom="margin">
                  <wp:align>center</wp:align>
                </wp:positionH>
                <wp:positionV relativeFrom="paragraph">
                  <wp:posOffset>131582</wp:posOffset>
                </wp:positionV>
                <wp:extent cx="889635" cy="265430"/>
                <wp:effectExtent l="0" t="0" r="5715" b="1270"/>
                <wp:wrapNone/>
                <wp:docPr id="1817427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5E0465DD" w14:textId="758DB9B5" w:rsidR="002362D4" w:rsidRDefault="002362D4" w:rsidP="00494861">
                            <w:pPr>
                              <w:jc w:val="center"/>
                            </w:pPr>
                            <w:r>
                              <w:t>36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8B5AE" id="_x0000_s1064" type="#_x0000_t202" style="position:absolute;left:0;text-align:left;margin-left:0;margin-top:10.35pt;width:70.05pt;height:20.9pt;z-index:25183129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" stroked="f">
                <v:textbox>
                  <w:txbxContent>
                    <w:p w14:paraId="5E0465DD" w14:textId="758DB9B5" w:rsidR="002362D4" w:rsidRDefault="002362D4" w:rsidP="00494861">
                      <w:pPr>
                        <w:jc w:val="center"/>
                      </w:pPr>
                      <w:r>
                        <w:t>36</w:t>
                      </w:r>
                    </w:p>
                  </w:txbxContent>
                </v:textbox>
                <w10:wrap anchorx="margin"/>
              </v:shape>
            </w:pict>
          </mc:Fallback>
        </mc:AlternateContent>
      </w:r>
    </w:p>
    <w:p w14:paraId="36A5AC3A" w14:textId="77777777" w:rsidR="00713668" w:rsidRPr="0087443F" w:rsidRDefault="00713668" w:rsidP="00713668">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bCs/>
        </w:rPr>
      </w:pPr>
      <w:r w:rsidRPr="00D858B2">
        <w:rPr>
          <w:rFonts w:cs="Arial"/>
          <w:b/>
          <w:bCs/>
        </w:rPr>
        <w:t>(</w:t>
      </w:r>
      <w:r w:rsidRPr="00D82FFA">
        <w:rPr>
          <w:rFonts w:cs="Arial"/>
          <w:b/>
          <w:bCs/>
        </w:rPr>
        <w:t>n)</w:t>
      </w:r>
      <w:r w:rsidRPr="0087443F">
        <w:rPr>
          <w:rFonts w:cs="Arial"/>
          <w:b/>
          <w:bCs/>
        </w:rPr>
        <w:tab/>
        <w:t>Critical accounting judgements and key areas of estimation uncertainty</w:t>
      </w:r>
    </w:p>
    <w:p w14:paraId="6DE63458" w14:textId="03BAB59E" w:rsidR="004B2003" w:rsidRPr="0087443F" w:rsidRDefault="00803806" w:rsidP="00D254EC">
      <w:pPr>
        <w:widowControl w:val="0"/>
        <w:tabs>
          <w:tab w:val="left" w:pos="426"/>
          <w:tab w:val="left" w:pos="851"/>
        </w:tabs>
        <w:ind w:left="426" w:hanging="992"/>
        <w:rPr>
          <w:rFonts w:cs="Arial"/>
          <w:bCs/>
          <w:color w:val="000000"/>
        </w:rPr>
      </w:pPr>
      <w:r w:rsidRPr="0087443F">
        <w:rPr>
          <w:rFonts w:cs="Arial"/>
          <w:bCs/>
          <w:color w:val="000000"/>
        </w:rPr>
        <w:tab/>
        <w:t xml:space="preserve">In the application of the company’s accounting policies, which are described above, the directors are required to make judgements, estimates and assumptions about the carrying amounts of assets and liabilities that are not readily apparent from other sources. The estimates and associated assumptions are based on historical experience and other factors that are considered to be relevant.  Actual results </w:t>
      </w:r>
      <w:r w:rsidR="00D254EC" w:rsidRPr="0087443F">
        <w:rPr>
          <w:rFonts w:cs="Arial"/>
          <w:bCs/>
          <w:color w:val="000000"/>
        </w:rPr>
        <w:t>may differ from these estimates.</w:t>
      </w:r>
    </w:p>
    <w:p w14:paraId="33730350" w14:textId="77777777" w:rsidR="0011483D" w:rsidRPr="0087443F" w:rsidRDefault="0011483D" w:rsidP="00B554D6">
      <w:pPr>
        <w:widowControl w:val="0"/>
        <w:tabs>
          <w:tab w:val="left" w:pos="426"/>
          <w:tab w:val="left" w:pos="851"/>
        </w:tabs>
        <w:ind w:left="426" w:hanging="992"/>
        <w:rPr>
          <w:rFonts w:cs="Arial"/>
          <w:bCs/>
          <w:color w:val="000000"/>
        </w:rPr>
      </w:pPr>
    </w:p>
    <w:p w14:paraId="5E52EAE7" w14:textId="77777777" w:rsidR="00B554D6" w:rsidRPr="0087443F" w:rsidRDefault="00B554D6" w:rsidP="0011483D">
      <w:pPr>
        <w:widowControl w:val="0"/>
        <w:tabs>
          <w:tab w:val="left" w:pos="426"/>
          <w:tab w:val="left" w:pos="851"/>
        </w:tabs>
        <w:ind w:left="426"/>
        <w:rPr>
          <w:rFonts w:cs="Arial"/>
          <w:bCs/>
          <w:color w:val="000000"/>
        </w:rPr>
      </w:pPr>
      <w:r w:rsidRPr="0087443F">
        <w:rPr>
          <w:rFonts w:cs="Arial"/>
          <w:bCs/>
          <w:color w:val="000000"/>
        </w:rPr>
        <w:t>The estimates and underlying assumptions are reviewed on an ongoing basis. Revisions to accounting estimates are recognised in the period in which the estimate is revised if the revision affects only that period, or in the period of the revision and future periods if the revision affects both current and future periods.</w:t>
      </w:r>
    </w:p>
    <w:p w14:paraId="2E0A8DC4" w14:textId="77777777" w:rsidR="00B554D6" w:rsidRPr="0087443F" w:rsidRDefault="00B554D6" w:rsidP="0011483D">
      <w:pPr>
        <w:widowControl w:val="0"/>
        <w:tabs>
          <w:tab w:val="left" w:pos="426"/>
          <w:tab w:val="left" w:pos="851"/>
        </w:tabs>
        <w:ind w:left="426"/>
        <w:rPr>
          <w:rFonts w:cs="Arial"/>
          <w:bCs/>
          <w:color w:val="000000"/>
        </w:rPr>
      </w:pPr>
    </w:p>
    <w:p w14:paraId="65ED569E" w14:textId="10629A76" w:rsidR="004B2003" w:rsidRPr="0087443F" w:rsidRDefault="0011483D" w:rsidP="0011483D">
      <w:pPr>
        <w:widowControl w:val="0"/>
        <w:tabs>
          <w:tab w:val="left" w:pos="426"/>
          <w:tab w:val="left" w:pos="851"/>
        </w:tabs>
        <w:ind w:left="426"/>
        <w:rPr>
          <w:rFonts w:cs="Arial"/>
          <w:bCs/>
          <w:color w:val="000000"/>
        </w:rPr>
      </w:pPr>
      <w:r w:rsidRPr="0087443F">
        <w:rPr>
          <w:rFonts w:cs="Arial"/>
          <w:bCs/>
          <w:color w:val="000000"/>
        </w:rPr>
        <w:t>The trustees</w:t>
      </w:r>
      <w:r w:rsidR="00B554D6" w:rsidRPr="0087443F">
        <w:rPr>
          <w:rFonts w:cs="Arial"/>
          <w:bCs/>
          <w:color w:val="000000"/>
        </w:rPr>
        <w:t xml:space="preserve"> </w:t>
      </w:r>
      <w:r w:rsidR="007F1BFE">
        <w:rPr>
          <w:rFonts w:cs="Arial"/>
          <w:bCs/>
          <w:color w:val="000000"/>
        </w:rPr>
        <w:t>do not</w:t>
      </w:r>
      <w:r w:rsidR="00B554D6" w:rsidRPr="0087443F">
        <w:rPr>
          <w:rFonts w:cs="Arial"/>
          <w:bCs/>
          <w:color w:val="000000"/>
        </w:rPr>
        <w:t xml:space="preserve"> consider there to be any critical judgements or estimates.</w:t>
      </w:r>
    </w:p>
    <w:p w14:paraId="5D20D100" w14:textId="77777777" w:rsidR="0011483D" w:rsidRPr="0087443F" w:rsidRDefault="0011483D" w:rsidP="0011483D">
      <w:pPr>
        <w:widowControl w:val="0"/>
        <w:tabs>
          <w:tab w:val="left" w:pos="426"/>
          <w:tab w:val="left" w:pos="851"/>
        </w:tabs>
        <w:ind w:left="426"/>
        <w:rPr>
          <w:rFonts w:cs="Arial"/>
          <w:bCs/>
          <w:color w:val="000000"/>
        </w:rPr>
      </w:pPr>
    </w:p>
    <w:p w14:paraId="4EFED287" w14:textId="42179216" w:rsidR="009F5BA4" w:rsidRPr="0087443F" w:rsidRDefault="009205FC" w:rsidP="008623AD">
      <w:pPr>
        <w:widowControl w:val="0"/>
        <w:tabs>
          <w:tab w:val="left" w:pos="426"/>
          <w:tab w:val="left" w:pos="851"/>
        </w:tabs>
        <w:ind w:left="426" w:hanging="426"/>
        <w:rPr>
          <w:rFonts w:cs="Arial"/>
          <w:b/>
          <w:bCs/>
        </w:rPr>
      </w:pPr>
      <w:r w:rsidRPr="0087443F">
        <w:rPr>
          <w:rFonts w:cs="Arial"/>
          <w:b/>
          <w:bCs/>
        </w:rPr>
        <w:t>(</w:t>
      </w:r>
      <w:r w:rsidR="005B0A08" w:rsidRPr="0087443F">
        <w:rPr>
          <w:rFonts w:cs="Arial"/>
          <w:b/>
          <w:bCs/>
        </w:rPr>
        <w:t>o)</w:t>
      </w:r>
      <w:r w:rsidR="008623AD" w:rsidRPr="0087443F">
        <w:rPr>
          <w:rFonts w:cs="Arial"/>
          <w:b/>
          <w:bCs/>
        </w:rPr>
        <w:tab/>
      </w:r>
      <w:r w:rsidR="005B0A08" w:rsidRPr="0087443F">
        <w:rPr>
          <w:rFonts w:cs="Arial"/>
          <w:b/>
          <w:bCs/>
        </w:rPr>
        <w:t xml:space="preserve">Financial Instruments </w:t>
      </w:r>
    </w:p>
    <w:p w14:paraId="20DF639B" w14:textId="77777777" w:rsidR="008623AD" w:rsidRPr="0087443F" w:rsidRDefault="008623AD" w:rsidP="008623AD">
      <w:pPr>
        <w:widowControl w:val="0"/>
        <w:tabs>
          <w:tab w:val="left" w:pos="426"/>
          <w:tab w:val="left" w:pos="851"/>
        </w:tabs>
        <w:ind w:left="426" w:hanging="992"/>
        <w:rPr>
          <w:rFonts w:cs="Arial"/>
          <w:bCs/>
          <w:color w:val="000000"/>
        </w:rPr>
      </w:pPr>
      <w:r w:rsidRPr="0087443F">
        <w:rPr>
          <w:rFonts w:cs="Arial"/>
          <w:bCs/>
          <w:color w:val="000000"/>
        </w:rPr>
        <w:tab/>
        <w:t xml:space="preserve">Financial assets and financial liabilities are recognised in the group’s balance sheet when the group becomes party to the contractual provisions of the instrument.  </w:t>
      </w:r>
    </w:p>
    <w:p w14:paraId="34FCEDA0" w14:textId="77777777" w:rsidR="003C3A86" w:rsidRPr="0087443F" w:rsidRDefault="008623AD" w:rsidP="0047387F">
      <w:pPr>
        <w:pStyle w:val="ListParagraph"/>
        <w:numPr>
          <w:ilvl w:val="0"/>
          <w:numId w:val="10"/>
        </w:numPr>
        <w:tabs>
          <w:tab w:val="left" w:pos="426"/>
          <w:tab w:val="left" w:pos="3402"/>
          <w:tab w:val="decimal" w:pos="4253"/>
          <w:tab w:val="center" w:pos="4678"/>
          <w:tab w:val="decimal" w:pos="6096"/>
          <w:tab w:val="decimal" w:pos="7938"/>
          <w:tab w:val="decimal" w:pos="9498"/>
        </w:tabs>
        <w:contextualSpacing/>
        <w:rPr>
          <w:rFonts w:cs="Arial"/>
        </w:rPr>
      </w:pPr>
      <w:r w:rsidRPr="0087443F">
        <w:rPr>
          <w:rFonts w:cs="Arial"/>
          <w:bCs/>
          <w:color w:val="000000"/>
        </w:rPr>
        <w:t>F</w:t>
      </w:r>
      <w:r w:rsidR="003C3A86" w:rsidRPr="0087443F">
        <w:rPr>
          <w:rFonts w:cs="Arial"/>
          <w:bCs/>
          <w:color w:val="000000"/>
        </w:rPr>
        <w:t xml:space="preserve">inancial assets, which comprise, </w:t>
      </w:r>
      <w:r w:rsidRPr="0087443F">
        <w:rPr>
          <w:rFonts w:cs="Arial"/>
          <w:bCs/>
          <w:color w:val="000000"/>
        </w:rPr>
        <w:t>trade and other debtors and cash at bank balances, are initially measured at transaction price (including transaction costs) and are subsequently measured at the undiscounted amount receivable.</w:t>
      </w:r>
      <w:r w:rsidR="003C3A86" w:rsidRPr="0087443F">
        <w:rPr>
          <w:rFonts w:cs="Arial"/>
        </w:rPr>
        <w:t xml:space="preserve"> Fixed asset investments qualifying as basic financial instruments are measured at fair value through income and expenditure.</w:t>
      </w:r>
    </w:p>
    <w:p w14:paraId="73259666" w14:textId="40206C30" w:rsidR="001112FE" w:rsidRDefault="00494861" w:rsidP="0047387F">
      <w:pPr>
        <w:pStyle w:val="ListParagraph"/>
        <w:widowControl w:val="0"/>
        <w:numPr>
          <w:ilvl w:val="0"/>
          <w:numId w:val="10"/>
        </w:numPr>
        <w:tabs>
          <w:tab w:val="left" w:pos="426"/>
          <w:tab w:val="left" w:pos="851"/>
        </w:tabs>
        <w:rPr>
          <w:rFonts w:cs="Arial"/>
          <w:bCs/>
          <w:color w:val="000000"/>
        </w:rPr>
        <w:sectPr w:rsidR="001112FE" w:rsidSect="00C72717">
          <w:headerReference w:type="even" r:id="rId52"/>
          <w:headerReference w:type="default" r:id="rId53"/>
          <w:footerReference w:type="default" r:id="rId54"/>
          <w:headerReference w:type="first" r:id="rId55"/>
          <w:pgSz w:w="11909" w:h="16834" w:code="9"/>
          <w:pgMar w:top="1077" w:right="1134" w:bottom="851" w:left="964" w:header="567" w:footer="84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33345" behindDoc="0" locked="0" layoutInCell="1" allowOverlap="1" wp14:anchorId="36E336F1" wp14:editId="575764F8">
                <wp:simplePos x="0" y="0"/>
                <wp:positionH relativeFrom="page">
                  <wp:align>center</wp:align>
                </wp:positionH>
                <wp:positionV relativeFrom="paragraph">
                  <wp:posOffset>5908555</wp:posOffset>
                </wp:positionV>
                <wp:extent cx="889635" cy="265430"/>
                <wp:effectExtent l="0" t="0" r="5715" b="1270"/>
                <wp:wrapNone/>
                <wp:docPr id="1817427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36F4E6C" w14:textId="203EBAF8" w:rsidR="002362D4" w:rsidRDefault="002362D4" w:rsidP="00494861">
                            <w:pPr>
                              <w:jc w:val="center"/>
                            </w:pPr>
                            <w:r>
                              <w:t>37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E336F1" id="_x0000_s1065" type="#_x0000_t202" style="position:absolute;left:0;text-align:left;margin-left:0;margin-top:465.25pt;width:70.05pt;height:20.9pt;z-index:25183334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" stroked="f">
                <v:textbox>
                  <w:txbxContent>
                    <w:p w14:paraId="636F4E6C" w14:textId="203EBAF8" w:rsidR="002362D4" w:rsidRDefault="002362D4" w:rsidP="00494861">
                      <w:pPr>
                        <w:jc w:val="center"/>
                      </w:pPr>
                      <w:r>
                        <w:t>37</w:t>
                      </w:r>
                    </w:p>
                  </w:txbxContent>
                </v:textbox>
                <w10:wrap anchorx="page"/>
              </v:shape>
            </w:pict>
          </mc:Fallback>
        </mc:AlternateContent>
      </w:r>
      <w:r w:rsidR="008623AD" w:rsidRPr="0087443F">
        <w:rPr>
          <w:rFonts w:cs="Arial"/>
          <w:bCs/>
          <w:color w:val="000000"/>
        </w:rPr>
        <w:t xml:space="preserve">Financial liabilities which comprise trade </w:t>
      </w:r>
      <w:r w:rsidR="003C3A86" w:rsidRPr="0087443F">
        <w:rPr>
          <w:rFonts w:cs="Arial"/>
          <w:bCs/>
          <w:color w:val="000000"/>
        </w:rPr>
        <w:t xml:space="preserve">and other </w:t>
      </w:r>
      <w:r w:rsidR="008623AD" w:rsidRPr="0087443F">
        <w:rPr>
          <w:rFonts w:cs="Arial"/>
          <w:bCs/>
          <w:color w:val="000000"/>
        </w:rPr>
        <w:t>creditors are initially measured at transaction price (including transaction costs) and are subsequently measured at the undiscounted amount payable. Long term financial liabilities which comprise redeemable preference shares and other borrowings are measured at amortised cost.</w:t>
      </w:r>
      <w:r w:rsidR="00977577" w:rsidRPr="00977577">
        <w:rPr>
          <w:i/>
          <w:noProof/>
          <w:lang w:eastAsia="en-GB"/>
        </w:rPr>
        <w:t xml:space="preserve"> </w:t>
      </w:r>
    </w:p>
    <w:p w14:paraId="5839AB1C" w14:textId="77777777" w:rsidR="001112FE" w:rsidRPr="00D858B2" w:rsidRDefault="001112FE" w:rsidP="00D858B2">
      <w:pPr>
        <w:tabs>
          <w:tab w:val="left" w:pos="432"/>
          <w:tab w:val="left" w:pos="1008"/>
          <w:tab w:val="left" w:pos="1728"/>
          <w:tab w:val="decimal" w:pos="2160"/>
          <w:tab w:val="decimal" w:pos="3600"/>
          <w:tab w:val="decimal" w:pos="4234"/>
          <w:tab w:val="left" w:pos="5103"/>
          <w:tab w:val="decimal" w:pos="6480"/>
          <w:tab w:val="decimal" w:pos="7920"/>
          <w:tab w:val="decimal" w:pos="9360"/>
        </w:tabs>
        <w:rPr>
          <w:rFonts w:cs="Arial"/>
          <w:b/>
        </w:rPr>
      </w:pPr>
      <w:r w:rsidRPr="00D858B2">
        <w:rPr>
          <w:rFonts w:cs="Arial"/>
          <w:b/>
        </w:rPr>
        <w:t>Notes to the group accounts (continued)</w:t>
      </w:r>
    </w:p>
    <w:p w14:paraId="6634F56E" w14:textId="49CEF3A7" w:rsidR="008623AD" w:rsidRPr="00D858B2" w:rsidRDefault="001112FE" w:rsidP="00D858B2">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D858B2">
        <w:rPr>
          <w:rFonts w:cs="Arial"/>
          <w:b/>
        </w:rPr>
        <w:t>Year ended 31 March 2020</w:t>
      </w:r>
    </w:p>
    <w:p w14:paraId="18B862CB" w14:textId="77777777" w:rsidR="000E3BA7" w:rsidRPr="0087443F" w:rsidRDefault="000E3BA7">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p>
    <w:p w14:paraId="74B2B373" w14:textId="77777777"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bCs/>
          <w:sz w:val="20"/>
        </w:rPr>
      </w:pPr>
      <w:bookmarkStart w:id="24" w:name="OLE_LINK4"/>
      <w:r w:rsidRPr="00B9787F">
        <w:rPr>
          <w:rFonts w:ascii="Arial" w:hAnsi="Arial" w:cs="Arial"/>
          <w:b/>
          <w:sz w:val="20"/>
        </w:rPr>
        <w:t xml:space="preserve">2   </w:t>
      </w:r>
      <w:r w:rsidR="003F2EB6" w:rsidRPr="00B9787F">
        <w:rPr>
          <w:rFonts w:ascii="Arial" w:hAnsi="Arial" w:cs="Arial"/>
          <w:b/>
          <w:sz w:val="20"/>
        </w:rPr>
        <w:t>I</w:t>
      </w:r>
      <w:r w:rsidRPr="00B9787F">
        <w:rPr>
          <w:rFonts w:ascii="Arial" w:hAnsi="Arial" w:cs="Arial"/>
          <w:b/>
          <w:bCs/>
          <w:sz w:val="20"/>
        </w:rPr>
        <w:t>ncome</w:t>
      </w:r>
      <w:r w:rsidR="003F2EB6" w:rsidRPr="00B9787F">
        <w:rPr>
          <w:rFonts w:ascii="Arial" w:hAnsi="Arial" w:cs="Arial"/>
          <w:b/>
          <w:bCs/>
          <w:sz w:val="20"/>
        </w:rPr>
        <w:t xml:space="preserve"> from donations and legacies</w:t>
      </w:r>
    </w:p>
    <w:p w14:paraId="069B3B57" w14:textId="77777777" w:rsidR="00EF7B98" w:rsidRPr="00B9787F" w:rsidRDefault="00EF7B98" w:rsidP="008623AD">
      <w:pPr>
        <w:tabs>
          <w:tab w:val="left" w:pos="432"/>
          <w:tab w:val="left" w:pos="1008"/>
          <w:tab w:val="left" w:pos="1728"/>
          <w:tab w:val="decimal" w:pos="2160"/>
          <w:tab w:val="decimal" w:pos="3600"/>
          <w:tab w:val="decimal" w:pos="4234"/>
          <w:tab w:val="decimal" w:pos="4820"/>
          <w:tab w:val="decimal" w:pos="5670"/>
          <w:tab w:val="right" w:pos="5954"/>
          <w:tab w:val="right" w:pos="7088"/>
          <w:tab w:val="right" w:pos="7655"/>
          <w:tab w:val="decimal" w:pos="9360"/>
        </w:tabs>
        <w:rPr>
          <w:rFonts w:cs="Arial"/>
          <w:b/>
          <w:bCs/>
        </w:rPr>
      </w:pPr>
      <w:r w:rsidRPr="00B9787F">
        <w:rPr>
          <w:rFonts w:cs="Arial"/>
          <w:b/>
          <w:bCs/>
        </w:rPr>
        <w:tab/>
      </w:r>
      <w:r w:rsidRPr="00B9787F">
        <w:rPr>
          <w:rFonts w:cs="Arial"/>
          <w:b/>
          <w:bCs/>
        </w:rPr>
        <w:tab/>
      </w:r>
      <w:r w:rsidRPr="00B9787F">
        <w:rPr>
          <w:rFonts w:cs="Arial"/>
          <w:b/>
          <w:bCs/>
        </w:rPr>
        <w:tab/>
      </w:r>
      <w:r w:rsidRPr="00B9787F">
        <w:rPr>
          <w:rFonts w:cs="Arial"/>
          <w:b/>
          <w:bCs/>
        </w:rPr>
        <w:tab/>
      </w:r>
      <w:r w:rsidRPr="00B9787F">
        <w:rPr>
          <w:rFonts w:cs="Arial"/>
          <w:b/>
          <w:bCs/>
        </w:rPr>
        <w:tab/>
      </w:r>
      <w:r w:rsidRPr="00B9787F">
        <w:rPr>
          <w:rFonts w:cs="Arial"/>
          <w:b/>
          <w:bCs/>
        </w:rPr>
        <w:tab/>
      </w:r>
      <w:r w:rsidRPr="00B9787F">
        <w:rPr>
          <w:rFonts w:cs="Arial"/>
        </w:rPr>
        <w:t xml:space="preserve">  </w:t>
      </w:r>
      <w:r w:rsidRPr="00B9787F">
        <w:rPr>
          <w:rFonts w:cs="Arial"/>
        </w:rPr>
        <w:tab/>
        <w:t xml:space="preserve"> </w:t>
      </w:r>
      <w:r w:rsidR="008623AD" w:rsidRPr="00B9787F">
        <w:rPr>
          <w:rFonts w:cs="Arial"/>
        </w:rPr>
        <w:tab/>
      </w:r>
      <w:r w:rsidRPr="00B9787F">
        <w:rPr>
          <w:rFonts w:cs="Arial"/>
          <w:b/>
          <w:bCs/>
        </w:rPr>
        <w:t>Unrestricted</w:t>
      </w:r>
      <w:r w:rsidR="008623AD" w:rsidRPr="00B9787F">
        <w:rPr>
          <w:rFonts w:cs="Arial"/>
          <w:b/>
          <w:bCs/>
        </w:rPr>
        <w:tab/>
      </w:r>
      <w:r w:rsidRPr="00B9787F">
        <w:rPr>
          <w:rFonts w:cs="Arial"/>
          <w:b/>
          <w:bCs/>
        </w:rPr>
        <w:t xml:space="preserve">Restricted          </w:t>
      </w:r>
      <w:r w:rsidR="008623AD" w:rsidRPr="00B9787F">
        <w:rPr>
          <w:rFonts w:cs="Arial"/>
          <w:b/>
          <w:bCs/>
        </w:rPr>
        <w:tab/>
      </w:r>
      <w:r w:rsidR="008623AD" w:rsidRPr="00B9787F">
        <w:rPr>
          <w:rFonts w:cs="Arial"/>
          <w:b/>
          <w:bCs/>
        </w:rPr>
        <w:tab/>
      </w:r>
      <w:r w:rsidRPr="00B9787F">
        <w:rPr>
          <w:rFonts w:cs="Arial"/>
          <w:b/>
          <w:bCs/>
        </w:rPr>
        <w:t>Total Funds</w:t>
      </w:r>
    </w:p>
    <w:p w14:paraId="0C403620" w14:textId="05283008" w:rsidR="00EF7B98" w:rsidRPr="00B9787F" w:rsidRDefault="00EF7B98">
      <w:pPr>
        <w:tabs>
          <w:tab w:val="left" w:pos="432"/>
          <w:tab w:val="left" w:pos="1008"/>
          <w:tab w:val="left" w:pos="1728"/>
          <w:tab w:val="decimal" w:pos="2160"/>
          <w:tab w:val="decimal" w:pos="4820"/>
          <w:tab w:val="decimal" w:pos="5954"/>
          <w:tab w:val="decimal" w:pos="7088"/>
          <w:tab w:val="decimal" w:pos="8222"/>
          <w:tab w:val="decimal" w:pos="9360"/>
        </w:tabs>
        <w:rPr>
          <w:rFonts w:cs="Arial"/>
          <w:b/>
          <w:bCs/>
        </w:rPr>
      </w:pPr>
      <w:r w:rsidRPr="00B9787F">
        <w:rPr>
          <w:rFonts w:cs="Arial"/>
          <w:b/>
          <w:bCs/>
        </w:rPr>
        <w:tab/>
      </w:r>
      <w:r w:rsidRPr="00B9787F">
        <w:rPr>
          <w:rFonts w:cs="Arial"/>
          <w:b/>
          <w:bCs/>
        </w:rPr>
        <w:tab/>
      </w:r>
      <w:r w:rsidRPr="00B9787F">
        <w:rPr>
          <w:rFonts w:cs="Arial"/>
          <w:b/>
          <w:bCs/>
        </w:rPr>
        <w:tab/>
      </w:r>
      <w:r w:rsidRPr="00B9787F">
        <w:rPr>
          <w:rFonts w:cs="Arial"/>
          <w:b/>
          <w:bCs/>
        </w:rPr>
        <w:tab/>
      </w:r>
      <w:r w:rsidRPr="00B9787F">
        <w:rPr>
          <w:rFonts w:cs="Arial"/>
          <w:b/>
          <w:bCs/>
        </w:rPr>
        <w:tab/>
      </w:r>
      <w:r w:rsidRPr="00B9787F">
        <w:rPr>
          <w:rFonts w:cs="Arial"/>
          <w:b/>
          <w:bCs/>
        </w:rPr>
        <w:tab/>
        <w:t>Funds</w:t>
      </w:r>
      <w:r w:rsidRPr="00B9787F">
        <w:rPr>
          <w:rFonts w:cs="Arial"/>
          <w:b/>
          <w:bCs/>
        </w:rPr>
        <w:tab/>
        <w:t>Funds</w:t>
      </w:r>
      <w:r w:rsidRPr="00B9787F">
        <w:rPr>
          <w:rFonts w:cs="Arial"/>
          <w:b/>
          <w:bCs/>
        </w:rPr>
        <w:tab/>
      </w:r>
      <w:r w:rsidR="0018044B" w:rsidRPr="00B9787F">
        <w:rPr>
          <w:rFonts w:cs="Arial"/>
          <w:b/>
          <w:bCs/>
        </w:rPr>
        <w:t>2020</w:t>
      </w:r>
      <w:r w:rsidRPr="00B9787F">
        <w:rPr>
          <w:rFonts w:cs="Arial"/>
          <w:b/>
          <w:bCs/>
        </w:rPr>
        <w:tab/>
      </w:r>
      <w:r w:rsidR="0018044B" w:rsidRPr="00B9787F">
        <w:rPr>
          <w:rFonts w:cs="Arial"/>
          <w:b/>
          <w:bCs/>
        </w:rPr>
        <w:t>2019</w:t>
      </w:r>
    </w:p>
    <w:p w14:paraId="166921F9" w14:textId="77777777" w:rsidR="00EF7B98" w:rsidRPr="00B9787F" w:rsidRDefault="00EF7B98">
      <w:pPr>
        <w:tabs>
          <w:tab w:val="left" w:pos="432"/>
          <w:tab w:val="left" w:pos="1008"/>
          <w:tab w:val="left" w:pos="1728"/>
          <w:tab w:val="decimal" w:pos="2160"/>
          <w:tab w:val="decimal" w:pos="3600"/>
          <w:tab w:val="decimal" w:pos="4820"/>
          <w:tab w:val="decimal" w:pos="5954"/>
          <w:tab w:val="decimal" w:pos="7088"/>
          <w:tab w:val="decimal" w:pos="8222"/>
          <w:tab w:val="decimal" w:pos="9360"/>
        </w:tabs>
        <w:rPr>
          <w:rFonts w:cs="Arial"/>
          <w:b/>
          <w:bCs/>
        </w:rPr>
      </w:pPr>
      <w:r w:rsidRPr="00B9787F">
        <w:rPr>
          <w:b/>
          <w:bCs/>
        </w:rPr>
        <w:tab/>
      </w:r>
      <w:r w:rsidRPr="00B9787F">
        <w:rPr>
          <w:b/>
          <w:bCs/>
        </w:rPr>
        <w:tab/>
      </w:r>
      <w:r w:rsidRPr="00B9787F">
        <w:rPr>
          <w:b/>
          <w:bCs/>
        </w:rPr>
        <w:tab/>
      </w:r>
      <w:r w:rsidRPr="00B9787F">
        <w:rPr>
          <w:b/>
          <w:bCs/>
        </w:rPr>
        <w:tab/>
      </w:r>
      <w:r w:rsidRPr="00B9787F">
        <w:rPr>
          <w:b/>
          <w:bCs/>
        </w:rPr>
        <w:tab/>
      </w:r>
      <w:r w:rsidRPr="00B9787F">
        <w:rPr>
          <w:b/>
          <w:bCs/>
        </w:rPr>
        <w:tab/>
      </w:r>
      <w:r w:rsidRPr="00B9787F">
        <w:rPr>
          <w:b/>
          <w:bCs/>
        </w:rPr>
        <w:tab/>
        <w:t>£</w:t>
      </w:r>
      <w:r w:rsidRPr="00B9787F">
        <w:rPr>
          <w:b/>
          <w:bCs/>
        </w:rPr>
        <w:tab/>
        <w:t>£</w:t>
      </w:r>
      <w:r w:rsidRPr="00B9787F">
        <w:rPr>
          <w:b/>
          <w:bCs/>
        </w:rPr>
        <w:tab/>
        <w:t>£</w:t>
      </w:r>
      <w:r w:rsidRPr="00B9787F">
        <w:rPr>
          <w:b/>
          <w:bCs/>
        </w:rPr>
        <w:tab/>
        <w:t>£</w:t>
      </w:r>
    </w:p>
    <w:p w14:paraId="5A4917B6" w14:textId="59907341"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b/>
          <w:bCs/>
          <w:sz w:val="20"/>
        </w:rPr>
        <w:tab/>
      </w:r>
      <w:r w:rsidRPr="00B9787F">
        <w:rPr>
          <w:rFonts w:ascii="Arial" w:hAnsi="Arial" w:cs="Arial"/>
          <w:sz w:val="20"/>
        </w:rPr>
        <w:t>Subscriptions</w:t>
      </w:r>
      <w:r w:rsidR="00231915" w:rsidRPr="00B9787F">
        <w:rPr>
          <w:rFonts w:ascii="Arial" w:hAnsi="Arial" w:cs="Arial"/>
          <w:sz w:val="20"/>
        </w:rPr>
        <w:t xml:space="preserve"> and related donations</w:t>
      </w:r>
      <w:r w:rsidRPr="00B9787F">
        <w:rPr>
          <w:rFonts w:ascii="Arial" w:hAnsi="Arial" w:cs="Arial"/>
          <w:sz w:val="20"/>
        </w:rPr>
        <w:tab/>
      </w:r>
      <w:r w:rsidRPr="00B9787F">
        <w:rPr>
          <w:rFonts w:ascii="Arial" w:hAnsi="Arial" w:cs="Arial"/>
          <w:sz w:val="20"/>
        </w:rPr>
        <w:tab/>
      </w:r>
      <w:r w:rsidR="00B0441F" w:rsidRPr="00B9787F">
        <w:rPr>
          <w:rFonts w:ascii="Arial" w:hAnsi="Arial" w:cs="Arial"/>
          <w:sz w:val="20"/>
        </w:rPr>
        <w:t>1,</w:t>
      </w:r>
      <w:r w:rsidR="0001308D">
        <w:rPr>
          <w:rFonts w:ascii="Arial" w:hAnsi="Arial" w:cs="Arial"/>
          <w:sz w:val="20"/>
        </w:rPr>
        <w:t>230,025</w:t>
      </w:r>
      <w:r w:rsidRPr="00B9787F">
        <w:rPr>
          <w:rFonts w:ascii="Arial" w:hAnsi="Arial" w:cs="Arial"/>
          <w:b/>
          <w:sz w:val="20"/>
        </w:rPr>
        <w:tab/>
      </w:r>
      <w:r w:rsidR="007F2941">
        <w:rPr>
          <w:rFonts w:ascii="Arial" w:hAnsi="Arial" w:cs="Arial"/>
          <w:b/>
          <w:sz w:val="20"/>
        </w:rPr>
        <w:t>-</w:t>
      </w:r>
      <w:r w:rsidRPr="00B9787F">
        <w:rPr>
          <w:rFonts w:ascii="Arial" w:hAnsi="Arial" w:cs="Arial"/>
          <w:b/>
          <w:sz w:val="20"/>
        </w:rPr>
        <w:tab/>
      </w:r>
      <w:r w:rsidR="0001308D">
        <w:rPr>
          <w:rFonts w:ascii="Arial" w:hAnsi="Arial" w:cs="Arial"/>
          <w:b/>
          <w:sz w:val="20"/>
        </w:rPr>
        <w:t>1,230,025</w:t>
      </w:r>
      <w:r w:rsidRPr="00B9787F">
        <w:rPr>
          <w:rFonts w:ascii="Arial" w:hAnsi="Arial" w:cs="Arial"/>
          <w:sz w:val="20"/>
        </w:rPr>
        <w:tab/>
      </w:r>
      <w:r w:rsidR="0001308D">
        <w:rPr>
          <w:rFonts w:ascii="Arial" w:hAnsi="Arial" w:cs="Arial"/>
          <w:sz w:val="20"/>
        </w:rPr>
        <w:t>1,148,895</w:t>
      </w:r>
      <w:r w:rsidR="00231915" w:rsidRPr="00B9787F">
        <w:rPr>
          <w:rFonts w:ascii="Arial" w:hAnsi="Arial" w:cs="Arial"/>
          <w:sz w:val="20"/>
        </w:rPr>
        <w:tab/>
      </w:r>
    </w:p>
    <w:p w14:paraId="6FC57A49" w14:textId="3D924578"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sz w:val="20"/>
        </w:rPr>
        <w:tab/>
        <w:t>Gifts and donations</w:t>
      </w:r>
      <w:r w:rsidRPr="00B9787F">
        <w:rPr>
          <w:rFonts w:ascii="Arial" w:hAnsi="Arial" w:cs="Arial"/>
          <w:sz w:val="20"/>
        </w:rPr>
        <w:tab/>
      </w:r>
      <w:r w:rsidRPr="00B9787F">
        <w:rPr>
          <w:rFonts w:ascii="Arial" w:hAnsi="Arial" w:cs="Arial"/>
          <w:sz w:val="20"/>
        </w:rPr>
        <w:tab/>
      </w:r>
      <w:r w:rsidR="00B0441F" w:rsidRPr="00941F90">
        <w:rPr>
          <w:rFonts w:ascii="Arial" w:hAnsi="Arial" w:cs="Arial"/>
          <w:sz w:val="20"/>
        </w:rPr>
        <w:t>88,678</w:t>
      </w:r>
      <w:r w:rsidRPr="00941F90">
        <w:rPr>
          <w:rFonts w:ascii="Arial" w:hAnsi="Arial" w:cs="Arial"/>
          <w:sz w:val="20"/>
        </w:rPr>
        <w:tab/>
      </w:r>
      <w:r w:rsidR="00B0441F" w:rsidRPr="00941F90">
        <w:rPr>
          <w:rFonts w:ascii="Arial" w:hAnsi="Arial" w:cs="Arial"/>
          <w:sz w:val="20"/>
        </w:rPr>
        <w:t>273,745</w:t>
      </w:r>
      <w:r w:rsidRPr="00941F90">
        <w:rPr>
          <w:rFonts w:ascii="Arial" w:hAnsi="Arial" w:cs="Arial"/>
          <w:b/>
          <w:sz w:val="20"/>
        </w:rPr>
        <w:tab/>
      </w:r>
      <w:r w:rsidR="00B0441F" w:rsidRPr="00941F90">
        <w:rPr>
          <w:rFonts w:ascii="Arial" w:hAnsi="Arial" w:cs="Arial"/>
          <w:b/>
          <w:sz w:val="20"/>
        </w:rPr>
        <w:t>362,423</w:t>
      </w:r>
      <w:r w:rsidR="00EE3381" w:rsidRPr="00B9787F">
        <w:rPr>
          <w:rFonts w:ascii="Arial" w:hAnsi="Arial" w:cs="Arial"/>
          <w:sz w:val="20"/>
        </w:rPr>
        <w:tab/>
      </w:r>
      <w:r w:rsidR="0018044B" w:rsidRPr="00B9787F">
        <w:rPr>
          <w:rFonts w:ascii="Arial" w:hAnsi="Arial" w:cs="Arial"/>
          <w:sz w:val="20"/>
        </w:rPr>
        <w:t>183,081</w:t>
      </w:r>
    </w:p>
    <w:p w14:paraId="05F135EA" w14:textId="2AD99D62"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sz w:val="20"/>
        </w:rPr>
        <w:tab/>
        <w:t>Charitable trusts</w:t>
      </w:r>
      <w:r w:rsidRPr="00B9787F">
        <w:rPr>
          <w:rFonts w:ascii="Arial" w:hAnsi="Arial" w:cs="Arial"/>
          <w:sz w:val="20"/>
        </w:rPr>
        <w:tab/>
      </w:r>
      <w:r w:rsidRPr="00B9787F">
        <w:rPr>
          <w:rFonts w:ascii="Arial" w:hAnsi="Arial" w:cs="Arial"/>
          <w:sz w:val="20"/>
        </w:rPr>
        <w:tab/>
      </w:r>
      <w:r w:rsidR="00B0441F" w:rsidRPr="00B9787F">
        <w:rPr>
          <w:rFonts w:ascii="Arial" w:hAnsi="Arial" w:cs="Arial"/>
          <w:sz w:val="20"/>
        </w:rPr>
        <w:t>13,000</w:t>
      </w:r>
      <w:r w:rsidRPr="00B9787F">
        <w:rPr>
          <w:rFonts w:ascii="Arial" w:hAnsi="Arial" w:cs="Arial"/>
          <w:b/>
          <w:sz w:val="20"/>
        </w:rPr>
        <w:tab/>
      </w:r>
      <w:r w:rsidR="007F2941">
        <w:rPr>
          <w:rFonts w:ascii="Arial" w:hAnsi="Arial" w:cs="Arial"/>
          <w:b/>
          <w:sz w:val="20"/>
        </w:rPr>
        <w:t>-</w:t>
      </w:r>
      <w:r w:rsidR="00646426" w:rsidRPr="00B9787F">
        <w:rPr>
          <w:rFonts w:ascii="Arial" w:hAnsi="Arial" w:cs="Arial"/>
          <w:b/>
          <w:sz w:val="20"/>
        </w:rPr>
        <w:tab/>
      </w:r>
      <w:r w:rsidR="00B0441F" w:rsidRPr="00B9787F">
        <w:rPr>
          <w:rFonts w:ascii="Arial" w:hAnsi="Arial" w:cs="Arial"/>
          <w:b/>
          <w:sz w:val="20"/>
        </w:rPr>
        <w:t>13,000</w:t>
      </w:r>
      <w:r w:rsidR="0002314B" w:rsidRPr="00B9787F">
        <w:rPr>
          <w:rFonts w:ascii="Arial" w:hAnsi="Arial" w:cs="Arial"/>
          <w:sz w:val="20"/>
        </w:rPr>
        <w:tab/>
      </w:r>
      <w:r w:rsidR="0018044B" w:rsidRPr="00B9787F">
        <w:rPr>
          <w:rFonts w:ascii="Arial" w:hAnsi="Arial" w:cs="Arial"/>
          <w:sz w:val="20"/>
        </w:rPr>
        <w:t>-</w:t>
      </w:r>
    </w:p>
    <w:p w14:paraId="11ADFAFF" w14:textId="3F783E89" w:rsidR="00EF7B98" w:rsidRPr="00B9787F" w:rsidRDefault="007F2941">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decimal" w:pos="8222"/>
          <w:tab w:val="decimal" w:pos="9356"/>
        </w:tabs>
        <w:rPr>
          <w:rFonts w:ascii="Arial" w:hAnsi="Arial" w:cs="Arial"/>
          <w:sz w:val="20"/>
        </w:rPr>
      </w:pPr>
      <w:r>
        <w:rPr>
          <w:rFonts w:ascii="Arial" w:hAnsi="Arial" w:cs="Arial"/>
          <w:sz w:val="20"/>
        </w:rPr>
        <w:tab/>
        <w:t>Local group income</w:t>
      </w:r>
      <w:r>
        <w:rPr>
          <w:rFonts w:ascii="Arial" w:hAnsi="Arial" w:cs="Arial"/>
          <w:sz w:val="20"/>
        </w:rPr>
        <w:tab/>
      </w:r>
      <w:r>
        <w:rPr>
          <w:rFonts w:ascii="Arial" w:hAnsi="Arial" w:cs="Arial"/>
          <w:sz w:val="20"/>
        </w:rPr>
        <w:tab/>
        <w:t xml:space="preserve">    </w:t>
      </w:r>
      <w:r w:rsidR="00B0441F" w:rsidRPr="00B9787F">
        <w:rPr>
          <w:rFonts w:ascii="Arial" w:hAnsi="Arial" w:cs="Arial"/>
          <w:sz w:val="20"/>
        </w:rPr>
        <w:t>3,019</w:t>
      </w:r>
      <w:r w:rsidR="00496AE4" w:rsidRPr="007F2941">
        <w:rPr>
          <w:rFonts w:ascii="Arial" w:hAnsi="Arial" w:cs="Arial"/>
          <w:sz w:val="20"/>
        </w:rPr>
        <w:tab/>
      </w:r>
      <w:r w:rsidR="00EF7B98" w:rsidRPr="00B9787F">
        <w:rPr>
          <w:rFonts w:ascii="Arial" w:hAnsi="Arial" w:cs="Arial"/>
          <w:b/>
          <w:sz w:val="20"/>
        </w:rPr>
        <w:tab/>
      </w:r>
      <w:r>
        <w:rPr>
          <w:rFonts w:ascii="Arial" w:hAnsi="Arial" w:cs="Arial"/>
          <w:b/>
          <w:sz w:val="20"/>
        </w:rPr>
        <w:t>-</w:t>
      </w:r>
      <w:r w:rsidR="00EF7B98" w:rsidRPr="00B9787F">
        <w:rPr>
          <w:rFonts w:ascii="Arial" w:hAnsi="Arial" w:cs="Arial"/>
          <w:b/>
          <w:sz w:val="20"/>
        </w:rPr>
        <w:tab/>
      </w:r>
      <w:r w:rsidR="00B0441F" w:rsidRPr="00B9787F">
        <w:rPr>
          <w:rFonts w:ascii="Arial" w:hAnsi="Arial" w:cs="Arial"/>
          <w:b/>
          <w:sz w:val="20"/>
        </w:rPr>
        <w:t>3,019</w:t>
      </w:r>
      <w:r w:rsidR="0002314B" w:rsidRPr="00B9787F">
        <w:rPr>
          <w:rFonts w:ascii="Arial" w:hAnsi="Arial" w:cs="Arial"/>
          <w:sz w:val="20"/>
        </w:rPr>
        <w:tab/>
      </w:r>
      <w:r w:rsidR="0018044B" w:rsidRPr="00B9787F">
        <w:rPr>
          <w:rFonts w:ascii="Arial" w:hAnsi="Arial" w:cs="Arial"/>
          <w:sz w:val="20"/>
        </w:rPr>
        <w:t>6,235</w:t>
      </w:r>
    </w:p>
    <w:p w14:paraId="5A82C9D3" w14:textId="6C30D5AC" w:rsidR="00EF7B98" w:rsidRPr="0010737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sz w:val="20"/>
        </w:rPr>
        <w:tab/>
      </w:r>
      <w:r w:rsidRPr="00B06A28">
        <w:rPr>
          <w:rFonts w:ascii="Arial" w:hAnsi="Arial" w:cs="Arial"/>
          <w:sz w:val="20"/>
        </w:rPr>
        <w:t>Legacies</w:t>
      </w:r>
      <w:r w:rsidRPr="00B9787F">
        <w:rPr>
          <w:rFonts w:ascii="Arial" w:hAnsi="Arial" w:cs="Arial"/>
          <w:sz w:val="20"/>
        </w:rPr>
        <w:tab/>
      </w:r>
      <w:r w:rsidRPr="00B9787F">
        <w:rPr>
          <w:rFonts w:ascii="Arial" w:hAnsi="Arial" w:cs="Arial"/>
          <w:sz w:val="20"/>
        </w:rPr>
        <w:tab/>
      </w:r>
      <w:r w:rsidR="00B0441F" w:rsidRPr="00107373">
        <w:rPr>
          <w:rFonts w:ascii="Arial" w:hAnsi="Arial" w:cs="Arial"/>
          <w:sz w:val="20"/>
        </w:rPr>
        <w:t>537,090</w:t>
      </w:r>
      <w:r w:rsidRPr="00107373">
        <w:rPr>
          <w:rFonts w:ascii="Arial" w:hAnsi="Arial" w:cs="Arial"/>
          <w:sz w:val="20"/>
        </w:rPr>
        <w:tab/>
      </w:r>
      <w:r w:rsidR="00B0441F" w:rsidRPr="00107373">
        <w:rPr>
          <w:rFonts w:ascii="Arial" w:hAnsi="Arial" w:cs="Arial"/>
          <w:sz w:val="20"/>
        </w:rPr>
        <w:t>6,670</w:t>
      </w:r>
      <w:r w:rsidRPr="00107373">
        <w:rPr>
          <w:rFonts w:ascii="Arial" w:hAnsi="Arial" w:cs="Arial"/>
          <w:b/>
          <w:sz w:val="20"/>
        </w:rPr>
        <w:tab/>
      </w:r>
      <w:r w:rsidR="00B0441F" w:rsidRPr="00107373">
        <w:rPr>
          <w:rFonts w:ascii="Arial" w:hAnsi="Arial" w:cs="Arial"/>
          <w:b/>
          <w:sz w:val="20"/>
        </w:rPr>
        <w:t>543,760</w:t>
      </w:r>
      <w:r w:rsidR="0002314B" w:rsidRPr="00107373">
        <w:rPr>
          <w:rFonts w:ascii="Arial" w:hAnsi="Arial" w:cs="Arial"/>
          <w:sz w:val="20"/>
        </w:rPr>
        <w:tab/>
      </w:r>
      <w:r w:rsidR="0018044B" w:rsidRPr="00107373">
        <w:rPr>
          <w:rFonts w:ascii="Arial" w:hAnsi="Arial" w:cs="Arial"/>
          <w:sz w:val="20"/>
        </w:rPr>
        <w:t>1,454,859</w:t>
      </w:r>
    </w:p>
    <w:p w14:paraId="66857E8A" w14:textId="7AEF0E15"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07373">
        <w:rPr>
          <w:rFonts w:ascii="Arial" w:hAnsi="Arial" w:cs="Arial"/>
          <w:sz w:val="20"/>
        </w:rPr>
        <w:tab/>
        <w:t>Corporate donations</w:t>
      </w:r>
      <w:r w:rsidRPr="00107373">
        <w:rPr>
          <w:rFonts w:ascii="Arial" w:hAnsi="Arial" w:cs="Arial"/>
          <w:sz w:val="20"/>
        </w:rPr>
        <w:tab/>
      </w:r>
      <w:r w:rsidRPr="00107373">
        <w:rPr>
          <w:rFonts w:ascii="Arial" w:hAnsi="Arial" w:cs="Arial"/>
          <w:sz w:val="20"/>
        </w:rPr>
        <w:tab/>
      </w:r>
      <w:r w:rsidR="00B0441F" w:rsidRPr="00107373">
        <w:rPr>
          <w:rFonts w:ascii="Arial" w:hAnsi="Arial" w:cs="Arial"/>
          <w:sz w:val="20"/>
        </w:rPr>
        <w:t>1,476</w:t>
      </w:r>
      <w:r w:rsidR="00FE37FE" w:rsidRPr="00107373">
        <w:rPr>
          <w:rFonts w:ascii="Arial" w:hAnsi="Arial" w:cs="Arial"/>
          <w:sz w:val="20"/>
        </w:rPr>
        <w:tab/>
      </w:r>
      <w:r w:rsidR="007F2941">
        <w:rPr>
          <w:rFonts w:ascii="Arial" w:hAnsi="Arial" w:cs="Arial"/>
          <w:sz w:val="20"/>
        </w:rPr>
        <w:t>-</w:t>
      </w:r>
      <w:r w:rsidRPr="00107373">
        <w:rPr>
          <w:rFonts w:ascii="Arial" w:hAnsi="Arial" w:cs="Arial"/>
          <w:b/>
          <w:sz w:val="20"/>
        </w:rPr>
        <w:tab/>
      </w:r>
      <w:r w:rsidR="00B0441F" w:rsidRPr="00107373">
        <w:rPr>
          <w:rFonts w:ascii="Arial" w:hAnsi="Arial" w:cs="Arial"/>
          <w:b/>
          <w:sz w:val="20"/>
        </w:rPr>
        <w:t>1,476</w:t>
      </w:r>
      <w:r w:rsidR="00EE3381" w:rsidRPr="00B9787F">
        <w:rPr>
          <w:rFonts w:ascii="Arial" w:hAnsi="Arial" w:cs="Arial"/>
          <w:sz w:val="20"/>
        </w:rPr>
        <w:tab/>
      </w:r>
      <w:r w:rsidR="0018044B" w:rsidRPr="00B9787F">
        <w:rPr>
          <w:rFonts w:ascii="Arial" w:hAnsi="Arial" w:cs="Arial"/>
          <w:sz w:val="20"/>
        </w:rPr>
        <w:t>36,283</w:t>
      </w:r>
    </w:p>
    <w:p w14:paraId="2A545AA3" w14:textId="2B578541"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sz w:val="20"/>
        </w:rPr>
        <w:tab/>
      </w:r>
      <w:r w:rsidRPr="00B9787F">
        <w:rPr>
          <w:rFonts w:ascii="Arial" w:hAnsi="Arial" w:cs="Arial"/>
          <w:sz w:val="20"/>
        </w:rPr>
        <w:tab/>
      </w:r>
      <w:r w:rsidRPr="00B9787F">
        <w:rPr>
          <w:rFonts w:ascii="Arial" w:hAnsi="Arial" w:cs="Arial"/>
          <w:sz w:val="20"/>
        </w:rPr>
        <w:tab/>
        <w:t>–––</w:t>
      </w:r>
      <w:r w:rsidR="00686B12">
        <w:rPr>
          <w:rFonts w:ascii="Arial" w:hAnsi="Arial" w:cs="Arial"/>
          <w:sz w:val="20"/>
        </w:rPr>
        <w:t>--</w:t>
      </w:r>
      <w:r w:rsidRPr="00B9787F">
        <w:rPr>
          <w:rFonts w:ascii="Arial" w:hAnsi="Arial" w:cs="Arial"/>
          <w:sz w:val="20"/>
        </w:rPr>
        <w:t>––––</w:t>
      </w:r>
      <w:r w:rsidRPr="00B9787F">
        <w:rPr>
          <w:rFonts w:ascii="Arial" w:hAnsi="Arial" w:cs="Arial"/>
          <w:sz w:val="20"/>
        </w:rPr>
        <w:tab/>
        <w:t>–––––––</w:t>
      </w:r>
      <w:r w:rsidRPr="00B9787F">
        <w:rPr>
          <w:rFonts w:ascii="Arial" w:hAnsi="Arial" w:cs="Arial"/>
          <w:sz w:val="20"/>
        </w:rPr>
        <w:tab/>
        <w:t>––––</w:t>
      </w:r>
      <w:r w:rsidR="00686B12">
        <w:rPr>
          <w:rFonts w:ascii="Arial" w:hAnsi="Arial" w:cs="Arial"/>
          <w:sz w:val="20"/>
        </w:rPr>
        <w:t>--</w:t>
      </w:r>
      <w:r w:rsidRPr="00B9787F">
        <w:rPr>
          <w:rFonts w:ascii="Arial" w:hAnsi="Arial" w:cs="Arial"/>
          <w:sz w:val="20"/>
        </w:rPr>
        <w:t>–––</w:t>
      </w:r>
      <w:r w:rsidRPr="00B9787F">
        <w:rPr>
          <w:rFonts w:ascii="Arial" w:hAnsi="Arial" w:cs="Arial"/>
          <w:sz w:val="20"/>
        </w:rPr>
        <w:tab/>
        <w:t>–––</w:t>
      </w:r>
      <w:r w:rsidR="00686B12">
        <w:rPr>
          <w:rFonts w:ascii="Arial" w:hAnsi="Arial" w:cs="Arial"/>
          <w:sz w:val="20"/>
        </w:rPr>
        <w:t>--</w:t>
      </w:r>
      <w:r w:rsidRPr="00B9787F">
        <w:rPr>
          <w:rFonts w:ascii="Arial" w:hAnsi="Arial" w:cs="Arial"/>
          <w:sz w:val="20"/>
        </w:rPr>
        <w:t>––––</w:t>
      </w:r>
    </w:p>
    <w:p w14:paraId="0125E547" w14:textId="30F323C2"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B9787F">
        <w:rPr>
          <w:rFonts w:ascii="Arial" w:hAnsi="Arial" w:cs="Arial"/>
          <w:sz w:val="20"/>
        </w:rPr>
        <w:tab/>
      </w:r>
      <w:r w:rsidRPr="00B9787F">
        <w:rPr>
          <w:rFonts w:ascii="Arial" w:hAnsi="Arial" w:cs="Arial"/>
          <w:sz w:val="20"/>
        </w:rPr>
        <w:tab/>
      </w:r>
      <w:r w:rsidRPr="00B9787F">
        <w:rPr>
          <w:rFonts w:ascii="Arial" w:hAnsi="Arial" w:cs="Arial"/>
          <w:sz w:val="20"/>
        </w:rPr>
        <w:tab/>
      </w:r>
      <w:r w:rsidR="00B0441F" w:rsidRPr="00B9787F">
        <w:rPr>
          <w:rFonts w:ascii="Arial" w:hAnsi="Arial" w:cs="Arial"/>
          <w:sz w:val="20"/>
        </w:rPr>
        <w:t>1,873,288</w:t>
      </w:r>
      <w:r w:rsidRPr="00B9787F">
        <w:rPr>
          <w:rFonts w:ascii="Arial" w:hAnsi="Arial" w:cs="Arial"/>
          <w:sz w:val="20"/>
        </w:rPr>
        <w:tab/>
      </w:r>
      <w:r w:rsidR="00B0441F" w:rsidRPr="00B9787F">
        <w:rPr>
          <w:rFonts w:ascii="Arial" w:hAnsi="Arial" w:cs="Arial"/>
          <w:sz w:val="20"/>
        </w:rPr>
        <w:t>280,415</w:t>
      </w:r>
      <w:r w:rsidRPr="00B9787F">
        <w:rPr>
          <w:rFonts w:ascii="Arial" w:hAnsi="Arial" w:cs="Arial"/>
          <w:b/>
          <w:sz w:val="20"/>
        </w:rPr>
        <w:tab/>
      </w:r>
      <w:r w:rsidR="00B0441F" w:rsidRPr="00B9787F">
        <w:rPr>
          <w:rFonts w:ascii="Arial" w:hAnsi="Arial" w:cs="Arial"/>
          <w:b/>
          <w:sz w:val="20"/>
        </w:rPr>
        <w:t>2,153,703</w:t>
      </w:r>
      <w:r w:rsidR="0002314B" w:rsidRPr="00B9787F">
        <w:rPr>
          <w:rFonts w:ascii="Arial" w:hAnsi="Arial" w:cs="Arial"/>
          <w:sz w:val="20"/>
        </w:rPr>
        <w:tab/>
      </w:r>
      <w:r w:rsidR="0018044B" w:rsidRPr="00B9787F">
        <w:rPr>
          <w:rFonts w:ascii="Arial" w:hAnsi="Arial" w:cs="Arial"/>
          <w:sz w:val="20"/>
        </w:rPr>
        <w:t>2,829,353</w:t>
      </w:r>
    </w:p>
    <w:p w14:paraId="25D981E7" w14:textId="4C7498C0" w:rsidR="00EF7B98" w:rsidRPr="00B9787F"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B9787F">
        <w:rPr>
          <w:rFonts w:ascii="Arial" w:hAnsi="Arial" w:cs="Arial"/>
          <w:sz w:val="20"/>
        </w:rPr>
        <w:tab/>
      </w:r>
      <w:r w:rsidRPr="00B9787F">
        <w:rPr>
          <w:rFonts w:ascii="Arial" w:hAnsi="Arial" w:cs="Arial"/>
          <w:sz w:val="20"/>
        </w:rPr>
        <w:tab/>
      </w:r>
      <w:r w:rsidRPr="00B9787F">
        <w:rPr>
          <w:sz w:val="20"/>
        </w:rPr>
        <w:tab/>
      </w:r>
      <w:r w:rsidRPr="00B9787F">
        <w:rPr>
          <w:spacing w:val="-10"/>
          <w:sz w:val="20"/>
        </w:rPr>
        <w:t>=====</w:t>
      </w:r>
      <w:r w:rsidR="00686B12">
        <w:rPr>
          <w:spacing w:val="-10"/>
          <w:sz w:val="20"/>
        </w:rPr>
        <w:t>==</w:t>
      </w:r>
      <w:r w:rsidRPr="00B9787F">
        <w:rPr>
          <w:spacing w:val="-10"/>
          <w:sz w:val="20"/>
        </w:rPr>
        <w:t>==</w:t>
      </w:r>
      <w:r w:rsidRPr="00B9787F">
        <w:rPr>
          <w:sz w:val="20"/>
        </w:rPr>
        <w:tab/>
      </w:r>
      <w:r w:rsidRPr="00B9787F">
        <w:rPr>
          <w:spacing w:val="-10"/>
          <w:sz w:val="20"/>
        </w:rPr>
        <w:t>=======</w:t>
      </w:r>
      <w:r w:rsidRPr="00B9787F">
        <w:rPr>
          <w:sz w:val="20"/>
        </w:rPr>
        <w:tab/>
      </w:r>
      <w:r w:rsidRPr="00E0688B">
        <w:rPr>
          <w:b/>
          <w:spacing w:val="-10"/>
          <w:sz w:val="20"/>
        </w:rPr>
        <w:t>======</w:t>
      </w:r>
      <w:r w:rsidR="00686B12" w:rsidRPr="00E0688B">
        <w:rPr>
          <w:b/>
          <w:spacing w:val="-10"/>
          <w:sz w:val="20"/>
        </w:rPr>
        <w:t>==</w:t>
      </w:r>
      <w:r w:rsidRPr="00E0688B">
        <w:rPr>
          <w:b/>
          <w:spacing w:val="-10"/>
          <w:sz w:val="20"/>
        </w:rPr>
        <w:t>=</w:t>
      </w:r>
      <w:r w:rsidRPr="00B9787F">
        <w:rPr>
          <w:sz w:val="20"/>
        </w:rPr>
        <w:tab/>
      </w:r>
      <w:r w:rsidRPr="00B9787F">
        <w:rPr>
          <w:spacing w:val="-10"/>
          <w:sz w:val="20"/>
        </w:rPr>
        <w:t>=</w:t>
      </w:r>
      <w:r w:rsidR="00686B12">
        <w:rPr>
          <w:spacing w:val="-10"/>
          <w:sz w:val="20"/>
        </w:rPr>
        <w:t>==</w:t>
      </w:r>
      <w:r w:rsidRPr="00B9787F">
        <w:rPr>
          <w:spacing w:val="-10"/>
          <w:sz w:val="20"/>
        </w:rPr>
        <w:t>======</w:t>
      </w:r>
    </w:p>
    <w:bookmarkEnd w:id="24"/>
    <w:p w14:paraId="24593BBC" w14:textId="77777777" w:rsidR="005B0A08" w:rsidRPr="00653C82" w:rsidRDefault="005B0A0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Cs/>
          <w:sz w:val="20"/>
          <w:highlight w:val="yellow"/>
        </w:rPr>
      </w:pPr>
    </w:p>
    <w:p w14:paraId="2117B720" w14:textId="1FF9CD1A" w:rsidR="001112FE" w:rsidRDefault="005B0A08" w:rsidP="00D858B2">
      <w:pPr>
        <w:pStyle w:val="BodyText2"/>
        <w:tabs>
          <w:tab w:val="clear" w:pos="1008"/>
          <w:tab w:val="clear" w:pos="1728"/>
          <w:tab w:val="clear" w:pos="2160"/>
          <w:tab w:val="clear" w:pos="3600"/>
          <w:tab w:val="clear" w:pos="4234"/>
          <w:tab w:val="clear" w:pos="5040"/>
          <w:tab w:val="clear" w:pos="6480"/>
          <w:tab w:val="clear" w:pos="7920"/>
          <w:tab w:val="left" w:pos="284"/>
          <w:tab w:val="decimal" w:pos="4820"/>
          <w:tab w:val="decimal" w:pos="5954"/>
          <w:tab w:val="decimal" w:pos="7088"/>
          <w:tab w:val="decimal" w:pos="8222"/>
        </w:tabs>
        <w:rPr>
          <w:rFonts w:cs="Arial"/>
          <w:b/>
        </w:rPr>
      </w:pPr>
      <w:r w:rsidRPr="00BD06E1">
        <w:rPr>
          <w:rFonts w:ascii="Arial" w:hAnsi="Arial" w:cs="Arial"/>
          <w:bCs/>
          <w:sz w:val="20"/>
        </w:rPr>
        <w:t xml:space="preserve">Income from donations and legacies of </w:t>
      </w:r>
      <w:r w:rsidR="001A0EFD" w:rsidRPr="00BD06E1">
        <w:rPr>
          <w:rFonts w:ascii="Arial" w:hAnsi="Arial" w:cs="Arial"/>
          <w:bCs/>
          <w:sz w:val="20"/>
        </w:rPr>
        <w:t>£</w:t>
      </w:r>
      <w:r w:rsidR="00934ED9" w:rsidRPr="00BD06E1">
        <w:rPr>
          <w:rFonts w:ascii="Arial" w:hAnsi="Arial" w:cs="Arial"/>
          <w:bCs/>
          <w:sz w:val="20"/>
        </w:rPr>
        <w:t>2,153,703</w:t>
      </w:r>
      <w:r w:rsidR="00827C98" w:rsidRPr="00BD06E1">
        <w:rPr>
          <w:rFonts w:ascii="Arial" w:hAnsi="Arial" w:cs="Arial"/>
          <w:bCs/>
          <w:sz w:val="20"/>
        </w:rPr>
        <w:t xml:space="preserve"> (2019: £2,829,353) comprises unrestricted income of £</w:t>
      </w:r>
      <w:r w:rsidR="00934ED9" w:rsidRPr="00BD06E1">
        <w:rPr>
          <w:rFonts w:ascii="Arial" w:hAnsi="Arial" w:cs="Arial"/>
          <w:bCs/>
          <w:sz w:val="20"/>
        </w:rPr>
        <w:t>1,873,288</w:t>
      </w:r>
      <w:r w:rsidR="00827C98" w:rsidRPr="00BD06E1">
        <w:rPr>
          <w:rFonts w:ascii="Arial" w:hAnsi="Arial" w:cs="Arial"/>
          <w:bCs/>
          <w:sz w:val="20"/>
        </w:rPr>
        <w:t xml:space="preserve"> (2019: £2,747,586) and restricted income of £</w:t>
      </w:r>
      <w:r w:rsidR="00934ED9" w:rsidRPr="00BD06E1">
        <w:rPr>
          <w:rFonts w:ascii="Arial" w:hAnsi="Arial" w:cs="Arial"/>
          <w:bCs/>
          <w:sz w:val="20"/>
        </w:rPr>
        <w:t>280,415</w:t>
      </w:r>
      <w:r w:rsidR="00827C98" w:rsidRPr="00BD06E1">
        <w:rPr>
          <w:rFonts w:ascii="Arial" w:hAnsi="Arial" w:cs="Arial"/>
          <w:bCs/>
          <w:sz w:val="20"/>
        </w:rPr>
        <w:t xml:space="preserve"> (2019: £81,767).</w:t>
      </w:r>
    </w:p>
    <w:p w14:paraId="7C2467DC" w14:textId="77777777" w:rsidR="000E3BA7" w:rsidRPr="00653C82" w:rsidRDefault="000E3BA7"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highlight w:val="yellow"/>
        </w:rPr>
      </w:pPr>
    </w:p>
    <w:p w14:paraId="1BB14DE2" w14:textId="77777777" w:rsidR="000E4D6B" w:rsidRPr="00A466DF"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r w:rsidRPr="00A466DF">
        <w:rPr>
          <w:rFonts w:ascii="Arial" w:hAnsi="Arial" w:cs="Arial"/>
          <w:b/>
          <w:sz w:val="20"/>
        </w:rPr>
        <w:t>3   Income from charitable activities</w:t>
      </w:r>
    </w:p>
    <w:p w14:paraId="7C05A8FF" w14:textId="77777777" w:rsidR="000E4D6B" w:rsidRPr="00A466DF" w:rsidRDefault="000E4D6B" w:rsidP="0011483D">
      <w:pPr>
        <w:tabs>
          <w:tab w:val="left" w:pos="432"/>
          <w:tab w:val="left" w:pos="1008"/>
          <w:tab w:val="left" w:pos="1728"/>
          <w:tab w:val="decimal" w:pos="2160"/>
          <w:tab w:val="decimal" w:pos="3600"/>
          <w:tab w:val="decimal" w:pos="4234"/>
          <w:tab w:val="right" w:pos="5954"/>
          <w:tab w:val="right" w:pos="7088"/>
          <w:tab w:val="right" w:pos="7230"/>
          <w:tab w:val="right" w:pos="9356"/>
        </w:tabs>
        <w:rPr>
          <w:rFonts w:cs="Arial"/>
          <w:b/>
        </w:rPr>
      </w:pPr>
      <w:r w:rsidRPr="00A466DF">
        <w:rPr>
          <w:rFonts w:cs="Arial"/>
          <w:b/>
        </w:rPr>
        <w:tab/>
      </w:r>
      <w:r w:rsidRPr="00A466DF">
        <w:rPr>
          <w:rFonts w:cs="Arial"/>
          <w:b/>
        </w:rPr>
        <w:tab/>
      </w:r>
      <w:r w:rsidRPr="00A466DF">
        <w:rPr>
          <w:rFonts w:cs="Arial"/>
          <w:b/>
        </w:rPr>
        <w:tab/>
      </w:r>
      <w:r w:rsidRPr="00A466DF">
        <w:rPr>
          <w:rFonts w:cs="Arial"/>
          <w:b/>
        </w:rPr>
        <w:tab/>
      </w:r>
      <w:r w:rsidRPr="00A466DF">
        <w:rPr>
          <w:rFonts w:cs="Arial"/>
          <w:b/>
        </w:rPr>
        <w:tab/>
      </w:r>
      <w:r w:rsidRPr="00A466DF">
        <w:rPr>
          <w:rFonts w:cs="Arial"/>
          <w:b/>
        </w:rPr>
        <w:tab/>
      </w:r>
      <w:r w:rsidR="0011483D" w:rsidRPr="00A466DF">
        <w:rPr>
          <w:rFonts w:cs="Arial"/>
        </w:rPr>
        <w:t xml:space="preserve">  </w:t>
      </w:r>
      <w:r w:rsidRPr="00A466DF">
        <w:rPr>
          <w:rFonts w:cs="Arial"/>
        </w:rPr>
        <w:tab/>
      </w:r>
      <w:r w:rsidRPr="00A466DF">
        <w:rPr>
          <w:rFonts w:cs="Arial"/>
          <w:b/>
        </w:rPr>
        <w:t>Unrestricted</w:t>
      </w:r>
      <w:r w:rsidRPr="00A466DF">
        <w:rPr>
          <w:rFonts w:cs="Arial"/>
          <w:b/>
        </w:rPr>
        <w:tab/>
        <w:t xml:space="preserve">   Restricted      </w:t>
      </w:r>
      <w:r w:rsidR="0011483D" w:rsidRPr="00A466DF">
        <w:rPr>
          <w:rFonts w:cs="Arial"/>
          <w:b/>
        </w:rPr>
        <w:tab/>
      </w:r>
      <w:r w:rsidRPr="00A466DF">
        <w:rPr>
          <w:rFonts w:cs="Arial"/>
          <w:b/>
        </w:rPr>
        <w:t xml:space="preserve">    Total Funds</w:t>
      </w:r>
    </w:p>
    <w:p w14:paraId="00312CEF" w14:textId="073165E0" w:rsidR="000E4D6B" w:rsidRPr="0018665E" w:rsidRDefault="000E4D6B" w:rsidP="000E4D6B">
      <w:pPr>
        <w:tabs>
          <w:tab w:val="left" w:pos="432"/>
          <w:tab w:val="left" w:pos="1008"/>
          <w:tab w:val="left" w:pos="1728"/>
          <w:tab w:val="decimal" w:pos="2160"/>
          <w:tab w:val="decimal" w:pos="4820"/>
          <w:tab w:val="decimal" w:pos="5954"/>
          <w:tab w:val="decimal" w:pos="7088"/>
          <w:tab w:val="decimal" w:pos="8222"/>
          <w:tab w:val="decimal" w:pos="9360"/>
        </w:tabs>
        <w:rPr>
          <w:rFonts w:cs="Arial"/>
          <w:b/>
        </w:rPr>
      </w:pPr>
      <w:r w:rsidRPr="00A466DF">
        <w:rPr>
          <w:rFonts w:cs="Arial"/>
          <w:b/>
        </w:rPr>
        <w:tab/>
      </w:r>
      <w:r w:rsidRPr="00A466DF">
        <w:rPr>
          <w:rFonts w:cs="Arial"/>
          <w:b/>
        </w:rPr>
        <w:tab/>
      </w:r>
      <w:r w:rsidRPr="00A466DF">
        <w:rPr>
          <w:rFonts w:cs="Arial"/>
          <w:b/>
        </w:rPr>
        <w:tab/>
      </w:r>
      <w:r w:rsidRPr="00A466DF">
        <w:rPr>
          <w:rFonts w:cs="Arial"/>
          <w:b/>
        </w:rPr>
        <w:tab/>
      </w:r>
      <w:r w:rsidRPr="00A466DF">
        <w:rPr>
          <w:rFonts w:cs="Arial"/>
          <w:b/>
        </w:rPr>
        <w:tab/>
      </w:r>
      <w:r w:rsidRPr="00A466DF">
        <w:rPr>
          <w:rFonts w:cs="Arial"/>
          <w:b/>
        </w:rPr>
        <w:tab/>
      </w:r>
      <w:r w:rsidRPr="0018665E">
        <w:rPr>
          <w:rFonts w:cs="Arial"/>
          <w:b/>
        </w:rPr>
        <w:t>Funds</w:t>
      </w:r>
      <w:r w:rsidRPr="0018665E">
        <w:rPr>
          <w:rFonts w:cs="Arial"/>
          <w:b/>
        </w:rPr>
        <w:tab/>
      </w:r>
      <w:r w:rsidR="0048483A" w:rsidRPr="0018665E">
        <w:rPr>
          <w:rFonts w:cs="Arial"/>
          <w:b/>
        </w:rPr>
        <w:t xml:space="preserve">    </w:t>
      </w:r>
      <w:r w:rsidR="00FE37FE" w:rsidRPr="0018665E">
        <w:rPr>
          <w:rFonts w:cs="Arial"/>
          <w:b/>
        </w:rPr>
        <w:t>Funds</w:t>
      </w:r>
      <w:r w:rsidR="00FE37FE" w:rsidRPr="0018665E">
        <w:rPr>
          <w:rFonts w:cs="Arial"/>
          <w:b/>
        </w:rPr>
        <w:tab/>
        <w:t>20</w:t>
      </w:r>
      <w:r w:rsidR="000D07B2" w:rsidRPr="0018665E">
        <w:rPr>
          <w:rFonts w:cs="Arial"/>
          <w:b/>
        </w:rPr>
        <w:t>20</w:t>
      </w:r>
      <w:r w:rsidR="00FE37FE" w:rsidRPr="0018665E">
        <w:rPr>
          <w:rFonts w:cs="Arial"/>
          <w:b/>
        </w:rPr>
        <w:tab/>
      </w:r>
      <w:r w:rsidR="000D07B2" w:rsidRPr="0018665E">
        <w:rPr>
          <w:rFonts w:cs="Arial"/>
          <w:b/>
        </w:rPr>
        <w:t>2019</w:t>
      </w:r>
    </w:p>
    <w:p w14:paraId="79958EAF" w14:textId="77777777" w:rsidR="000E4D6B" w:rsidRPr="0018665E" w:rsidRDefault="000E4D6B" w:rsidP="000E4D6B">
      <w:pPr>
        <w:tabs>
          <w:tab w:val="left" w:pos="432"/>
          <w:tab w:val="left" w:pos="1008"/>
          <w:tab w:val="left" w:pos="1728"/>
          <w:tab w:val="decimal" w:pos="2160"/>
          <w:tab w:val="decimal" w:pos="3600"/>
          <w:tab w:val="decimal" w:pos="4820"/>
          <w:tab w:val="decimal" w:pos="5954"/>
          <w:tab w:val="decimal" w:pos="7088"/>
          <w:tab w:val="decimal" w:pos="8222"/>
          <w:tab w:val="decimal" w:pos="9360"/>
        </w:tabs>
        <w:rPr>
          <w:rFonts w:cs="Arial"/>
          <w:b/>
        </w:rPr>
      </w:pPr>
      <w:r w:rsidRPr="0018665E">
        <w:rPr>
          <w:b/>
        </w:rPr>
        <w:tab/>
      </w:r>
      <w:r w:rsidRPr="0018665E">
        <w:rPr>
          <w:b/>
        </w:rPr>
        <w:tab/>
      </w:r>
      <w:r w:rsidRPr="0018665E">
        <w:rPr>
          <w:b/>
        </w:rPr>
        <w:tab/>
      </w:r>
      <w:r w:rsidRPr="0018665E">
        <w:rPr>
          <w:b/>
        </w:rPr>
        <w:tab/>
      </w:r>
      <w:r w:rsidRPr="0018665E">
        <w:rPr>
          <w:b/>
        </w:rPr>
        <w:tab/>
      </w:r>
      <w:r w:rsidRPr="0018665E">
        <w:rPr>
          <w:b/>
        </w:rPr>
        <w:tab/>
      </w:r>
      <w:r w:rsidRPr="0018665E">
        <w:rPr>
          <w:b/>
        </w:rPr>
        <w:tab/>
        <w:t>£</w:t>
      </w:r>
      <w:r w:rsidRPr="0018665E">
        <w:rPr>
          <w:b/>
        </w:rPr>
        <w:tab/>
        <w:t>£</w:t>
      </w:r>
      <w:r w:rsidRPr="0018665E">
        <w:rPr>
          <w:b/>
        </w:rPr>
        <w:tab/>
        <w:t>£</w:t>
      </w:r>
      <w:r w:rsidRPr="0018665E">
        <w:rPr>
          <w:b/>
        </w:rPr>
        <w:tab/>
        <w:t>£</w:t>
      </w:r>
    </w:p>
    <w:p w14:paraId="798FC2D0" w14:textId="697F288C"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8665E">
        <w:rPr>
          <w:rFonts w:ascii="Arial" w:hAnsi="Arial" w:cs="Arial"/>
          <w:sz w:val="20"/>
        </w:rPr>
        <w:tab/>
        <w:t>Grants</w:t>
      </w:r>
      <w:r w:rsidRPr="0018665E">
        <w:rPr>
          <w:rFonts w:ascii="Arial" w:hAnsi="Arial" w:cs="Arial"/>
          <w:sz w:val="20"/>
        </w:rPr>
        <w:tab/>
      </w:r>
      <w:r w:rsidRPr="0018665E">
        <w:rPr>
          <w:rFonts w:ascii="Arial" w:hAnsi="Arial" w:cs="Arial"/>
          <w:b/>
          <w:sz w:val="20"/>
        </w:rPr>
        <w:tab/>
      </w:r>
      <w:r w:rsidR="00371D27" w:rsidRPr="007F2941">
        <w:rPr>
          <w:rFonts w:ascii="Arial" w:hAnsi="Arial" w:cs="Arial"/>
          <w:sz w:val="20"/>
        </w:rPr>
        <w:t>74,418</w:t>
      </w:r>
      <w:r w:rsidRPr="008968BC">
        <w:rPr>
          <w:rFonts w:ascii="Arial" w:hAnsi="Arial" w:cs="Arial"/>
          <w:sz w:val="20"/>
        </w:rPr>
        <w:tab/>
      </w:r>
      <w:r w:rsidR="00304528" w:rsidRPr="008968BC">
        <w:rPr>
          <w:rFonts w:ascii="Arial" w:hAnsi="Arial" w:cs="Arial"/>
          <w:sz w:val="20"/>
        </w:rPr>
        <w:t>834,593</w:t>
      </w:r>
      <w:r w:rsidRPr="008968BC">
        <w:rPr>
          <w:rFonts w:ascii="Arial" w:hAnsi="Arial" w:cs="Arial"/>
          <w:b/>
          <w:sz w:val="20"/>
        </w:rPr>
        <w:tab/>
      </w:r>
      <w:r w:rsidR="00A46159" w:rsidRPr="008968BC">
        <w:rPr>
          <w:rFonts w:ascii="Arial" w:hAnsi="Arial" w:cs="Arial"/>
          <w:b/>
          <w:sz w:val="20"/>
        </w:rPr>
        <w:t>909,011</w:t>
      </w:r>
      <w:r w:rsidRPr="0018665E">
        <w:rPr>
          <w:rFonts w:ascii="Arial" w:hAnsi="Arial" w:cs="Arial"/>
          <w:sz w:val="20"/>
        </w:rPr>
        <w:tab/>
      </w:r>
      <w:r w:rsidR="000D07B2" w:rsidRPr="0018665E">
        <w:rPr>
          <w:rFonts w:ascii="Arial" w:hAnsi="Arial" w:cs="Arial"/>
          <w:sz w:val="20"/>
        </w:rPr>
        <w:t>742,085</w:t>
      </w:r>
    </w:p>
    <w:p w14:paraId="1B319BBA" w14:textId="2022C44F" w:rsidR="00B54979" w:rsidRPr="0018665E" w:rsidRDefault="00B54979"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8665E">
        <w:rPr>
          <w:rFonts w:ascii="Arial" w:hAnsi="Arial" w:cs="Arial"/>
          <w:sz w:val="20"/>
        </w:rPr>
        <w:tab/>
        <w:t>Lottery</w:t>
      </w:r>
      <w:r w:rsidRPr="0018665E">
        <w:rPr>
          <w:rFonts w:ascii="Arial" w:hAnsi="Arial" w:cs="Arial"/>
          <w:sz w:val="20"/>
        </w:rPr>
        <w:tab/>
      </w:r>
      <w:r w:rsidRPr="0018665E">
        <w:rPr>
          <w:rFonts w:ascii="Arial" w:hAnsi="Arial" w:cs="Arial"/>
          <w:b/>
          <w:sz w:val="20"/>
        </w:rPr>
        <w:tab/>
      </w:r>
      <w:r w:rsidR="001250C4" w:rsidRPr="0018665E">
        <w:rPr>
          <w:rFonts w:ascii="Arial" w:hAnsi="Arial" w:cs="Arial"/>
          <w:sz w:val="20"/>
        </w:rPr>
        <w:t>-</w:t>
      </w:r>
      <w:r w:rsidRPr="0018665E">
        <w:rPr>
          <w:rFonts w:ascii="Arial" w:hAnsi="Arial" w:cs="Arial"/>
          <w:sz w:val="20"/>
        </w:rPr>
        <w:tab/>
      </w:r>
      <w:r w:rsidR="00304528" w:rsidRPr="008968BC">
        <w:rPr>
          <w:rFonts w:ascii="Arial" w:hAnsi="Arial" w:cs="Arial"/>
          <w:sz w:val="20"/>
        </w:rPr>
        <w:t>463,824</w:t>
      </w:r>
      <w:r w:rsidRPr="008968BC">
        <w:rPr>
          <w:rFonts w:ascii="Arial" w:hAnsi="Arial" w:cs="Arial"/>
          <w:sz w:val="20"/>
        </w:rPr>
        <w:tab/>
      </w:r>
      <w:r w:rsidR="00A46159" w:rsidRPr="008968BC">
        <w:rPr>
          <w:rFonts w:ascii="Arial" w:hAnsi="Arial" w:cs="Arial"/>
          <w:b/>
          <w:sz w:val="20"/>
        </w:rPr>
        <w:t>463</w:t>
      </w:r>
      <w:r w:rsidR="00087C26" w:rsidRPr="008968BC">
        <w:rPr>
          <w:rFonts w:ascii="Arial" w:hAnsi="Arial" w:cs="Arial"/>
          <w:b/>
          <w:sz w:val="20"/>
        </w:rPr>
        <w:t>,</w:t>
      </w:r>
      <w:r w:rsidR="00A46159" w:rsidRPr="008968BC">
        <w:rPr>
          <w:rFonts w:ascii="Arial" w:hAnsi="Arial" w:cs="Arial"/>
          <w:b/>
          <w:sz w:val="20"/>
        </w:rPr>
        <w:t>824</w:t>
      </w:r>
      <w:r w:rsidRPr="0018665E">
        <w:rPr>
          <w:rFonts w:ascii="Arial" w:hAnsi="Arial" w:cs="Arial"/>
          <w:sz w:val="20"/>
        </w:rPr>
        <w:tab/>
      </w:r>
      <w:r w:rsidR="000D07B2" w:rsidRPr="0018665E">
        <w:rPr>
          <w:rFonts w:ascii="Arial" w:hAnsi="Arial" w:cs="Arial"/>
          <w:sz w:val="20"/>
        </w:rPr>
        <w:t>260,546</w:t>
      </w:r>
    </w:p>
    <w:p w14:paraId="592FF347" w14:textId="16886AC3"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8665E">
        <w:rPr>
          <w:rFonts w:ascii="Arial" w:hAnsi="Arial" w:cs="Arial"/>
          <w:sz w:val="20"/>
        </w:rPr>
        <w:tab/>
        <w:t>Charitable trusts</w:t>
      </w:r>
      <w:r w:rsidRPr="0018665E">
        <w:rPr>
          <w:rFonts w:ascii="Arial" w:hAnsi="Arial" w:cs="Arial"/>
          <w:sz w:val="20"/>
        </w:rPr>
        <w:tab/>
      </w:r>
      <w:r w:rsidRPr="0018665E">
        <w:rPr>
          <w:rFonts w:ascii="Arial" w:hAnsi="Arial" w:cs="Arial"/>
          <w:b/>
          <w:sz w:val="20"/>
        </w:rPr>
        <w:tab/>
      </w:r>
      <w:r w:rsidR="003B5191" w:rsidRPr="00D858B2">
        <w:rPr>
          <w:rFonts w:ascii="Arial" w:hAnsi="Arial" w:cs="Arial"/>
          <w:sz w:val="20"/>
        </w:rPr>
        <w:t>-</w:t>
      </w:r>
      <w:r w:rsidRPr="0018665E">
        <w:rPr>
          <w:rFonts w:ascii="Arial" w:hAnsi="Arial" w:cs="Arial"/>
          <w:sz w:val="20"/>
        </w:rPr>
        <w:tab/>
      </w:r>
      <w:r w:rsidR="00371D27" w:rsidRPr="0018665E">
        <w:rPr>
          <w:rFonts w:ascii="Arial" w:hAnsi="Arial" w:cs="Arial"/>
          <w:sz w:val="20"/>
        </w:rPr>
        <w:t>212,204</w:t>
      </w:r>
      <w:r w:rsidRPr="0018665E">
        <w:rPr>
          <w:rFonts w:ascii="Arial" w:hAnsi="Arial" w:cs="Arial"/>
          <w:sz w:val="20"/>
        </w:rPr>
        <w:tab/>
      </w:r>
      <w:r w:rsidR="00371D27" w:rsidRPr="0018665E">
        <w:rPr>
          <w:rFonts w:ascii="Arial" w:hAnsi="Arial" w:cs="Arial"/>
          <w:b/>
          <w:sz w:val="20"/>
        </w:rPr>
        <w:t>212,204</w:t>
      </w:r>
      <w:r w:rsidRPr="0018665E">
        <w:rPr>
          <w:rFonts w:ascii="Arial" w:hAnsi="Arial" w:cs="Arial"/>
          <w:sz w:val="20"/>
        </w:rPr>
        <w:tab/>
      </w:r>
      <w:r w:rsidR="000D07B2" w:rsidRPr="0018665E">
        <w:rPr>
          <w:rFonts w:ascii="Arial" w:hAnsi="Arial" w:cs="Arial"/>
          <w:sz w:val="20"/>
        </w:rPr>
        <w:t>136,295</w:t>
      </w:r>
    </w:p>
    <w:p w14:paraId="1F94DA4A" w14:textId="54820AB4" w:rsidR="000E4D6B" w:rsidRPr="0018665E" w:rsidRDefault="00FE37FE"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8665E">
        <w:rPr>
          <w:rFonts w:ascii="Arial" w:hAnsi="Arial" w:cs="Arial"/>
          <w:sz w:val="20"/>
        </w:rPr>
        <w:tab/>
        <w:t>Landfill tax credits</w:t>
      </w:r>
      <w:r w:rsidRPr="0018665E">
        <w:rPr>
          <w:rFonts w:ascii="Arial" w:hAnsi="Arial" w:cs="Arial"/>
          <w:sz w:val="20"/>
        </w:rPr>
        <w:tab/>
      </w:r>
      <w:r w:rsidRPr="0018665E">
        <w:rPr>
          <w:rFonts w:ascii="Arial" w:hAnsi="Arial" w:cs="Arial"/>
          <w:b/>
          <w:sz w:val="20"/>
        </w:rPr>
        <w:tab/>
      </w:r>
      <w:r w:rsidR="005C34C5" w:rsidRPr="0018665E">
        <w:rPr>
          <w:rFonts w:ascii="Arial" w:hAnsi="Arial" w:cs="Arial"/>
          <w:sz w:val="20"/>
        </w:rPr>
        <w:t>-</w:t>
      </w:r>
      <w:r w:rsidR="000E4D6B" w:rsidRPr="0018665E">
        <w:rPr>
          <w:rFonts w:ascii="Arial" w:hAnsi="Arial" w:cs="Arial"/>
          <w:sz w:val="20"/>
        </w:rPr>
        <w:tab/>
      </w:r>
      <w:r w:rsidR="006A50C4" w:rsidRPr="0018665E">
        <w:rPr>
          <w:rFonts w:ascii="Arial" w:hAnsi="Arial" w:cs="Arial"/>
          <w:sz w:val="20"/>
        </w:rPr>
        <w:t>2,045</w:t>
      </w:r>
      <w:r w:rsidR="000E4D6B" w:rsidRPr="0018665E">
        <w:rPr>
          <w:rFonts w:ascii="Arial" w:hAnsi="Arial" w:cs="Arial"/>
          <w:sz w:val="20"/>
        </w:rPr>
        <w:tab/>
      </w:r>
      <w:r w:rsidR="006A50C4" w:rsidRPr="0018665E">
        <w:rPr>
          <w:rFonts w:ascii="Arial" w:hAnsi="Arial" w:cs="Arial"/>
          <w:b/>
          <w:sz w:val="20"/>
        </w:rPr>
        <w:t>2,045</w:t>
      </w:r>
      <w:r w:rsidR="000E4D6B" w:rsidRPr="0018665E">
        <w:rPr>
          <w:rFonts w:ascii="Arial" w:hAnsi="Arial" w:cs="Arial"/>
          <w:sz w:val="20"/>
        </w:rPr>
        <w:tab/>
      </w:r>
      <w:r w:rsidR="000D07B2" w:rsidRPr="0018665E">
        <w:rPr>
          <w:rFonts w:ascii="Arial" w:hAnsi="Arial" w:cs="Arial"/>
          <w:sz w:val="20"/>
        </w:rPr>
        <w:t>83,592</w:t>
      </w:r>
    </w:p>
    <w:p w14:paraId="2C870726" w14:textId="665469E0"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ind w:right="544"/>
        <w:rPr>
          <w:rFonts w:ascii="Arial" w:hAnsi="Arial" w:cs="Arial"/>
          <w:sz w:val="20"/>
        </w:rPr>
      </w:pPr>
      <w:r w:rsidRPr="0018665E">
        <w:rPr>
          <w:rFonts w:ascii="Arial" w:hAnsi="Arial" w:cs="Arial"/>
          <w:sz w:val="20"/>
        </w:rPr>
        <w:tab/>
        <w:t>Commercial income</w:t>
      </w:r>
      <w:r w:rsidRPr="0018665E">
        <w:rPr>
          <w:rFonts w:ascii="Arial" w:hAnsi="Arial" w:cs="Arial"/>
          <w:sz w:val="20"/>
        </w:rPr>
        <w:tab/>
      </w:r>
      <w:r w:rsidRPr="0018665E">
        <w:rPr>
          <w:rFonts w:ascii="Arial" w:hAnsi="Arial" w:cs="Arial"/>
          <w:sz w:val="20"/>
        </w:rPr>
        <w:tab/>
      </w:r>
      <w:r w:rsidR="00710BB9" w:rsidRPr="0018665E">
        <w:rPr>
          <w:rFonts w:ascii="Arial" w:hAnsi="Arial" w:cs="Arial"/>
          <w:sz w:val="20"/>
        </w:rPr>
        <w:t>926,490</w:t>
      </w:r>
      <w:r w:rsidR="007E55FC" w:rsidRPr="0018665E">
        <w:rPr>
          <w:rFonts w:ascii="Arial" w:hAnsi="Arial" w:cs="Arial"/>
          <w:sz w:val="20"/>
        </w:rPr>
        <w:tab/>
      </w:r>
      <w:r w:rsidR="0015570A" w:rsidRPr="0018665E">
        <w:rPr>
          <w:rFonts w:ascii="Arial" w:hAnsi="Arial" w:cs="Arial"/>
          <w:sz w:val="20"/>
        </w:rPr>
        <w:t>433,886</w:t>
      </w:r>
      <w:r w:rsidRPr="0018665E">
        <w:rPr>
          <w:rFonts w:ascii="Arial" w:hAnsi="Arial" w:cs="Arial"/>
          <w:sz w:val="20"/>
        </w:rPr>
        <w:tab/>
      </w:r>
      <w:r w:rsidR="00371D27" w:rsidRPr="0018665E">
        <w:rPr>
          <w:rFonts w:ascii="Arial" w:hAnsi="Arial" w:cs="Arial"/>
          <w:b/>
          <w:sz w:val="20"/>
        </w:rPr>
        <w:t>1,</w:t>
      </w:r>
      <w:r w:rsidR="006A50C4" w:rsidRPr="0018665E">
        <w:rPr>
          <w:rFonts w:ascii="Arial" w:hAnsi="Arial" w:cs="Arial"/>
          <w:b/>
          <w:sz w:val="20"/>
        </w:rPr>
        <w:t>360,376</w:t>
      </w:r>
      <w:r w:rsidRPr="0018665E">
        <w:rPr>
          <w:rFonts w:ascii="Arial" w:hAnsi="Arial" w:cs="Arial"/>
          <w:sz w:val="20"/>
        </w:rPr>
        <w:tab/>
      </w:r>
      <w:r w:rsidR="000D07B2" w:rsidRPr="0018665E">
        <w:rPr>
          <w:rFonts w:ascii="Arial" w:hAnsi="Arial" w:cs="Arial"/>
          <w:sz w:val="20"/>
        </w:rPr>
        <w:t>861,618</w:t>
      </w:r>
    </w:p>
    <w:p w14:paraId="532A1478" w14:textId="1B867E98"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18665E">
        <w:rPr>
          <w:rFonts w:ascii="Arial" w:hAnsi="Arial" w:cs="Arial"/>
          <w:sz w:val="20"/>
        </w:rPr>
        <w:tab/>
      </w:r>
      <w:r w:rsidRPr="0018665E">
        <w:rPr>
          <w:rFonts w:ascii="Arial" w:hAnsi="Arial" w:cs="Arial"/>
          <w:sz w:val="20"/>
        </w:rPr>
        <w:tab/>
      </w:r>
      <w:r w:rsidRPr="0018665E">
        <w:rPr>
          <w:rFonts w:ascii="Arial" w:hAnsi="Arial" w:cs="Arial"/>
          <w:sz w:val="20"/>
        </w:rPr>
        <w:tab/>
        <w:t>–</w:t>
      </w:r>
      <w:r w:rsidR="00686B12">
        <w:rPr>
          <w:rFonts w:ascii="Arial" w:hAnsi="Arial" w:cs="Arial"/>
          <w:sz w:val="20"/>
        </w:rPr>
        <w:t>--</w:t>
      </w:r>
      <w:r w:rsidRPr="0018665E">
        <w:rPr>
          <w:rFonts w:ascii="Arial" w:hAnsi="Arial" w:cs="Arial"/>
          <w:sz w:val="20"/>
        </w:rPr>
        <w:t>––––––</w:t>
      </w:r>
      <w:r w:rsidRPr="0018665E">
        <w:rPr>
          <w:rFonts w:ascii="Arial" w:hAnsi="Arial" w:cs="Arial"/>
          <w:sz w:val="20"/>
        </w:rPr>
        <w:tab/>
        <w:t>––</w:t>
      </w:r>
      <w:r w:rsidR="00686B12">
        <w:rPr>
          <w:rFonts w:ascii="Arial" w:hAnsi="Arial" w:cs="Arial"/>
          <w:sz w:val="20"/>
        </w:rPr>
        <w:t>--</w:t>
      </w:r>
      <w:r w:rsidRPr="0018665E">
        <w:rPr>
          <w:rFonts w:ascii="Arial" w:hAnsi="Arial" w:cs="Arial"/>
          <w:sz w:val="20"/>
        </w:rPr>
        <w:t>–––––</w:t>
      </w:r>
      <w:r w:rsidRPr="0018665E">
        <w:rPr>
          <w:rFonts w:ascii="Arial" w:hAnsi="Arial" w:cs="Arial"/>
          <w:sz w:val="20"/>
        </w:rPr>
        <w:tab/>
        <w:t>–––</w:t>
      </w:r>
      <w:r w:rsidR="00686B12">
        <w:rPr>
          <w:rFonts w:ascii="Arial" w:hAnsi="Arial" w:cs="Arial"/>
          <w:sz w:val="20"/>
        </w:rPr>
        <w:t>--</w:t>
      </w:r>
      <w:r w:rsidRPr="0018665E">
        <w:rPr>
          <w:rFonts w:ascii="Arial" w:hAnsi="Arial" w:cs="Arial"/>
          <w:sz w:val="20"/>
        </w:rPr>
        <w:t>––––</w:t>
      </w:r>
      <w:r w:rsidRPr="0018665E">
        <w:rPr>
          <w:rFonts w:ascii="Arial" w:hAnsi="Arial" w:cs="Arial"/>
          <w:sz w:val="20"/>
        </w:rPr>
        <w:tab/>
        <w:t>––</w:t>
      </w:r>
      <w:r w:rsidR="00686B12">
        <w:rPr>
          <w:rFonts w:ascii="Arial" w:hAnsi="Arial" w:cs="Arial"/>
          <w:sz w:val="20"/>
        </w:rPr>
        <w:t>--</w:t>
      </w:r>
      <w:r w:rsidRPr="0018665E">
        <w:rPr>
          <w:rFonts w:ascii="Arial" w:hAnsi="Arial" w:cs="Arial"/>
          <w:sz w:val="20"/>
        </w:rPr>
        <w:t>–––––</w:t>
      </w:r>
    </w:p>
    <w:p w14:paraId="10602D5E" w14:textId="1EE8A781"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left" w:pos="7290"/>
          <w:tab w:val="decimal" w:pos="8222"/>
          <w:tab w:val="decimal" w:pos="9356"/>
        </w:tabs>
        <w:rPr>
          <w:rFonts w:ascii="Arial" w:hAnsi="Arial" w:cs="Arial"/>
          <w:sz w:val="20"/>
        </w:rPr>
      </w:pPr>
      <w:r w:rsidRPr="0018665E">
        <w:rPr>
          <w:rFonts w:ascii="Arial" w:hAnsi="Arial" w:cs="Arial"/>
          <w:sz w:val="20"/>
        </w:rPr>
        <w:tab/>
      </w:r>
      <w:r w:rsidRPr="0018665E">
        <w:rPr>
          <w:rFonts w:ascii="Arial" w:hAnsi="Arial" w:cs="Arial"/>
          <w:sz w:val="20"/>
        </w:rPr>
        <w:tab/>
      </w:r>
      <w:r w:rsidRPr="0018665E">
        <w:rPr>
          <w:rFonts w:ascii="Arial" w:hAnsi="Arial" w:cs="Arial"/>
          <w:sz w:val="20"/>
        </w:rPr>
        <w:tab/>
      </w:r>
      <w:r w:rsidR="004817F9" w:rsidRPr="00304528">
        <w:rPr>
          <w:rFonts w:ascii="Arial" w:hAnsi="Arial" w:cs="Arial"/>
          <w:sz w:val="20"/>
        </w:rPr>
        <w:t>1,000</w:t>
      </w:r>
      <w:r w:rsidR="0015570A" w:rsidRPr="00304528">
        <w:rPr>
          <w:rFonts w:ascii="Arial" w:hAnsi="Arial" w:cs="Arial"/>
          <w:sz w:val="20"/>
        </w:rPr>
        <w:t>,908</w:t>
      </w:r>
      <w:r w:rsidR="0015570A" w:rsidRPr="0018665E">
        <w:rPr>
          <w:rFonts w:ascii="Arial" w:hAnsi="Arial" w:cs="Arial"/>
          <w:sz w:val="20"/>
        </w:rPr>
        <w:tab/>
      </w:r>
      <w:r w:rsidR="00304528">
        <w:rPr>
          <w:rFonts w:ascii="Arial" w:hAnsi="Arial" w:cs="Arial"/>
          <w:sz w:val="20"/>
        </w:rPr>
        <w:t>1,946,</w:t>
      </w:r>
      <w:r w:rsidR="00A46159">
        <w:rPr>
          <w:rFonts w:ascii="Arial" w:hAnsi="Arial" w:cs="Arial"/>
          <w:sz w:val="20"/>
        </w:rPr>
        <w:t>552</w:t>
      </w:r>
      <w:r w:rsidR="0015570A" w:rsidRPr="0018665E">
        <w:rPr>
          <w:rFonts w:ascii="Arial" w:hAnsi="Arial" w:cs="Arial"/>
          <w:sz w:val="20"/>
        </w:rPr>
        <w:tab/>
      </w:r>
      <w:r w:rsidR="00A46159" w:rsidRPr="007F2941">
        <w:rPr>
          <w:rFonts w:ascii="Arial" w:hAnsi="Arial" w:cs="Arial"/>
          <w:b/>
          <w:sz w:val="20"/>
        </w:rPr>
        <w:t>2</w:t>
      </w:r>
      <w:r w:rsidR="0015570A" w:rsidRPr="007F2941">
        <w:rPr>
          <w:rFonts w:ascii="Arial" w:hAnsi="Arial" w:cs="Arial"/>
          <w:b/>
          <w:sz w:val="20"/>
        </w:rPr>
        <w:t>,</w:t>
      </w:r>
      <w:r w:rsidR="00A46159" w:rsidRPr="007F2941">
        <w:rPr>
          <w:rFonts w:ascii="Arial" w:hAnsi="Arial" w:cs="Arial"/>
          <w:b/>
          <w:sz w:val="20"/>
        </w:rPr>
        <w:t>947</w:t>
      </w:r>
      <w:r w:rsidR="0015570A" w:rsidRPr="007F2941">
        <w:rPr>
          <w:rFonts w:ascii="Arial" w:hAnsi="Arial" w:cs="Arial"/>
          <w:b/>
          <w:sz w:val="20"/>
        </w:rPr>
        <w:t>,</w:t>
      </w:r>
      <w:r w:rsidR="00A46159" w:rsidRPr="007F2941">
        <w:rPr>
          <w:rFonts w:ascii="Arial" w:hAnsi="Arial" w:cs="Arial"/>
          <w:b/>
          <w:sz w:val="20"/>
        </w:rPr>
        <w:t>460</w:t>
      </w:r>
      <w:r w:rsidR="00A46159">
        <w:rPr>
          <w:rFonts w:ascii="Arial" w:hAnsi="Arial" w:cs="Arial"/>
          <w:sz w:val="20"/>
        </w:rPr>
        <w:tab/>
      </w:r>
      <w:r w:rsidR="00907150" w:rsidRPr="0018665E">
        <w:rPr>
          <w:rFonts w:ascii="Arial" w:hAnsi="Arial" w:cs="Arial"/>
          <w:sz w:val="20"/>
        </w:rPr>
        <w:tab/>
        <w:t>2,084,136</w:t>
      </w:r>
    </w:p>
    <w:p w14:paraId="54B92698" w14:textId="0F4C0A61" w:rsidR="000E4D6B" w:rsidRPr="0018665E" w:rsidRDefault="000E4D6B" w:rsidP="000E4D6B">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18665E">
        <w:rPr>
          <w:rFonts w:ascii="Arial" w:hAnsi="Arial" w:cs="Arial"/>
          <w:sz w:val="20"/>
        </w:rPr>
        <w:tab/>
      </w:r>
      <w:r w:rsidRPr="0018665E">
        <w:rPr>
          <w:rFonts w:ascii="Arial" w:hAnsi="Arial" w:cs="Arial"/>
          <w:sz w:val="20"/>
        </w:rPr>
        <w:tab/>
      </w:r>
      <w:r w:rsidRPr="0018665E">
        <w:rPr>
          <w:sz w:val="20"/>
        </w:rPr>
        <w:tab/>
      </w:r>
      <w:r w:rsidRPr="0018665E">
        <w:rPr>
          <w:spacing w:val="-10"/>
          <w:sz w:val="20"/>
        </w:rPr>
        <w:t>====</w:t>
      </w:r>
      <w:r w:rsidR="00686B12">
        <w:rPr>
          <w:spacing w:val="-10"/>
          <w:sz w:val="20"/>
        </w:rPr>
        <w:t>==</w:t>
      </w:r>
      <w:r w:rsidRPr="0018665E">
        <w:rPr>
          <w:spacing w:val="-10"/>
          <w:sz w:val="20"/>
        </w:rPr>
        <w:t>===</w:t>
      </w:r>
      <w:r w:rsidRPr="0018665E">
        <w:rPr>
          <w:sz w:val="20"/>
        </w:rPr>
        <w:tab/>
      </w:r>
      <w:r w:rsidRPr="0018665E">
        <w:rPr>
          <w:spacing w:val="-10"/>
          <w:sz w:val="20"/>
        </w:rPr>
        <w:t>====</w:t>
      </w:r>
      <w:r w:rsidR="00686B12">
        <w:rPr>
          <w:spacing w:val="-10"/>
          <w:sz w:val="20"/>
        </w:rPr>
        <w:t>==</w:t>
      </w:r>
      <w:r w:rsidRPr="0018665E">
        <w:rPr>
          <w:spacing w:val="-10"/>
          <w:sz w:val="20"/>
        </w:rPr>
        <w:t>===</w:t>
      </w:r>
      <w:r w:rsidRPr="0018665E">
        <w:rPr>
          <w:sz w:val="20"/>
        </w:rPr>
        <w:tab/>
      </w:r>
      <w:r w:rsidRPr="00E0688B">
        <w:rPr>
          <w:b/>
          <w:spacing w:val="-10"/>
          <w:sz w:val="20"/>
        </w:rPr>
        <w:t>====</w:t>
      </w:r>
      <w:r w:rsidR="00686B12" w:rsidRPr="00E0688B">
        <w:rPr>
          <w:b/>
          <w:spacing w:val="-10"/>
          <w:sz w:val="20"/>
        </w:rPr>
        <w:t>==</w:t>
      </w:r>
      <w:r w:rsidRPr="00E0688B">
        <w:rPr>
          <w:b/>
          <w:spacing w:val="-10"/>
          <w:sz w:val="20"/>
        </w:rPr>
        <w:t>===</w:t>
      </w:r>
      <w:r w:rsidRPr="0018665E">
        <w:rPr>
          <w:sz w:val="20"/>
        </w:rPr>
        <w:tab/>
      </w:r>
      <w:r w:rsidRPr="0018665E">
        <w:rPr>
          <w:spacing w:val="-10"/>
          <w:sz w:val="20"/>
        </w:rPr>
        <w:t>=</w:t>
      </w:r>
      <w:r w:rsidR="00686B12">
        <w:rPr>
          <w:spacing w:val="-10"/>
          <w:sz w:val="20"/>
        </w:rPr>
        <w:t>==</w:t>
      </w:r>
      <w:r w:rsidRPr="0018665E">
        <w:rPr>
          <w:spacing w:val="-10"/>
          <w:sz w:val="20"/>
        </w:rPr>
        <w:t>======</w:t>
      </w:r>
    </w:p>
    <w:p w14:paraId="771A21AA" w14:textId="77777777" w:rsidR="00EE7CFD" w:rsidRDefault="00EE7CFD">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Cs/>
          <w:sz w:val="20"/>
        </w:rPr>
      </w:pPr>
    </w:p>
    <w:p w14:paraId="4BEC3D73" w14:textId="5A3BF6CE" w:rsidR="001112FE" w:rsidRDefault="00494861">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Cs/>
          <w:sz w:val="20"/>
        </w:rPr>
        <w:sectPr w:rsidR="001112FE" w:rsidSect="0064481D">
          <w:headerReference w:type="even" r:id="rId56"/>
          <w:headerReference w:type="default" r:id="rId57"/>
          <w:headerReference w:type="first" r:id="rId58"/>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35393" behindDoc="0" locked="0" layoutInCell="1" allowOverlap="1" wp14:anchorId="4978249D" wp14:editId="38C0AB5E">
                <wp:simplePos x="0" y="0"/>
                <wp:positionH relativeFrom="page">
                  <wp:align>center</wp:align>
                </wp:positionH>
                <wp:positionV relativeFrom="paragraph">
                  <wp:posOffset>3659625</wp:posOffset>
                </wp:positionV>
                <wp:extent cx="889635" cy="265430"/>
                <wp:effectExtent l="0" t="0" r="5715" b="1270"/>
                <wp:wrapNone/>
                <wp:docPr id="1817427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38396C6" w14:textId="54F53D5A" w:rsidR="002362D4" w:rsidRDefault="002362D4" w:rsidP="00494861">
                            <w:pPr>
                              <w:jc w:val="center"/>
                            </w:pPr>
                            <w:r>
                              <w:t>38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8249D" id="_x0000_s1066" type="#_x0000_t202" style="position:absolute;left:0;text-align:left;margin-left:0;margin-top:288.15pt;width:70.05pt;height:20.9pt;z-index:25183539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" stroked="f">
                <v:textbox>
                  <w:txbxContent>
                    <w:p w14:paraId="338396C6" w14:textId="54F53D5A" w:rsidR="002362D4" w:rsidRDefault="002362D4" w:rsidP="00494861">
                      <w:pPr>
                        <w:jc w:val="center"/>
                      </w:pPr>
                      <w:r>
                        <w:t>38</w:t>
                      </w:r>
                    </w:p>
                  </w:txbxContent>
                </v:textbox>
                <w10:wrap anchorx="page"/>
              </v:shape>
            </w:pict>
          </mc:Fallback>
        </mc:AlternateContent>
      </w:r>
      <w:r w:rsidR="004F6FB5" w:rsidRPr="00EE7CFD">
        <w:rPr>
          <w:rFonts w:ascii="Arial" w:hAnsi="Arial" w:cs="Arial"/>
          <w:bCs/>
          <w:sz w:val="20"/>
        </w:rPr>
        <w:t xml:space="preserve">Income from charitable </w:t>
      </w:r>
      <w:r w:rsidR="004F6FB5" w:rsidRPr="00A46159">
        <w:rPr>
          <w:rFonts w:ascii="Arial" w:hAnsi="Arial" w:cs="Arial"/>
          <w:bCs/>
          <w:sz w:val="20"/>
        </w:rPr>
        <w:t xml:space="preserve">activities </w:t>
      </w:r>
      <w:r w:rsidR="004F6FB5" w:rsidRPr="00B06A28">
        <w:rPr>
          <w:rFonts w:ascii="Arial" w:hAnsi="Arial" w:cs="Arial"/>
          <w:bCs/>
          <w:sz w:val="20"/>
        </w:rPr>
        <w:t>of £</w:t>
      </w:r>
      <w:r w:rsidR="007F2941">
        <w:rPr>
          <w:rFonts w:ascii="Arial" w:hAnsi="Arial" w:cs="Arial"/>
          <w:bCs/>
          <w:sz w:val="20"/>
        </w:rPr>
        <w:t>2,947,</w:t>
      </w:r>
      <w:r w:rsidR="00B06A28" w:rsidRPr="00B06A28">
        <w:rPr>
          <w:rFonts w:ascii="Arial" w:hAnsi="Arial" w:cs="Arial"/>
          <w:bCs/>
          <w:sz w:val="20"/>
        </w:rPr>
        <w:t>4</w:t>
      </w:r>
      <w:r w:rsidR="00A46159" w:rsidRPr="00B06A28">
        <w:rPr>
          <w:rFonts w:ascii="Arial" w:hAnsi="Arial" w:cs="Arial"/>
          <w:bCs/>
          <w:sz w:val="20"/>
        </w:rPr>
        <w:t>60</w:t>
      </w:r>
      <w:r w:rsidR="004F6FB5" w:rsidRPr="00A46159">
        <w:rPr>
          <w:rFonts w:ascii="Arial" w:hAnsi="Arial" w:cs="Arial"/>
          <w:bCs/>
          <w:sz w:val="20"/>
        </w:rPr>
        <w:t xml:space="preserve"> (2019: £2,084,136) comprises unrestricted income £</w:t>
      </w:r>
      <w:r w:rsidR="00C8610E" w:rsidRPr="00A46159">
        <w:rPr>
          <w:rFonts w:ascii="Arial" w:hAnsi="Arial" w:cs="Arial"/>
          <w:bCs/>
          <w:sz w:val="20"/>
        </w:rPr>
        <w:t>1,00</w:t>
      </w:r>
      <w:r w:rsidR="004817F9" w:rsidRPr="00A46159">
        <w:rPr>
          <w:rFonts w:ascii="Arial" w:hAnsi="Arial" w:cs="Arial"/>
          <w:bCs/>
          <w:sz w:val="20"/>
        </w:rPr>
        <w:t>0</w:t>
      </w:r>
      <w:r w:rsidR="00C8610E" w:rsidRPr="00A46159">
        <w:rPr>
          <w:rFonts w:ascii="Arial" w:hAnsi="Arial" w:cs="Arial"/>
          <w:bCs/>
          <w:sz w:val="20"/>
        </w:rPr>
        <w:t>,908</w:t>
      </w:r>
      <w:r w:rsidR="004F6FB5" w:rsidRPr="00A46159">
        <w:rPr>
          <w:rFonts w:ascii="Arial" w:hAnsi="Arial" w:cs="Arial"/>
          <w:bCs/>
          <w:sz w:val="20"/>
        </w:rPr>
        <w:t xml:space="preserve"> (2019: £869,952) and restricted income of £</w:t>
      </w:r>
      <w:r w:rsidR="00A46159" w:rsidRPr="00A46159">
        <w:rPr>
          <w:rFonts w:ascii="Arial" w:hAnsi="Arial" w:cs="Arial"/>
          <w:bCs/>
          <w:sz w:val="20"/>
        </w:rPr>
        <w:t>1,946,552</w:t>
      </w:r>
      <w:r w:rsidR="004F6FB5" w:rsidRPr="00A46159">
        <w:rPr>
          <w:rFonts w:ascii="Arial" w:hAnsi="Arial" w:cs="Arial"/>
          <w:bCs/>
          <w:sz w:val="20"/>
        </w:rPr>
        <w:t xml:space="preserve"> (2019: £1,214,184).  </w:t>
      </w:r>
    </w:p>
    <w:p w14:paraId="0E86738A" w14:textId="77777777" w:rsidR="00C72717" w:rsidRDefault="00C72717" w:rsidP="001112FE">
      <w:pPr>
        <w:tabs>
          <w:tab w:val="left" w:pos="432"/>
          <w:tab w:val="left" w:pos="1008"/>
          <w:tab w:val="left" w:pos="1728"/>
          <w:tab w:val="decimal" w:pos="2160"/>
          <w:tab w:val="decimal" w:pos="3600"/>
          <w:tab w:val="decimal" w:pos="4234"/>
          <w:tab w:val="left" w:pos="5103"/>
          <w:tab w:val="decimal" w:pos="6480"/>
          <w:tab w:val="decimal" w:pos="7920"/>
          <w:tab w:val="decimal" w:pos="9360"/>
        </w:tabs>
        <w:rPr>
          <w:rFonts w:cs="Arial"/>
          <w:b/>
        </w:rPr>
      </w:pPr>
    </w:p>
    <w:p w14:paraId="40FE4117" w14:textId="76F77668" w:rsidR="001112FE" w:rsidRPr="00E94B1D" w:rsidRDefault="001112FE" w:rsidP="001112FE">
      <w:pPr>
        <w:tabs>
          <w:tab w:val="left" w:pos="432"/>
          <w:tab w:val="left" w:pos="1008"/>
          <w:tab w:val="left" w:pos="1728"/>
          <w:tab w:val="decimal" w:pos="2160"/>
          <w:tab w:val="decimal" w:pos="3600"/>
          <w:tab w:val="decimal" w:pos="4234"/>
          <w:tab w:val="left" w:pos="5103"/>
          <w:tab w:val="decimal" w:pos="6480"/>
          <w:tab w:val="decimal" w:pos="7920"/>
          <w:tab w:val="decimal" w:pos="9360"/>
        </w:tabs>
        <w:rPr>
          <w:rFonts w:cs="Arial"/>
          <w:b/>
        </w:rPr>
      </w:pPr>
      <w:r w:rsidRPr="00E94B1D">
        <w:rPr>
          <w:rFonts w:cs="Arial"/>
          <w:b/>
        </w:rPr>
        <w:t>Notes to the group accounts (continued)</w:t>
      </w:r>
    </w:p>
    <w:p w14:paraId="7513E0CD" w14:textId="77777777" w:rsidR="001112FE" w:rsidRPr="00E94B1D" w:rsidRDefault="001112FE" w:rsidP="001112FE">
      <w:pPr>
        <w:tabs>
          <w:tab w:val="left" w:pos="426"/>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E94B1D">
        <w:rPr>
          <w:rFonts w:cs="Arial"/>
          <w:b/>
        </w:rPr>
        <w:t>Year ended 31 March 2020</w:t>
      </w:r>
    </w:p>
    <w:p w14:paraId="397880A0" w14:textId="77777777" w:rsidR="004F6FB5" w:rsidRPr="00A46159" w:rsidRDefault="004F6FB5">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p>
    <w:p w14:paraId="5675320E" w14:textId="77777777" w:rsidR="001C079E" w:rsidRPr="001102F4" w:rsidRDefault="001C079E" w:rsidP="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
          <w:bCs/>
          <w:sz w:val="20"/>
        </w:rPr>
      </w:pPr>
      <w:r w:rsidRPr="001102F4">
        <w:rPr>
          <w:rFonts w:ascii="Arial" w:hAnsi="Arial" w:cs="Arial"/>
          <w:b/>
          <w:bCs/>
          <w:sz w:val="20"/>
        </w:rPr>
        <w:t>4</w:t>
      </w:r>
      <w:r w:rsidR="00E75285" w:rsidRPr="001102F4">
        <w:rPr>
          <w:rFonts w:ascii="Arial" w:hAnsi="Arial" w:cs="Arial"/>
          <w:b/>
          <w:bCs/>
          <w:sz w:val="20"/>
        </w:rPr>
        <w:tab/>
        <w:t>Commercial trading operations</w:t>
      </w: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r>
    </w:p>
    <w:p w14:paraId="690E3174" w14:textId="414A770B" w:rsidR="001C079E" w:rsidRPr="001102F4" w:rsidRDefault="001C079E" w:rsidP="00B050DA">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9072"/>
        </w:tabs>
        <w:rPr>
          <w:rFonts w:ascii="Arial" w:hAnsi="Arial" w:cs="Arial"/>
          <w:b/>
          <w:bCs/>
          <w:sz w:val="20"/>
        </w:rPr>
      </w:pPr>
      <w:r w:rsidRPr="001102F4">
        <w:rPr>
          <w:rFonts w:ascii="Arial" w:hAnsi="Arial" w:cs="Arial"/>
          <w:b/>
          <w:bCs/>
          <w:sz w:val="20"/>
        </w:rPr>
        <w:tab/>
      </w:r>
    </w:p>
    <w:p w14:paraId="608C1E55" w14:textId="65C6EC70" w:rsidR="001C079E" w:rsidRPr="001102F4" w:rsidRDefault="001C079E" w:rsidP="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
          <w:bCs/>
          <w:sz w:val="20"/>
        </w:rPr>
      </w:pP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t xml:space="preserve">   </w:t>
      </w:r>
      <w:r w:rsidRPr="001102F4">
        <w:rPr>
          <w:rFonts w:ascii="Arial" w:hAnsi="Arial" w:cs="Arial"/>
          <w:b/>
          <w:bCs/>
          <w:sz w:val="20"/>
        </w:rPr>
        <w:tab/>
      </w:r>
      <w:r w:rsidR="006814E4" w:rsidRPr="001102F4">
        <w:rPr>
          <w:rFonts w:ascii="Arial" w:hAnsi="Arial" w:cs="Arial"/>
          <w:b/>
          <w:bCs/>
          <w:sz w:val="20"/>
        </w:rPr>
        <w:t>20</w:t>
      </w:r>
      <w:r w:rsidR="000D07B2" w:rsidRPr="001102F4">
        <w:rPr>
          <w:rFonts w:ascii="Arial" w:hAnsi="Arial" w:cs="Arial"/>
          <w:b/>
          <w:bCs/>
          <w:sz w:val="20"/>
        </w:rPr>
        <w:t>20</w:t>
      </w:r>
      <w:r w:rsidR="006814E4" w:rsidRPr="001102F4">
        <w:rPr>
          <w:rFonts w:ascii="Arial" w:hAnsi="Arial" w:cs="Arial"/>
          <w:b/>
          <w:bCs/>
          <w:sz w:val="20"/>
        </w:rPr>
        <w:tab/>
        <w:t>20</w:t>
      </w:r>
      <w:r w:rsidR="000D07B2" w:rsidRPr="001102F4">
        <w:rPr>
          <w:rFonts w:ascii="Arial" w:hAnsi="Arial" w:cs="Arial"/>
          <w:b/>
          <w:bCs/>
          <w:sz w:val="20"/>
        </w:rPr>
        <w:t>19</w:t>
      </w:r>
    </w:p>
    <w:p w14:paraId="7A7491FF" w14:textId="1396F97B" w:rsidR="001C079E" w:rsidRPr="005B024F" w:rsidRDefault="001C079E" w:rsidP="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Cs/>
          <w:sz w:val="20"/>
        </w:rPr>
      </w:pPr>
      <w:r w:rsidRPr="001102F4">
        <w:rPr>
          <w:rFonts w:ascii="Arial" w:hAnsi="Arial" w:cs="Arial"/>
          <w:b/>
          <w:bCs/>
          <w:sz w:val="20"/>
        </w:rPr>
        <w:tab/>
      </w:r>
      <w:r w:rsidR="00E75285" w:rsidRPr="001102F4">
        <w:rPr>
          <w:rFonts w:ascii="Arial" w:hAnsi="Arial" w:cs="Arial"/>
          <w:bCs/>
          <w:i/>
          <w:sz w:val="20"/>
        </w:rPr>
        <w:t xml:space="preserve">Turnover </w:t>
      </w: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r>
      <w:r w:rsidRPr="001102F4">
        <w:rPr>
          <w:rFonts w:ascii="Arial" w:hAnsi="Arial" w:cs="Arial"/>
          <w:b/>
          <w:bCs/>
          <w:sz w:val="20"/>
        </w:rPr>
        <w:tab/>
        <w:t>£</w:t>
      </w:r>
      <w:r w:rsidRPr="001102F4">
        <w:rPr>
          <w:rFonts w:ascii="Arial" w:hAnsi="Arial" w:cs="Arial"/>
          <w:b/>
          <w:bCs/>
          <w:sz w:val="20"/>
        </w:rPr>
        <w:tab/>
        <w:t>£</w:t>
      </w:r>
      <w:r w:rsidRPr="001102F4">
        <w:rPr>
          <w:rFonts w:ascii="Arial" w:hAnsi="Arial" w:cs="Arial"/>
          <w:b/>
          <w:bCs/>
          <w:sz w:val="20"/>
        </w:rPr>
        <w:tab/>
      </w:r>
      <w:r w:rsidRPr="005B024F">
        <w:rPr>
          <w:rFonts w:ascii="Arial" w:hAnsi="Arial" w:cs="Arial"/>
          <w:bCs/>
          <w:sz w:val="20"/>
        </w:rPr>
        <w:tab/>
        <w:t>Ec</w:t>
      </w:r>
      <w:r w:rsidR="00E75285" w:rsidRPr="005B024F">
        <w:rPr>
          <w:rFonts w:ascii="Arial" w:hAnsi="Arial" w:cs="Arial"/>
          <w:bCs/>
          <w:sz w:val="20"/>
        </w:rPr>
        <w:t xml:space="preserve">ological consultancy &amp; advisory </w:t>
      </w:r>
      <w:r w:rsidRPr="005B024F">
        <w:rPr>
          <w:rFonts w:ascii="Arial" w:hAnsi="Arial" w:cs="Arial"/>
          <w:bCs/>
          <w:sz w:val="20"/>
        </w:rPr>
        <w:tab/>
        <w:t>(Devon Wildlife Enterprises Ltd)</w:t>
      </w:r>
      <w:r w:rsidR="00E75285" w:rsidRPr="005B024F">
        <w:rPr>
          <w:rFonts w:ascii="Arial" w:hAnsi="Arial" w:cs="Arial"/>
          <w:bCs/>
          <w:sz w:val="20"/>
        </w:rPr>
        <w:tab/>
      </w:r>
      <w:r w:rsidR="00E75285" w:rsidRPr="005B024F">
        <w:rPr>
          <w:rFonts w:ascii="Arial" w:hAnsi="Arial" w:cs="Arial"/>
          <w:bCs/>
          <w:sz w:val="20"/>
        </w:rPr>
        <w:tab/>
      </w:r>
      <w:r w:rsidR="00F26589" w:rsidRPr="00D858B2">
        <w:rPr>
          <w:rFonts w:ascii="Arial" w:hAnsi="Arial" w:cs="Arial"/>
          <w:b/>
          <w:bCs/>
          <w:sz w:val="20"/>
        </w:rPr>
        <w:t>209,797</w:t>
      </w:r>
      <w:r w:rsidR="00E75285" w:rsidRPr="005B024F">
        <w:rPr>
          <w:rFonts w:ascii="Arial" w:hAnsi="Arial" w:cs="Arial"/>
          <w:bCs/>
          <w:sz w:val="20"/>
        </w:rPr>
        <w:tab/>
      </w:r>
      <w:r w:rsidR="000D07B2" w:rsidRPr="005B024F">
        <w:rPr>
          <w:rFonts w:ascii="Arial" w:hAnsi="Arial" w:cs="Arial"/>
          <w:bCs/>
          <w:sz w:val="20"/>
        </w:rPr>
        <w:t>180,733</w:t>
      </w:r>
    </w:p>
    <w:p w14:paraId="6511CBC9" w14:textId="20D28DB2" w:rsidR="001C079E" w:rsidRPr="005B024F" w:rsidRDefault="001C079E" w:rsidP="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5B024F">
        <w:rPr>
          <w:rFonts w:ascii="Arial" w:hAnsi="Arial" w:cs="Arial"/>
          <w:bCs/>
          <w:sz w:val="20"/>
        </w:rPr>
        <w:tab/>
      </w:r>
      <w:r w:rsidR="00E75285" w:rsidRPr="005B024F">
        <w:rPr>
          <w:rFonts w:ascii="Arial" w:hAnsi="Arial" w:cs="Arial"/>
          <w:bCs/>
          <w:sz w:val="20"/>
        </w:rPr>
        <w:t>Seaton Jurassic (Devon Wildlife Services Ltd)</w:t>
      </w: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00F22765" w:rsidRPr="00D858B2">
        <w:rPr>
          <w:rFonts w:ascii="Arial" w:hAnsi="Arial" w:cs="Arial"/>
          <w:b/>
          <w:sz w:val="20"/>
        </w:rPr>
        <w:t>76</w:t>
      </w:r>
      <w:r w:rsidR="00041DA1" w:rsidRPr="00D858B2">
        <w:rPr>
          <w:rFonts w:ascii="Arial" w:hAnsi="Arial" w:cs="Arial"/>
          <w:b/>
          <w:sz w:val="20"/>
        </w:rPr>
        <w:t>,</w:t>
      </w:r>
      <w:r w:rsidR="00F22765" w:rsidRPr="00D858B2">
        <w:rPr>
          <w:rFonts w:ascii="Arial" w:hAnsi="Arial" w:cs="Arial"/>
          <w:b/>
          <w:sz w:val="20"/>
        </w:rPr>
        <w:t>8</w:t>
      </w:r>
      <w:r w:rsidR="007F5DC4" w:rsidRPr="00D858B2">
        <w:rPr>
          <w:rFonts w:ascii="Arial" w:hAnsi="Arial" w:cs="Arial"/>
          <w:b/>
          <w:sz w:val="20"/>
        </w:rPr>
        <w:t>22</w:t>
      </w:r>
      <w:r w:rsidR="00551CAD" w:rsidRPr="005B024F">
        <w:rPr>
          <w:rFonts w:ascii="Arial" w:hAnsi="Arial" w:cs="Arial"/>
          <w:sz w:val="20"/>
        </w:rPr>
        <w:tab/>
      </w:r>
      <w:r w:rsidR="000D07B2" w:rsidRPr="005B024F">
        <w:rPr>
          <w:rFonts w:ascii="Arial" w:hAnsi="Arial" w:cs="Arial"/>
          <w:sz w:val="20"/>
        </w:rPr>
        <w:t>120,935</w:t>
      </w:r>
    </w:p>
    <w:p w14:paraId="76C3CA70" w14:textId="211A6A25" w:rsidR="001C079E" w:rsidRPr="005B024F" w:rsidRDefault="001C079E" w:rsidP="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Pr="005B024F">
        <w:rPr>
          <w:rFonts w:ascii="Arial" w:hAnsi="Arial" w:cs="Arial"/>
          <w:sz w:val="20"/>
        </w:rPr>
        <w:tab/>
        <w:t>–––––––</w:t>
      </w:r>
      <w:r w:rsidRPr="005B024F">
        <w:rPr>
          <w:rFonts w:ascii="Arial" w:hAnsi="Arial" w:cs="Arial"/>
          <w:sz w:val="20"/>
        </w:rPr>
        <w:tab/>
        <w:t>–––––––</w:t>
      </w:r>
    </w:p>
    <w:p w14:paraId="503A2485" w14:textId="7B356504" w:rsidR="00E75285" w:rsidRPr="005B024F" w:rsidRDefault="00E75285" w:rsidP="00E75285">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Pr="005B024F">
        <w:rPr>
          <w:rFonts w:ascii="Arial" w:hAnsi="Arial" w:cs="Arial"/>
          <w:sz w:val="20"/>
        </w:rPr>
        <w:tab/>
      </w:r>
      <w:r w:rsidR="00895462" w:rsidRPr="00D858B2">
        <w:rPr>
          <w:rFonts w:ascii="Arial" w:hAnsi="Arial" w:cs="Arial"/>
          <w:b/>
          <w:sz w:val="20"/>
        </w:rPr>
        <w:t>286,619</w:t>
      </w:r>
      <w:r w:rsidR="00551CAD" w:rsidRPr="005B024F">
        <w:rPr>
          <w:rFonts w:ascii="Arial" w:hAnsi="Arial" w:cs="Arial"/>
          <w:sz w:val="20"/>
        </w:rPr>
        <w:tab/>
      </w:r>
      <w:r w:rsidR="000D07B2" w:rsidRPr="005B024F">
        <w:rPr>
          <w:rFonts w:ascii="Arial" w:hAnsi="Arial" w:cs="Arial"/>
          <w:sz w:val="20"/>
        </w:rPr>
        <w:t>301,668</w:t>
      </w:r>
    </w:p>
    <w:p w14:paraId="6197E9A4" w14:textId="77777777" w:rsidR="00E75285" w:rsidRPr="005B024F" w:rsidRDefault="00E75285" w:rsidP="00E75285">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5B024F">
        <w:rPr>
          <w:rFonts w:ascii="Arial" w:hAnsi="Arial" w:cs="Arial"/>
          <w:sz w:val="20"/>
        </w:rPr>
        <w:tab/>
      </w:r>
      <w:r w:rsidRPr="005B024F">
        <w:rPr>
          <w:rFonts w:ascii="Arial" w:hAnsi="Arial" w:cs="Arial"/>
          <w:sz w:val="20"/>
        </w:rPr>
        <w:tab/>
      </w:r>
      <w:r w:rsidRPr="005B024F">
        <w:rPr>
          <w:sz w:val="20"/>
        </w:rPr>
        <w:tab/>
      </w:r>
      <w:r w:rsidRPr="005B024F">
        <w:rPr>
          <w:sz w:val="20"/>
        </w:rPr>
        <w:tab/>
      </w:r>
      <w:r w:rsidRPr="005B024F">
        <w:rPr>
          <w:sz w:val="20"/>
        </w:rPr>
        <w:tab/>
      </w:r>
      <w:r w:rsidRPr="005B024F">
        <w:rPr>
          <w:spacing w:val="-10"/>
          <w:sz w:val="20"/>
        </w:rPr>
        <w:t>=======</w:t>
      </w:r>
      <w:r w:rsidRPr="005B024F">
        <w:rPr>
          <w:sz w:val="20"/>
        </w:rPr>
        <w:tab/>
      </w:r>
      <w:r w:rsidRPr="005B024F">
        <w:rPr>
          <w:spacing w:val="-10"/>
          <w:sz w:val="20"/>
        </w:rPr>
        <w:t>=======</w:t>
      </w:r>
    </w:p>
    <w:p w14:paraId="1BEB24ED" w14:textId="77777777" w:rsidR="001C079E" w:rsidRPr="004817F9" w:rsidRDefault="00913B76">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r w:rsidRPr="004817F9">
        <w:rPr>
          <w:rFonts w:ascii="Arial" w:hAnsi="Arial" w:cs="Arial"/>
          <w:b/>
          <w:sz w:val="20"/>
        </w:rPr>
        <w:tab/>
      </w:r>
    </w:p>
    <w:p w14:paraId="26F4649A" w14:textId="057DB9FA" w:rsidR="00921BE9" w:rsidRPr="004817F9" w:rsidRDefault="00921BE9" w:rsidP="00921BE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Cs/>
          <w:sz w:val="20"/>
        </w:rPr>
      </w:pPr>
      <w:r w:rsidRPr="004817F9">
        <w:rPr>
          <w:rFonts w:ascii="Arial" w:hAnsi="Arial" w:cs="Arial"/>
          <w:b/>
          <w:bCs/>
          <w:sz w:val="20"/>
        </w:rPr>
        <w:tab/>
      </w:r>
      <w:r w:rsidRPr="004817F9">
        <w:rPr>
          <w:rFonts w:ascii="Arial" w:hAnsi="Arial" w:cs="Arial"/>
          <w:bCs/>
          <w:i/>
          <w:sz w:val="20"/>
        </w:rPr>
        <w:t xml:space="preserve">Expenses  </w:t>
      </w:r>
      <w:r w:rsidRPr="004817F9">
        <w:rPr>
          <w:rFonts w:ascii="Arial" w:hAnsi="Arial" w:cs="Arial"/>
          <w:b/>
          <w:bCs/>
          <w:sz w:val="20"/>
        </w:rPr>
        <w:tab/>
      </w:r>
      <w:r w:rsidRPr="004817F9">
        <w:rPr>
          <w:rFonts w:ascii="Arial" w:hAnsi="Arial" w:cs="Arial"/>
          <w:b/>
          <w:bCs/>
          <w:sz w:val="20"/>
        </w:rPr>
        <w:tab/>
      </w:r>
      <w:r w:rsidRPr="004817F9">
        <w:rPr>
          <w:rFonts w:ascii="Arial" w:hAnsi="Arial" w:cs="Arial"/>
          <w:b/>
          <w:bCs/>
          <w:sz w:val="20"/>
        </w:rPr>
        <w:tab/>
      </w:r>
      <w:r w:rsidRPr="004817F9">
        <w:rPr>
          <w:rFonts w:ascii="Arial" w:hAnsi="Arial" w:cs="Arial"/>
          <w:b/>
          <w:bCs/>
          <w:sz w:val="20"/>
        </w:rPr>
        <w:tab/>
        <w:t>£</w:t>
      </w:r>
      <w:r w:rsidRPr="004817F9">
        <w:rPr>
          <w:rFonts w:ascii="Arial" w:hAnsi="Arial" w:cs="Arial"/>
          <w:b/>
          <w:bCs/>
          <w:sz w:val="20"/>
        </w:rPr>
        <w:tab/>
        <w:t>£</w:t>
      </w:r>
      <w:r w:rsidRPr="004817F9">
        <w:rPr>
          <w:rFonts w:ascii="Arial" w:hAnsi="Arial" w:cs="Arial"/>
          <w:b/>
          <w:bCs/>
          <w:sz w:val="20"/>
        </w:rPr>
        <w:tab/>
      </w:r>
      <w:r w:rsidRPr="004817F9">
        <w:rPr>
          <w:rFonts w:ascii="Arial" w:hAnsi="Arial" w:cs="Arial"/>
          <w:bCs/>
          <w:sz w:val="20"/>
        </w:rPr>
        <w:tab/>
        <w:t xml:space="preserve">Ecological consultancy &amp; advisory </w:t>
      </w:r>
      <w:r w:rsidRPr="004817F9">
        <w:rPr>
          <w:rFonts w:ascii="Arial" w:hAnsi="Arial" w:cs="Arial"/>
          <w:bCs/>
          <w:sz w:val="20"/>
        </w:rPr>
        <w:tab/>
        <w:t>(Devon Wildlife Enterprises Ltd)</w:t>
      </w:r>
      <w:r w:rsidRPr="004817F9">
        <w:rPr>
          <w:rFonts w:ascii="Arial" w:hAnsi="Arial" w:cs="Arial"/>
          <w:bCs/>
          <w:sz w:val="20"/>
        </w:rPr>
        <w:tab/>
      </w:r>
      <w:r w:rsidRPr="004817F9">
        <w:rPr>
          <w:rFonts w:ascii="Arial" w:hAnsi="Arial" w:cs="Arial"/>
          <w:bCs/>
          <w:sz w:val="20"/>
        </w:rPr>
        <w:tab/>
      </w:r>
      <w:r w:rsidR="00F22765" w:rsidRPr="00D858B2">
        <w:rPr>
          <w:rFonts w:ascii="Arial" w:hAnsi="Arial" w:cs="Arial"/>
          <w:b/>
          <w:bCs/>
          <w:sz w:val="20"/>
        </w:rPr>
        <w:t>178,662</w:t>
      </w:r>
      <w:r w:rsidRPr="004817F9">
        <w:rPr>
          <w:rFonts w:ascii="Arial" w:hAnsi="Arial" w:cs="Arial"/>
          <w:bCs/>
          <w:sz w:val="20"/>
        </w:rPr>
        <w:tab/>
      </w:r>
      <w:r w:rsidR="000D07B2" w:rsidRPr="004817F9">
        <w:rPr>
          <w:rFonts w:ascii="Arial" w:hAnsi="Arial" w:cs="Arial"/>
          <w:bCs/>
          <w:sz w:val="20"/>
        </w:rPr>
        <w:t>150,818</w:t>
      </w:r>
    </w:p>
    <w:p w14:paraId="08C42CE2" w14:textId="320FC00A" w:rsidR="00921BE9" w:rsidRPr="004817F9" w:rsidRDefault="00921BE9" w:rsidP="00921BE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4817F9">
        <w:rPr>
          <w:rFonts w:ascii="Arial" w:hAnsi="Arial" w:cs="Arial"/>
          <w:bCs/>
          <w:sz w:val="20"/>
        </w:rPr>
        <w:tab/>
        <w:t>Seaton Jurassic (Devon Wildlife Services Ltd)</w:t>
      </w: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00F22765" w:rsidRPr="00D858B2">
        <w:rPr>
          <w:rFonts w:ascii="Arial" w:hAnsi="Arial" w:cs="Arial"/>
          <w:b/>
          <w:sz w:val="20"/>
        </w:rPr>
        <w:t>184,127</w:t>
      </w:r>
      <w:r w:rsidRPr="004817F9">
        <w:rPr>
          <w:rFonts w:ascii="Arial" w:hAnsi="Arial" w:cs="Arial"/>
          <w:sz w:val="20"/>
        </w:rPr>
        <w:tab/>
      </w:r>
      <w:r w:rsidR="000D07B2" w:rsidRPr="004817F9">
        <w:rPr>
          <w:rFonts w:ascii="Arial" w:hAnsi="Arial" w:cs="Arial"/>
          <w:sz w:val="20"/>
        </w:rPr>
        <w:t>294,573</w:t>
      </w:r>
    </w:p>
    <w:p w14:paraId="68FA91C5" w14:textId="77777777" w:rsidR="00921BE9" w:rsidRPr="004817F9" w:rsidRDefault="00921BE9" w:rsidP="00921BE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Pr="004817F9">
        <w:rPr>
          <w:rFonts w:ascii="Arial" w:hAnsi="Arial" w:cs="Arial"/>
          <w:sz w:val="20"/>
        </w:rPr>
        <w:tab/>
        <w:t>–––––––</w:t>
      </w:r>
      <w:r w:rsidRPr="004817F9">
        <w:rPr>
          <w:rFonts w:ascii="Arial" w:hAnsi="Arial" w:cs="Arial"/>
          <w:sz w:val="20"/>
        </w:rPr>
        <w:tab/>
        <w:t>–––––––</w:t>
      </w:r>
    </w:p>
    <w:p w14:paraId="6FB73131" w14:textId="7D6F3D42" w:rsidR="00921BE9" w:rsidRPr="004817F9" w:rsidRDefault="00921BE9" w:rsidP="00921BE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Pr="004817F9">
        <w:rPr>
          <w:rFonts w:ascii="Arial" w:hAnsi="Arial" w:cs="Arial"/>
          <w:sz w:val="20"/>
        </w:rPr>
        <w:tab/>
      </w:r>
      <w:r w:rsidR="00F22765" w:rsidRPr="00D858B2">
        <w:rPr>
          <w:rFonts w:ascii="Arial" w:hAnsi="Arial" w:cs="Arial"/>
          <w:b/>
          <w:sz w:val="20"/>
        </w:rPr>
        <w:t>362,789</w:t>
      </w:r>
      <w:r w:rsidR="00B76230" w:rsidRPr="004817F9">
        <w:rPr>
          <w:rFonts w:ascii="Arial" w:hAnsi="Arial" w:cs="Arial"/>
          <w:sz w:val="20"/>
        </w:rPr>
        <w:tab/>
      </w:r>
      <w:r w:rsidR="000D07B2" w:rsidRPr="004817F9">
        <w:rPr>
          <w:rFonts w:ascii="Arial" w:hAnsi="Arial" w:cs="Arial"/>
          <w:sz w:val="20"/>
        </w:rPr>
        <w:t>445,391</w:t>
      </w:r>
      <w:r w:rsidRPr="004817F9">
        <w:rPr>
          <w:rFonts w:ascii="Arial" w:hAnsi="Arial" w:cs="Arial"/>
          <w:sz w:val="20"/>
        </w:rPr>
        <w:tab/>
      </w:r>
    </w:p>
    <w:p w14:paraId="61E723F4" w14:textId="77777777" w:rsidR="00921BE9" w:rsidRPr="004817F9" w:rsidRDefault="00921BE9" w:rsidP="00921BE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4817F9">
        <w:rPr>
          <w:rFonts w:ascii="Arial" w:hAnsi="Arial" w:cs="Arial"/>
          <w:sz w:val="20"/>
        </w:rPr>
        <w:tab/>
      </w:r>
      <w:r w:rsidRPr="004817F9">
        <w:rPr>
          <w:rFonts w:ascii="Arial" w:hAnsi="Arial" w:cs="Arial"/>
          <w:sz w:val="20"/>
        </w:rPr>
        <w:tab/>
      </w:r>
      <w:r w:rsidRPr="004817F9">
        <w:rPr>
          <w:sz w:val="20"/>
        </w:rPr>
        <w:tab/>
      </w:r>
      <w:r w:rsidRPr="004817F9">
        <w:rPr>
          <w:sz w:val="20"/>
        </w:rPr>
        <w:tab/>
      </w:r>
      <w:r w:rsidRPr="004817F9">
        <w:rPr>
          <w:sz w:val="20"/>
        </w:rPr>
        <w:tab/>
      </w:r>
      <w:r w:rsidRPr="004817F9">
        <w:rPr>
          <w:spacing w:val="-10"/>
          <w:sz w:val="20"/>
        </w:rPr>
        <w:t>=======</w:t>
      </w:r>
      <w:r w:rsidRPr="004817F9">
        <w:rPr>
          <w:sz w:val="20"/>
        </w:rPr>
        <w:tab/>
      </w:r>
      <w:r w:rsidRPr="004817F9">
        <w:rPr>
          <w:spacing w:val="-10"/>
          <w:sz w:val="20"/>
        </w:rPr>
        <w:t>=======</w:t>
      </w:r>
    </w:p>
    <w:p w14:paraId="7B5B2AEB" w14:textId="77777777" w:rsidR="0026742E" w:rsidRPr="00653C82" w:rsidRDefault="0026742E" w:rsidP="0026742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ind w:left="284"/>
        <w:rPr>
          <w:rFonts w:ascii="Arial" w:hAnsi="Arial" w:cs="Arial"/>
          <w:sz w:val="20"/>
          <w:highlight w:val="yellow"/>
        </w:rPr>
      </w:pPr>
    </w:p>
    <w:p w14:paraId="738A6D0F" w14:textId="77777777" w:rsidR="0026742E" w:rsidRPr="00D938C0" w:rsidRDefault="0026742E" w:rsidP="0026742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ind w:left="284"/>
        <w:rPr>
          <w:rFonts w:ascii="Arial" w:hAnsi="Arial" w:cs="Arial"/>
          <w:sz w:val="20"/>
        </w:rPr>
      </w:pPr>
      <w:r w:rsidRPr="00D938C0">
        <w:rPr>
          <w:rFonts w:ascii="Arial" w:hAnsi="Arial" w:cs="Arial"/>
          <w:sz w:val="20"/>
        </w:rPr>
        <w:t xml:space="preserve">Devon Wildlife Enterprises Ltd and Devon Wildlife Services are wholly owned subsidiaries of the charity, </w:t>
      </w:r>
    </w:p>
    <w:p w14:paraId="2086C3AD" w14:textId="2387BF3E" w:rsidR="001C079E" w:rsidRPr="00D938C0" w:rsidRDefault="0026742E" w:rsidP="0026742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ind w:left="284"/>
        <w:rPr>
          <w:rFonts w:ascii="Arial" w:hAnsi="Arial" w:cs="Arial"/>
          <w:sz w:val="20"/>
        </w:rPr>
      </w:pPr>
      <w:r w:rsidRPr="00D938C0">
        <w:rPr>
          <w:rFonts w:ascii="Arial" w:hAnsi="Arial" w:cs="Arial"/>
          <w:sz w:val="20"/>
        </w:rPr>
        <w:t>and full details of their results are set out in Note 2</w:t>
      </w:r>
      <w:r w:rsidR="00B4401E" w:rsidRPr="00D938C0">
        <w:rPr>
          <w:rFonts w:ascii="Arial" w:hAnsi="Arial" w:cs="Arial"/>
          <w:sz w:val="20"/>
        </w:rPr>
        <w:t>5</w:t>
      </w:r>
      <w:r w:rsidRPr="00D938C0">
        <w:rPr>
          <w:rFonts w:ascii="Arial" w:hAnsi="Arial" w:cs="Arial"/>
          <w:sz w:val="20"/>
        </w:rPr>
        <w:t xml:space="preserve">. </w:t>
      </w:r>
    </w:p>
    <w:p w14:paraId="6D0D74A0" w14:textId="77777777" w:rsidR="0026742E" w:rsidRPr="00D938C0" w:rsidRDefault="0026742E" w:rsidP="0026742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ind w:left="284"/>
        <w:rPr>
          <w:rFonts w:ascii="Arial" w:hAnsi="Arial" w:cs="Arial"/>
          <w:sz w:val="20"/>
        </w:rPr>
      </w:pPr>
    </w:p>
    <w:p w14:paraId="3840017B" w14:textId="77777777" w:rsidR="00F16E01" w:rsidRPr="00D938C0" w:rsidRDefault="00F16E01" w:rsidP="0026742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ind w:left="284"/>
        <w:rPr>
          <w:rFonts w:ascii="Arial" w:hAnsi="Arial" w:cs="Arial"/>
          <w:sz w:val="20"/>
        </w:rPr>
      </w:pPr>
      <w:r w:rsidRPr="00D938C0">
        <w:rPr>
          <w:rFonts w:ascii="Arial" w:hAnsi="Arial" w:cs="Arial"/>
          <w:sz w:val="20"/>
        </w:rPr>
        <w:t>All income and expenditure from trading operations is unrestricted.</w:t>
      </w:r>
    </w:p>
    <w:p w14:paraId="0A85A022" w14:textId="77777777" w:rsidR="001C079E" w:rsidRPr="00653C82" w:rsidRDefault="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highlight w:val="yellow"/>
        </w:rPr>
      </w:pPr>
    </w:p>
    <w:p w14:paraId="435CE0AA" w14:textId="77777777" w:rsidR="00EF7B98" w:rsidRPr="00EA5B45" w:rsidRDefault="001C079E">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bCs/>
          <w:sz w:val="20"/>
        </w:rPr>
      </w:pPr>
      <w:r w:rsidRPr="00235581">
        <w:rPr>
          <w:rFonts w:ascii="Arial" w:hAnsi="Arial" w:cs="Arial"/>
          <w:b/>
          <w:sz w:val="20"/>
        </w:rPr>
        <w:t>5</w:t>
      </w:r>
      <w:r w:rsidR="00EF7B98" w:rsidRPr="00235581">
        <w:rPr>
          <w:rFonts w:ascii="Arial" w:hAnsi="Arial" w:cs="Arial"/>
          <w:b/>
          <w:sz w:val="20"/>
        </w:rPr>
        <w:t xml:space="preserve">   I</w:t>
      </w:r>
      <w:r w:rsidR="00EF7B98" w:rsidRPr="00235581">
        <w:rPr>
          <w:rFonts w:ascii="Arial" w:hAnsi="Arial" w:cs="Arial"/>
          <w:b/>
          <w:bCs/>
          <w:sz w:val="20"/>
        </w:rPr>
        <w:t>nvestment income</w:t>
      </w:r>
    </w:p>
    <w:p w14:paraId="5D23A8F5" w14:textId="77777777" w:rsidR="00EF7B98" w:rsidRPr="00EA5B45" w:rsidRDefault="00EF7B98" w:rsidP="008C3C62">
      <w:pPr>
        <w:tabs>
          <w:tab w:val="left" w:pos="432"/>
          <w:tab w:val="left" w:pos="1008"/>
          <w:tab w:val="left" w:pos="1728"/>
          <w:tab w:val="decimal" w:pos="2160"/>
          <w:tab w:val="decimal" w:pos="3600"/>
          <w:tab w:val="decimal" w:pos="4234"/>
          <w:tab w:val="right" w:pos="5954"/>
          <w:tab w:val="right" w:pos="7088"/>
          <w:tab w:val="right" w:pos="9356"/>
        </w:tabs>
        <w:rPr>
          <w:rFonts w:cs="Arial"/>
          <w:b/>
          <w:bCs/>
        </w:rPr>
      </w:pPr>
      <w:r w:rsidRPr="00EA5B45">
        <w:rPr>
          <w:rFonts w:cs="Arial"/>
          <w:b/>
          <w:bCs/>
        </w:rPr>
        <w:tab/>
      </w:r>
      <w:r w:rsidRPr="00EA5B45">
        <w:rPr>
          <w:rFonts w:cs="Arial"/>
          <w:b/>
          <w:bCs/>
        </w:rPr>
        <w:tab/>
      </w:r>
      <w:r w:rsidRPr="00EA5B45">
        <w:rPr>
          <w:rFonts w:cs="Arial"/>
          <w:b/>
          <w:bCs/>
        </w:rPr>
        <w:tab/>
      </w:r>
      <w:r w:rsidRPr="00EA5B45">
        <w:rPr>
          <w:rFonts w:cs="Arial"/>
          <w:b/>
          <w:bCs/>
        </w:rPr>
        <w:tab/>
      </w:r>
      <w:r w:rsidRPr="00EA5B45">
        <w:rPr>
          <w:rFonts w:cs="Arial"/>
          <w:b/>
          <w:bCs/>
        </w:rPr>
        <w:tab/>
      </w:r>
      <w:r w:rsidRPr="00EA5B45">
        <w:rPr>
          <w:rFonts w:cs="Arial"/>
          <w:b/>
          <w:bCs/>
        </w:rPr>
        <w:tab/>
      </w:r>
      <w:r w:rsidRPr="00EA5B45">
        <w:rPr>
          <w:rFonts w:cs="Arial"/>
        </w:rPr>
        <w:t xml:space="preserve">  </w:t>
      </w:r>
      <w:r w:rsidRPr="00EA5B45">
        <w:rPr>
          <w:rFonts w:cs="Arial"/>
        </w:rPr>
        <w:tab/>
      </w:r>
      <w:r w:rsidRPr="00EA5B45">
        <w:rPr>
          <w:rFonts w:cs="Arial"/>
          <w:b/>
          <w:bCs/>
        </w:rPr>
        <w:t>Unrestricted</w:t>
      </w:r>
      <w:r w:rsidRPr="00EA5B45">
        <w:rPr>
          <w:rFonts w:cs="Arial"/>
          <w:b/>
          <w:bCs/>
        </w:rPr>
        <w:tab/>
        <w:t xml:space="preserve">   Restricted          </w:t>
      </w:r>
      <w:r w:rsidR="008C3C62" w:rsidRPr="00EA5B45">
        <w:rPr>
          <w:rFonts w:cs="Arial"/>
          <w:b/>
          <w:bCs/>
        </w:rPr>
        <w:tab/>
      </w:r>
      <w:r w:rsidRPr="00EA5B45">
        <w:rPr>
          <w:rFonts w:cs="Arial"/>
          <w:b/>
          <w:bCs/>
        </w:rPr>
        <w:t xml:space="preserve"> Total Funds</w:t>
      </w:r>
    </w:p>
    <w:p w14:paraId="3C15989E" w14:textId="10AA6E62" w:rsidR="00EF7B98" w:rsidRPr="00EA5B45" w:rsidRDefault="00EF7B98">
      <w:pPr>
        <w:tabs>
          <w:tab w:val="left" w:pos="432"/>
          <w:tab w:val="left" w:pos="1008"/>
          <w:tab w:val="left" w:pos="1728"/>
          <w:tab w:val="decimal" w:pos="2160"/>
          <w:tab w:val="decimal" w:pos="4820"/>
          <w:tab w:val="decimal" w:pos="5954"/>
          <w:tab w:val="decimal" w:pos="7088"/>
          <w:tab w:val="decimal" w:pos="8222"/>
          <w:tab w:val="decimal" w:pos="9360"/>
        </w:tabs>
        <w:rPr>
          <w:rFonts w:cs="Arial"/>
          <w:b/>
          <w:bCs/>
        </w:rPr>
      </w:pPr>
      <w:r w:rsidRPr="00EA5B45">
        <w:rPr>
          <w:rFonts w:cs="Arial"/>
          <w:b/>
          <w:bCs/>
        </w:rPr>
        <w:tab/>
      </w:r>
      <w:r w:rsidRPr="00EA5B45">
        <w:rPr>
          <w:rFonts w:cs="Arial"/>
          <w:b/>
          <w:bCs/>
        </w:rPr>
        <w:tab/>
      </w:r>
      <w:r w:rsidRPr="00EA5B45">
        <w:rPr>
          <w:rFonts w:cs="Arial"/>
          <w:b/>
          <w:bCs/>
        </w:rPr>
        <w:tab/>
      </w:r>
      <w:r w:rsidRPr="00EA5B45">
        <w:rPr>
          <w:rFonts w:cs="Arial"/>
          <w:b/>
          <w:bCs/>
        </w:rPr>
        <w:tab/>
      </w:r>
      <w:r w:rsidRPr="00EA5B45">
        <w:rPr>
          <w:rFonts w:cs="Arial"/>
          <w:b/>
          <w:bCs/>
        </w:rPr>
        <w:tab/>
      </w:r>
      <w:r w:rsidRPr="00EA5B45">
        <w:rPr>
          <w:rFonts w:cs="Arial"/>
          <w:b/>
          <w:bCs/>
        </w:rPr>
        <w:tab/>
        <w:t>Funds</w:t>
      </w:r>
      <w:r w:rsidRPr="00EA5B45">
        <w:rPr>
          <w:rFonts w:cs="Arial"/>
          <w:b/>
          <w:bCs/>
        </w:rPr>
        <w:tab/>
        <w:t>Funds</w:t>
      </w:r>
      <w:r w:rsidRPr="00EA5B45">
        <w:rPr>
          <w:rFonts w:cs="Arial"/>
          <w:b/>
          <w:bCs/>
        </w:rPr>
        <w:tab/>
        <w:t>20</w:t>
      </w:r>
      <w:r w:rsidR="000D07B2" w:rsidRPr="00EA5B45">
        <w:rPr>
          <w:rFonts w:cs="Arial"/>
          <w:b/>
          <w:bCs/>
        </w:rPr>
        <w:t>20</w:t>
      </w:r>
      <w:r w:rsidR="00A11347" w:rsidRPr="00EA5B45">
        <w:rPr>
          <w:rFonts w:cs="Arial"/>
          <w:b/>
          <w:bCs/>
        </w:rPr>
        <w:tab/>
        <w:t>20</w:t>
      </w:r>
      <w:r w:rsidR="000D07B2" w:rsidRPr="00EA5B45">
        <w:rPr>
          <w:rFonts w:cs="Arial"/>
          <w:b/>
          <w:bCs/>
        </w:rPr>
        <w:t>19</w:t>
      </w:r>
    </w:p>
    <w:p w14:paraId="238CC888" w14:textId="77777777" w:rsidR="00EF7B98" w:rsidRPr="00EA5B45" w:rsidRDefault="00EF7B98">
      <w:pPr>
        <w:tabs>
          <w:tab w:val="left" w:pos="432"/>
          <w:tab w:val="left" w:pos="1008"/>
          <w:tab w:val="left" w:pos="1728"/>
          <w:tab w:val="decimal" w:pos="2160"/>
          <w:tab w:val="decimal" w:pos="3600"/>
          <w:tab w:val="decimal" w:pos="4820"/>
          <w:tab w:val="decimal" w:pos="5954"/>
          <w:tab w:val="decimal" w:pos="7088"/>
          <w:tab w:val="decimal" w:pos="8222"/>
          <w:tab w:val="decimal" w:pos="9360"/>
        </w:tabs>
        <w:rPr>
          <w:rFonts w:cs="Arial"/>
          <w:b/>
          <w:bCs/>
        </w:rPr>
      </w:pPr>
      <w:r w:rsidRPr="00EA5B45">
        <w:rPr>
          <w:b/>
          <w:bCs/>
        </w:rPr>
        <w:tab/>
      </w:r>
      <w:r w:rsidRPr="00EA5B45">
        <w:rPr>
          <w:b/>
          <w:bCs/>
        </w:rPr>
        <w:tab/>
      </w:r>
      <w:r w:rsidRPr="00EA5B45">
        <w:rPr>
          <w:b/>
          <w:bCs/>
        </w:rPr>
        <w:tab/>
      </w:r>
      <w:r w:rsidRPr="00EA5B45">
        <w:rPr>
          <w:b/>
          <w:bCs/>
        </w:rPr>
        <w:tab/>
      </w:r>
      <w:r w:rsidRPr="00EA5B45">
        <w:rPr>
          <w:b/>
          <w:bCs/>
        </w:rPr>
        <w:tab/>
      </w:r>
      <w:r w:rsidRPr="00EA5B45">
        <w:rPr>
          <w:b/>
          <w:bCs/>
        </w:rPr>
        <w:tab/>
      </w:r>
      <w:r w:rsidRPr="00EA5B45">
        <w:rPr>
          <w:b/>
          <w:bCs/>
        </w:rPr>
        <w:tab/>
        <w:t>£</w:t>
      </w:r>
      <w:r w:rsidRPr="00EA5B45">
        <w:rPr>
          <w:b/>
          <w:bCs/>
        </w:rPr>
        <w:tab/>
        <w:t>£</w:t>
      </w:r>
      <w:r w:rsidRPr="00EA5B45">
        <w:rPr>
          <w:b/>
          <w:bCs/>
        </w:rPr>
        <w:tab/>
        <w:t>£</w:t>
      </w:r>
      <w:r w:rsidRPr="00EA5B45">
        <w:rPr>
          <w:b/>
          <w:bCs/>
        </w:rPr>
        <w:tab/>
        <w:t>£</w:t>
      </w:r>
    </w:p>
    <w:p w14:paraId="6AF5C8CB" w14:textId="0506D23C" w:rsidR="00EF7B98" w:rsidRPr="000D21E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decimal" w:pos="8222"/>
          <w:tab w:val="decimal" w:pos="9356"/>
        </w:tabs>
        <w:rPr>
          <w:rFonts w:ascii="Arial" w:hAnsi="Arial" w:cs="Arial"/>
          <w:sz w:val="20"/>
        </w:rPr>
      </w:pPr>
      <w:r w:rsidRPr="00EA5B45">
        <w:rPr>
          <w:rFonts w:ascii="Arial" w:hAnsi="Arial" w:cs="Arial"/>
          <w:sz w:val="20"/>
        </w:rPr>
        <w:tab/>
      </w:r>
      <w:r w:rsidRPr="000D21E3">
        <w:rPr>
          <w:rFonts w:ascii="Arial" w:hAnsi="Arial" w:cs="Arial"/>
          <w:sz w:val="20"/>
        </w:rPr>
        <w:t>Bank, building society and other interest</w:t>
      </w:r>
      <w:r w:rsidRPr="000D21E3">
        <w:rPr>
          <w:rFonts w:ascii="Arial" w:hAnsi="Arial" w:cs="Arial"/>
          <w:sz w:val="20"/>
        </w:rPr>
        <w:tab/>
      </w:r>
      <w:r w:rsidRPr="000D21E3">
        <w:rPr>
          <w:rFonts w:ascii="Arial" w:hAnsi="Arial" w:cs="Arial"/>
          <w:sz w:val="20"/>
        </w:rPr>
        <w:tab/>
      </w:r>
      <w:r w:rsidRPr="00D858B2">
        <w:rPr>
          <w:rFonts w:ascii="Arial" w:hAnsi="Arial" w:cs="Arial"/>
          <w:sz w:val="20"/>
        </w:rPr>
        <w:t xml:space="preserve">  </w:t>
      </w:r>
      <w:r w:rsidR="00F50517" w:rsidRPr="00D858B2">
        <w:rPr>
          <w:rFonts w:ascii="Arial" w:hAnsi="Arial" w:cs="Arial"/>
          <w:sz w:val="20"/>
        </w:rPr>
        <w:t xml:space="preserve">  </w:t>
      </w:r>
      <w:r w:rsidR="007E5764" w:rsidRPr="00D858B2">
        <w:rPr>
          <w:rFonts w:ascii="Arial" w:hAnsi="Arial" w:cs="Arial"/>
          <w:sz w:val="20"/>
        </w:rPr>
        <w:t>7,174</w:t>
      </w:r>
      <w:r w:rsidR="00F50517" w:rsidRPr="00D858B2">
        <w:rPr>
          <w:rFonts w:ascii="Arial" w:hAnsi="Arial" w:cs="Arial"/>
          <w:sz w:val="20"/>
        </w:rPr>
        <w:t xml:space="preserve">  </w:t>
      </w:r>
      <w:r w:rsidR="00EA5B45" w:rsidRPr="00D858B2">
        <w:rPr>
          <w:rFonts w:ascii="Arial" w:hAnsi="Arial" w:cs="Arial"/>
          <w:sz w:val="20"/>
        </w:rPr>
        <w:tab/>
      </w:r>
      <w:r w:rsidR="0015352D" w:rsidRPr="00D858B2">
        <w:rPr>
          <w:rFonts w:ascii="Arial" w:hAnsi="Arial" w:cs="Arial"/>
          <w:sz w:val="20"/>
        </w:rPr>
        <w:t>5</w:t>
      </w:r>
      <w:r w:rsidR="000D21E3" w:rsidRPr="00D858B2">
        <w:rPr>
          <w:rFonts w:ascii="Arial" w:hAnsi="Arial" w:cs="Arial"/>
          <w:sz w:val="20"/>
        </w:rPr>
        <w:t>,</w:t>
      </w:r>
      <w:r w:rsidR="0015352D" w:rsidRPr="00D858B2">
        <w:rPr>
          <w:rFonts w:ascii="Arial" w:hAnsi="Arial" w:cs="Arial"/>
          <w:sz w:val="20"/>
        </w:rPr>
        <w:t>687</w:t>
      </w:r>
      <w:r w:rsidR="00EA5B45" w:rsidRPr="000D21E3">
        <w:rPr>
          <w:rFonts w:ascii="Arial" w:hAnsi="Arial" w:cs="Arial"/>
          <w:b/>
          <w:sz w:val="20"/>
        </w:rPr>
        <w:tab/>
      </w:r>
      <w:r w:rsidR="00E62958">
        <w:rPr>
          <w:rFonts w:ascii="Arial" w:hAnsi="Arial" w:cs="Arial"/>
          <w:b/>
          <w:sz w:val="20"/>
        </w:rPr>
        <w:t>12,861</w:t>
      </w:r>
      <w:r w:rsidR="00EA5B45" w:rsidRPr="000D21E3">
        <w:rPr>
          <w:rFonts w:ascii="Arial" w:hAnsi="Arial" w:cs="Arial"/>
          <w:b/>
          <w:sz w:val="20"/>
        </w:rPr>
        <w:tab/>
      </w:r>
      <w:r w:rsidR="00021859" w:rsidRPr="00F50517">
        <w:rPr>
          <w:rFonts w:ascii="Arial" w:hAnsi="Arial" w:cs="Arial"/>
          <w:sz w:val="20"/>
        </w:rPr>
        <w:t>15,490</w:t>
      </w:r>
      <w:r w:rsidRPr="00F50517">
        <w:rPr>
          <w:rFonts w:ascii="Arial" w:hAnsi="Arial" w:cs="Arial"/>
          <w:sz w:val="20"/>
        </w:rPr>
        <w:tab/>
      </w:r>
    </w:p>
    <w:p w14:paraId="72250735" w14:textId="401E3877" w:rsidR="00EF7B98" w:rsidRPr="000D21E3" w:rsidRDefault="00EF7B98" w:rsidP="00F2589A">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left" w:pos="7655"/>
          <w:tab w:val="decimal" w:pos="8222"/>
          <w:tab w:val="decimal" w:pos="9356"/>
        </w:tabs>
        <w:rPr>
          <w:rFonts w:ascii="Arial" w:hAnsi="Arial" w:cs="Arial"/>
          <w:sz w:val="20"/>
        </w:rPr>
      </w:pPr>
      <w:r w:rsidRPr="000D21E3">
        <w:rPr>
          <w:rFonts w:ascii="Arial" w:hAnsi="Arial" w:cs="Arial"/>
          <w:sz w:val="20"/>
        </w:rPr>
        <w:tab/>
        <w:t>Fi</w:t>
      </w:r>
      <w:r w:rsidR="00844ED3" w:rsidRPr="000D21E3">
        <w:rPr>
          <w:rFonts w:ascii="Arial" w:hAnsi="Arial" w:cs="Arial"/>
          <w:sz w:val="20"/>
        </w:rPr>
        <w:t>xed asset investment income</w:t>
      </w:r>
      <w:r w:rsidR="00844ED3" w:rsidRPr="000D21E3">
        <w:rPr>
          <w:rFonts w:ascii="Arial" w:hAnsi="Arial" w:cs="Arial"/>
          <w:sz w:val="20"/>
        </w:rPr>
        <w:tab/>
      </w:r>
      <w:r w:rsidR="00844ED3" w:rsidRPr="000D21E3">
        <w:rPr>
          <w:rFonts w:ascii="Arial" w:hAnsi="Arial" w:cs="Arial"/>
          <w:sz w:val="20"/>
        </w:rPr>
        <w:tab/>
      </w:r>
      <w:r w:rsidR="00844ED3" w:rsidRPr="000D21E3">
        <w:rPr>
          <w:rFonts w:ascii="Arial" w:hAnsi="Arial" w:cs="Arial"/>
          <w:b/>
          <w:sz w:val="20"/>
        </w:rPr>
        <w:tab/>
      </w:r>
      <w:r w:rsidR="007F2941">
        <w:rPr>
          <w:rFonts w:ascii="Arial" w:hAnsi="Arial" w:cs="Arial"/>
          <w:b/>
          <w:sz w:val="20"/>
        </w:rPr>
        <w:t>-</w:t>
      </w:r>
      <w:r w:rsidR="00D74F94" w:rsidRPr="000D21E3">
        <w:rPr>
          <w:rFonts w:ascii="Arial" w:hAnsi="Arial" w:cs="Arial"/>
          <w:b/>
          <w:sz w:val="20"/>
        </w:rPr>
        <w:tab/>
      </w:r>
      <w:r w:rsidR="004077FE" w:rsidRPr="000D21E3">
        <w:rPr>
          <w:rFonts w:ascii="Arial" w:hAnsi="Arial" w:cs="Arial"/>
          <w:b/>
          <w:sz w:val="20"/>
        </w:rPr>
        <w:t>-</w:t>
      </w:r>
      <w:r w:rsidR="007F2941">
        <w:rPr>
          <w:rFonts w:ascii="Arial" w:hAnsi="Arial" w:cs="Arial"/>
          <w:b/>
          <w:sz w:val="20"/>
        </w:rPr>
        <w:tab/>
      </w:r>
      <w:r w:rsidR="006814E4" w:rsidRPr="000D21E3">
        <w:rPr>
          <w:rFonts w:ascii="Arial" w:hAnsi="Arial" w:cs="Arial"/>
          <w:b/>
          <w:sz w:val="20"/>
        </w:rPr>
        <w:tab/>
      </w:r>
      <w:r w:rsidR="007F2941">
        <w:rPr>
          <w:rFonts w:ascii="Arial" w:hAnsi="Arial" w:cs="Arial"/>
          <w:b/>
          <w:sz w:val="20"/>
        </w:rPr>
        <w:t>-</w:t>
      </w:r>
      <w:r w:rsidR="009160B6" w:rsidRPr="000D21E3">
        <w:rPr>
          <w:rFonts w:ascii="Arial" w:hAnsi="Arial" w:cs="Arial"/>
          <w:sz w:val="20"/>
        </w:rPr>
        <w:tab/>
      </w:r>
      <w:r w:rsidR="000D07B2" w:rsidRPr="000D21E3">
        <w:rPr>
          <w:rFonts w:ascii="Arial" w:hAnsi="Arial" w:cs="Arial"/>
          <w:sz w:val="20"/>
        </w:rPr>
        <w:t>12</w:t>
      </w:r>
    </w:p>
    <w:p w14:paraId="3B392C33" w14:textId="77777777" w:rsidR="00EF7B98" w:rsidRPr="000D21E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21E3">
        <w:rPr>
          <w:rFonts w:ascii="Arial" w:hAnsi="Arial" w:cs="Arial"/>
          <w:sz w:val="20"/>
        </w:rPr>
        <w:tab/>
      </w:r>
      <w:r w:rsidRPr="000D21E3">
        <w:rPr>
          <w:rFonts w:ascii="Arial" w:hAnsi="Arial" w:cs="Arial"/>
          <w:sz w:val="20"/>
        </w:rPr>
        <w:tab/>
      </w:r>
      <w:r w:rsidRPr="000D21E3">
        <w:rPr>
          <w:rFonts w:ascii="Arial" w:hAnsi="Arial" w:cs="Arial"/>
          <w:sz w:val="20"/>
        </w:rPr>
        <w:tab/>
        <w:t>–––––––</w:t>
      </w:r>
      <w:r w:rsidRPr="000D21E3">
        <w:rPr>
          <w:rFonts w:ascii="Arial" w:hAnsi="Arial" w:cs="Arial"/>
          <w:sz w:val="20"/>
        </w:rPr>
        <w:tab/>
        <w:t>–––––––</w:t>
      </w:r>
      <w:r w:rsidRPr="000D21E3">
        <w:rPr>
          <w:rFonts w:ascii="Arial" w:hAnsi="Arial" w:cs="Arial"/>
          <w:sz w:val="20"/>
        </w:rPr>
        <w:tab/>
        <w:t>–––––––</w:t>
      </w:r>
      <w:r w:rsidRPr="000D21E3">
        <w:rPr>
          <w:rFonts w:ascii="Arial" w:hAnsi="Arial" w:cs="Arial"/>
          <w:sz w:val="20"/>
        </w:rPr>
        <w:tab/>
        <w:t>–––––––</w:t>
      </w:r>
    </w:p>
    <w:p w14:paraId="1B617EA4" w14:textId="383BEDF9" w:rsidR="00EF7B98" w:rsidRPr="000D21E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21E3">
        <w:rPr>
          <w:rFonts w:ascii="Arial" w:hAnsi="Arial" w:cs="Arial"/>
          <w:sz w:val="20"/>
        </w:rPr>
        <w:tab/>
      </w:r>
      <w:r w:rsidRPr="000D21E3">
        <w:rPr>
          <w:rFonts w:ascii="Arial" w:hAnsi="Arial" w:cs="Arial"/>
          <w:sz w:val="20"/>
        </w:rPr>
        <w:tab/>
      </w:r>
      <w:r w:rsidRPr="000D21E3">
        <w:rPr>
          <w:rFonts w:ascii="Arial" w:hAnsi="Arial" w:cs="Arial"/>
          <w:b/>
          <w:sz w:val="20"/>
        </w:rPr>
        <w:tab/>
      </w:r>
      <w:r w:rsidR="009B1DD2" w:rsidRPr="00D858B2">
        <w:rPr>
          <w:rFonts w:ascii="Arial" w:hAnsi="Arial" w:cs="Arial"/>
          <w:sz w:val="20"/>
        </w:rPr>
        <w:t>7,174</w:t>
      </w:r>
      <w:r w:rsidR="009B1DD2" w:rsidRPr="00D858B2">
        <w:rPr>
          <w:rFonts w:ascii="Arial" w:hAnsi="Arial" w:cs="Arial"/>
          <w:sz w:val="20"/>
        </w:rPr>
        <w:tab/>
      </w:r>
      <w:r w:rsidR="000D21E3" w:rsidRPr="00D858B2">
        <w:rPr>
          <w:rFonts w:ascii="Arial" w:hAnsi="Arial" w:cs="Arial"/>
          <w:sz w:val="20"/>
        </w:rPr>
        <w:t>5,687</w:t>
      </w:r>
      <w:r w:rsidR="000D21E3" w:rsidRPr="000D21E3">
        <w:rPr>
          <w:rFonts w:ascii="Arial" w:hAnsi="Arial" w:cs="Arial"/>
          <w:b/>
          <w:sz w:val="20"/>
        </w:rPr>
        <w:tab/>
        <w:t>12,861</w:t>
      </w:r>
      <w:r w:rsidR="000D21E3" w:rsidRPr="000D21E3">
        <w:rPr>
          <w:rFonts w:ascii="Arial" w:hAnsi="Arial" w:cs="Arial"/>
          <w:b/>
          <w:sz w:val="20"/>
        </w:rPr>
        <w:tab/>
      </w:r>
      <w:r w:rsidR="000D21E3" w:rsidRPr="00F50517">
        <w:rPr>
          <w:rFonts w:ascii="Arial" w:hAnsi="Arial" w:cs="Arial"/>
          <w:sz w:val="20"/>
        </w:rPr>
        <w:t>15,502</w:t>
      </w:r>
    </w:p>
    <w:p w14:paraId="06441274" w14:textId="77777777" w:rsidR="00EF7B98" w:rsidRPr="000D21E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0D21E3">
        <w:rPr>
          <w:rFonts w:ascii="Arial" w:hAnsi="Arial" w:cs="Arial"/>
          <w:sz w:val="20"/>
        </w:rPr>
        <w:tab/>
      </w:r>
      <w:r w:rsidRPr="000D21E3">
        <w:rPr>
          <w:rFonts w:ascii="Arial" w:hAnsi="Arial" w:cs="Arial"/>
          <w:sz w:val="20"/>
        </w:rPr>
        <w:tab/>
      </w:r>
      <w:r w:rsidRPr="000D21E3">
        <w:rPr>
          <w:sz w:val="20"/>
        </w:rPr>
        <w:tab/>
      </w:r>
      <w:r w:rsidRPr="000D21E3">
        <w:rPr>
          <w:spacing w:val="-10"/>
          <w:sz w:val="20"/>
        </w:rPr>
        <w:t>=======</w:t>
      </w:r>
      <w:r w:rsidRPr="000D21E3">
        <w:rPr>
          <w:sz w:val="20"/>
        </w:rPr>
        <w:tab/>
      </w:r>
      <w:r w:rsidRPr="000D21E3">
        <w:rPr>
          <w:spacing w:val="-10"/>
          <w:sz w:val="20"/>
        </w:rPr>
        <w:t>=======</w:t>
      </w:r>
      <w:r w:rsidRPr="000D21E3">
        <w:rPr>
          <w:sz w:val="20"/>
        </w:rPr>
        <w:tab/>
      </w:r>
      <w:r w:rsidRPr="000D21E3">
        <w:rPr>
          <w:spacing w:val="-10"/>
          <w:sz w:val="20"/>
        </w:rPr>
        <w:t>=======</w:t>
      </w:r>
      <w:r w:rsidRPr="000D21E3">
        <w:rPr>
          <w:sz w:val="20"/>
        </w:rPr>
        <w:tab/>
      </w:r>
      <w:r w:rsidRPr="000D21E3">
        <w:rPr>
          <w:spacing w:val="-10"/>
          <w:sz w:val="20"/>
        </w:rPr>
        <w:t>=======</w:t>
      </w:r>
    </w:p>
    <w:p w14:paraId="7C849A71" w14:textId="77777777" w:rsidR="00EF7B98" w:rsidRPr="000D21E3" w:rsidRDefault="00EF7B98">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p>
    <w:p w14:paraId="2AB7C543" w14:textId="27536154" w:rsidR="002D58AD" w:rsidRPr="00B84CD7" w:rsidRDefault="00D37519" w:rsidP="0028499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Cs/>
        </w:rPr>
      </w:pPr>
      <w:r w:rsidRPr="00B84CD7">
        <w:rPr>
          <w:rFonts w:cs="Arial"/>
          <w:bCs/>
        </w:rPr>
        <w:t xml:space="preserve">Income from investments </w:t>
      </w:r>
      <w:r w:rsidRPr="00B06A28">
        <w:rPr>
          <w:rFonts w:cs="Arial"/>
          <w:bCs/>
        </w:rPr>
        <w:t>of £</w:t>
      </w:r>
      <w:r w:rsidR="000D21E3" w:rsidRPr="00B06A28">
        <w:rPr>
          <w:rFonts w:cs="Arial"/>
          <w:bCs/>
        </w:rPr>
        <w:t>12</w:t>
      </w:r>
      <w:r w:rsidR="00B06A28" w:rsidRPr="00B06A28">
        <w:rPr>
          <w:rFonts w:cs="Arial"/>
          <w:bCs/>
        </w:rPr>
        <w:t>,</w:t>
      </w:r>
      <w:r w:rsidR="00B84CD7" w:rsidRPr="00B06A28">
        <w:rPr>
          <w:rFonts w:cs="Arial"/>
          <w:bCs/>
        </w:rPr>
        <w:t>861</w:t>
      </w:r>
      <w:r w:rsidRPr="00B06A28">
        <w:rPr>
          <w:rFonts w:cs="Arial"/>
          <w:bCs/>
        </w:rPr>
        <w:t xml:space="preserve"> (2019: £15,502) comprises unrestricted income £</w:t>
      </w:r>
      <w:r w:rsidR="00B84CD7" w:rsidRPr="00B06A28">
        <w:rPr>
          <w:rFonts w:cs="Arial"/>
          <w:bCs/>
        </w:rPr>
        <w:t>7,174</w:t>
      </w:r>
      <w:r w:rsidRPr="00B06A28">
        <w:rPr>
          <w:rFonts w:cs="Arial"/>
          <w:bCs/>
        </w:rPr>
        <w:t xml:space="preserve"> (2019: £7,082) and restricted income of £</w:t>
      </w:r>
      <w:r w:rsidR="00B84CD7" w:rsidRPr="00B06A28">
        <w:rPr>
          <w:rFonts w:cs="Arial"/>
          <w:bCs/>
        </w:rPr>
        <w:t>5,687</w:t>
      </w:r>
      <w:r w:rsidRPr="00B06A28">
        <w:rPr>
          <w:rFonts w:cs="Arial"/>
          <w:bCs/>
        </w:rPr>
        <w:t xml:space="preserve"> (2019: £8,420).</w:t>
      </w:r>
    </w:p>
    <w:p w14:paraId="6EB39950" w14:textId="77777777" w:rsidR="00D37519" w:rsidRPr="00653C82" w:rsidRDefault="00D37519" w:rsidP="0028499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pPr>
    </w:p>
    <w:p w14:paraId="68945659" w14:textId="0C1D0EE7" w:rsidR="003A3162" w:rsidRPr="00757E9D"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rPr>
      </w:pPr>
      <w:r w:rsidRPr="00757E9D">
        <w:rPr>
          <w:rFonts w:ascii="Arial" w:hAnsi="Arial" w:cs="Arial"/>
          <w:b/>
          <w:sz w:val="20"/>
        </w:rPr>
        <w:t>6   Other income</w:t>
      </w:r>
    </w:p>
    <w:p w14:paraId="1DC188D9" w14:textId="77777777" w:rsidR="003A3162" w:rsidRPr="00757E9D" w:rsidRDefault="003A3162" w:rsidP="003A3162">
      <w:pPr>
        <w:tabs>
          <w:tab w:val="left" w:pos="432"/>
          <w:tab w:val="left" w:pos="1008"/>
          <w:tab w:val="left" w:pos="1728"/>
          <w:tab w:val="decimal" w:pos="2160"/>
          <w:tab w:val="decimal" w:pos="3600"/>
          <w:tab w:val="decimal" w:pos="4234"/>
          <w:tab w:val="right" w:pos="5954"/>
          <w:tab w:val="right" w:pos="7088"/>
          <w:tab w:val="right" w:pos="9356"/>
        </w:tabs>
        <w:rPr>
          <w:rFonts w:cs="Arial"/>
          <w:b/>
        </w:rPr>
      </w:pPr>
      <w:r w:rsidRPr="00757E9D">
        <w:rPr>
          <w:rFonts w:cs="Arial"/>
          <w:b/>
        </w:rPr>
        <w:tab/>
      </w:r>
      <w:r w:rsidRPr="00757E9D">
        <w:rPr>
          <w:rFonts w:cs="Arial"/>
          <w:b/>
        </w:rPr>
        <w:tab/>
      </w:r>
      <w:r w:rsidRPr="00757E9D">
        <w:rPr>
          <w:rFonts w:cs="Arial"/>
          <w:b/>
        </w:rPr>
        <w:tab/>
      </w:r>
      <w:r w:rsidRPr="00757E9D">
        <w:rPr>
          <w:rFonts w:cs="Arial"/>
          <w:b/>
        </w:rPr>
        <w:tab/>
      </w:r>
      <w:r w:rsidRPr="00757E9D">
        <w:rPr>
          <w:rFonts w:cs="Arial"/>
          <w:b/>
        </w:rPr>
        <w:tab/>
      </w:r>
      <w:r w:rsidRPr="00757E9D">
        <w:rPr>
          <w:rFonts w:cs="Arial"/>
          <w:b/>
        </w:rPr>
        <w:tab/>
      </w:r>
      <w:r w:rsidRPr="00757E9D">
        <w:rPr>
          <w:rFonts w:cs="Arial"/>
        </w:rPr>
        <w:t xml:space="preserve">  </w:t>
      </w:r>
      <w:r w:rsidRPr="00757E9D">
        <w:rPr>
          <w:rFonts w:cs="Arial"/>
        </w:rPr>
        <w:tab/>
      </w:r>
      <w:r w:rsidRPr="00757E9D">
        <w:rPr>
          <w:rFonts w:cs="Arial"/>
          <w:b/>
        </w:rPr>
        <w:t>Unrestricted</w:t>
      </w:r>
      <w:r w:rsidRPr="00757E9D">
        <w:rPr>
          <w:rFonts w:cs="Arial"/>
          <w:b/>
        </w:rPr>
        <w:tab/>
        <w:t xml:space="preserve">   Restricted          </w:t>
      </w:r>
      <w:r w:rsidRPr="00757E9D">
        <w:rPr>
          <w:rFonts w:cs="Arial"/>
          <w:b/>
        </w:rPr>
        <w:tab/>
        <w:t xml:space="preserve"> Total Funds</w:t>
      </w:r>
    </w:p>
    <w:p w14:paraId="24ABB19E" w14:textId="66A12BB8" w:rsidR="003A3162" w:rsidRPr="00757E9D" w:rsidRDefault="00C70241" w:rsidP="003A3162">
      <w:pPr>
        <w:tabs>
          <w:tab w:val="left" w:pos="432"/>
          <w:tab w:val="left" w:pos="1008"/>
          <w:tab w:val="left" w:pos="1728"/>
          <w:tab w:val="decimal" w:pos="2160"/>
          <w:tab w:val="decimal" w:pos="4820"/>
          <w:tab w:val="decimal" w:pos="5954"/>
          <w:tab w:val="decimal" w:pos="7088"/>
          <w:tab w:val="decimal" w:pos="8222"/>
          <w:tab w:val="decimal" w:pos="9360"/>
        </w:tabs>
        <w:rPr>
          <w:rFonts w:cs="Arial"/>
          <w:b/>
        </w:rPr>
      </w:pPr>
      <w:r w:rsidRPr="00757E9D">
        <w:rPr>
          <w:rFonts w:cs="Arial"/>
          <w:b/>
        </w:rPr>
        <w:tab/>
      </w:r>
      <w:r w:rsidRPr="00757E9D">
        <w:rPr>
          <w:rFonts w:cs="Arial"/>
          <w:b/>
        </w:rPr>
        <w:tab/>
      </w:r>
      <w:r w:rsidRPr="00757E9D">
        <w:rPr>
          <w:rFonts w:cs="Arial"/>
          <w:b/>
        </w:rPr>
        <w:tab/>
      </w:r>
      <w:r w:rsidRPr="00757E9D">
        <w:rPr>
          <w:rFonts w:cs="Arial"/>
          <w:b/>
        </w:rPr>
        <w:tab/>
      </w:r>
      <w:r w:rsidRPr="00757E9D">
        <w:rPr>
          <w:rFonts w:cs="Arial"/>
          <w:b/>
        </w:rPr>
        <w:tab/>
      </w:r>
      <w:r w:rsidRPr="00757E9D">
        <w:rPr>
          <w:rFonts w:cs="Arial"/>
          <w:b/>
        </w:rPr>
        <w:tab/>
        <w:t>Funds</w:t>
      </w:r>
      <w:r w:rsidRPr="00757E9D">
        <w:rPr>
          <w:rFonts w:cs="Arial"/>
          <w:b/>
        </w:rPr>
        <w:tab/>
        <w:t>Funds</w:t>
      </w:r>
      <w:r w:rsidRPr="00757E9D">
        <w:rPr>
          <w:rFonts w:cs="Arial"/>
          <w:b/>
        </w:rPr>
        <w:tab/>
        <w:t>2020</w:t>
      </w:r>
      <w:r w:rsidR="003A3162" w:rsidRPr="00757E9D">
        <w:rPr>
          <w:rFonts w:cs="Arial"/>
          <w:b/>
        </w:rPr>
        <w:tab/>
        <w:t>20</w:t>
      </w:r>
      <w:r w:rsidRPr="00757E9D">
        <w:rPr>
          <w:rFonts w:cs="Arial"/>
          <w:b/>
        </w:rPr>
        <w:t>19</w:t>
      </w:r>
    </w:p>
    <w:p w14:paraId="69C9CA7F" w14:textId="77777777" w:rsidR="003A3162" w:rsidRPr="00701C51" w:rsidRDefault="003A3162" w:rsidP="003A3162">
      <w:pPr>
        <w:tabs>
          <w:tab w:val="left" w:pos="432"/>
          <w:tab w:val="left" w:pos="1008"/>
          <w:tab w:val="left" w:pos="1728"/>
          <w:tab w:val="decimal" w:pos="2160"/>
          <w:tab w:val="decimal" w:pos="3600"/>
          <w:tab w:val="decimal" w:pos="4820"/>
          <w:tab w:val="decimal" w:pos="5954"/>
          <w:tab w:val="decimal" w:pos="7088"/>
          <w:tab w:val="decimal" w:pos="8222"/>
          <w:tab w:val="decimal" w:pos="9360"/>
        </w:tabs>
        <w:rPr>
          <w:rFonts w:cs="Arial"/>
          <w:b/>
        </w:rPr>
      </w:pPr>
      <w:r w:rsidRPr="00701C51">
        <w:rPr>
          <w:b/>
        </w:rPr>
        <w:tab/>
      </w:r>
      <w:r w:rsidRPr="00701C51">
        <w:rPr>
          <w:b/>
        </w:rPr>
        <w:tab/>
      </w:r>
      <w:r w:rsidRPr="00701C51">
        <w:rPr>
          <w:b/>
        </w:rPr>
        <w:tab/>
      </w:r>
      <w:r w:rsidRPr="00701C51">
        <w:rPr>
          <w:b/>
        </w:rPr>
        <w:tab/>
      </w:r>
      <w:r w:rsidRPr="00701C51">
        <w:rPr>
          <w:b/>
        </w:rPr>
        <w:tab/>
      </w:r>
      <w:r w:rsidRPr="00701C51">
        <w:rPr>
          <w:b/>
        </w:rPr>
        <w:tab/>
      </w:r>
      <w:r w:rsidRPr="00701C51">
        <w:rPr>
          <w:b/>
        </w:rPr>
        <w:tab/>
        <w:t>£</w:t>
      </w:r>
      <w:r w:rsidRPr="00701C51">
        <w:rPr>
          <w:b/>
        </w:rPr>
        <w:tab/>
        <w:t>£</w:t>
      </w:r>
      <w:r w:rsidRPr="00701C51">
        <w:rPr>
          <w:b/>
        </w:rPr>
        <w:tab/>
        <w:t>£</w:t>
      </w:r>
      <w:r w:rsidRPr="00701C51">
        <w:rPr>
          <w:b/>
        </w:rPr>
        <w:tab/>
        <w:t>£</w:t>
      </w:r>
    </w:p>
    <w:p w14:paraId="7D6A4AA4" w14:textId="508F45BB" w:rsidR="003A3162" w:rsidRPr="00701C51"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decimal" w:pos="8222"/>
          <w:tab w:val="decimal" w:pos="9356"/>
        </w:tabs>
        <w:rPr>
          <w:rFonts w:ascii="Arial" w:hAnsi="Arial" w:cs="Arial"/>
          <w:sz w:val="20"/>
        </w:rPr>
      </w:pPr>
      <w:r w:rsidRPr="00701C51">
        <w:rPr>
          <w:rFonts w:ascii="Arial" w:hAnsi="Arial" w:cs="Arial"/>
          <w:sz w:val="20"/>
        </w:rPr>
        <w:tab/>
        <w:t>Profit</w:t>
      </w:r>
      <w:r w:rsidR="007F1BFE">
        <w:rPr>
          <w:rFonts w:ascii="Arial" w:hAnsi="Arial" w:cs="Arial"/>
          <w:sz w:val="20"/>
        </w:rPr>
        <w:t xml:space="preserve"> / (loss)</w:t>
      </w:r>
      <w:r w:rsidRPr="00701C51">
        <w:rPr>
          <w:rFonts w:ascii="Arial" w:hAnsi="Arial" w:cs="Arial"/>
          <w:sz w:val="20"/>
        </w:rPr>
        <w:t xml:space="preserve"> on disposal of tangible fixed assets</w:t>
      </w:r>
      <w:r w:rsidRPr="00701C51">
        <w:rPr>
          <w:rFonts w:ascii="Arial" w:hAnsi="Arial" w:cs="Arial"/>
          <w:sz w:val="20"/>
        </w:rPr>
        <w:tab/>
      </w:r>
      <w:r w:rsidRPr="00701C51">
        <w:rPr>
          <w:rFonts w:ascii="Arial" w:hAnsi="Arial" w:cs="Arial"/>
          <w:sz w:val="20"/>
        </w:rPr>
        <w:tab/>
      </w:r>
      <w:r w:rsidRPr="00701C51">
        <w:rPr>
          <w:rFonts w:ascii="Arial" w:hAnsi="Arial" w:cs="Arial"/>
          <w:b/>
          <w:sz w:val="20"/>
        </w:rPr>
        <w:t xml:space="preserve">  </w:t>
      </w:r>
      <w:r w:rsidRPr="00701C51">
        <w:rPr>
          <w:rFonts w:ascii="Arial" w:hAnsi="Arial" w:cs="Arial"/>
          <w:sz w:val="20"/>
        </w:rPr>
        <w:tab/>
      </w:r>
      <w:r w:rsidR="00C46B08" w:rsidRPr="00701C51">
        <w:rPr>
          <w:rFonts w:ascii="Arial" w:hAnsi="Arial" w:cs="Arial"/>
          <w:sz w:val="20"/>
        </w:rPr>
        <w:t>2,853</w:t>
      </w:r>
      <w:r w:rsidRPr="00701C51">
        <w:rPr>
          <w:rFonts w:ascii="Arial" w:hAnsi="Arial" w:cs="Arial"/>
          <w:sz w:val="20"/>
        </w:rPr>
        <w:tab/>
      </w:r>
      <w:r w:rsidR="00F50517">
        <w:rPr>
          <w:rFonts w:ascii="Arial" w:hAnsi="Arial" w:cs="Arial"/>
          <w:sz w:val="20"/>
        </w:rPr>
        <w:t>-</w:t>
      </w:r>
      <w:r w:rsidRPr="00701C51">
        <w:rPr>
          <w:rFonts w:ascii="Arial" w:hAnsi="Arial" w:cs="Arial"/>
          <w:b/>
          <w:sz w:val="20"/>
        </w:rPr>
        <w:tab/>
      </w:r>
      <w:r w:rsidR="00C46B08" w:rsidRPr="00701C51">
        <w:rPr>
          <w:rFonts w:ascii="Arial" w:hAnsi="Arial" w:cs="Arial"/>
          <w:b/>
          <w:sz w:val="20"/>
        </w:rPr>
        <w:t>2,853</w:t>
      </w:r>
      <w:r w:rsidRPr="00701C51">
        <w:rPr>
          <w:rFonts w:ascii="Arial" w:hAnsi="Arial" w:cs="Arial"/>
          <w:sz w:val="20"/>
        </w:rPr>
        <w:tab/>
      </w:r>
      <w:r w:rsidR="00C70241" w:rsidRPr="00701C51">
        <w:rPr>
          <w:rFonts w:ascii="Arial" w:hAnsi="Arial" w:cs="Arial"/>
          <w:sz w:val="20"/>
        </w:rPr>
        <w:t>(317)</w:t>
      </w:r>
    </w:p>
    <w:p w14:paraId="71BE73FB" w14:textId="69E6ED9B" w:rsidR="003A3162" w:rsidRPr="00701C51"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left" w:pos="7655"/>
          <w:tab w:val="decimal" w:pos="8222"/>
          <w:tab w:val="decimal" w:pos="9356"/>
        </w:tabs>
        <w:rPr>
          <w:rFonts w:ascii="Arial" w:hAnsi="Arial" w:cs="Arial"/>
          <w:sz w:val="20"/>
        </w:rPr>
      </w:pPr>
      <w:r w:rsidRPr="00701C51">
        <w:rPr>
          <w:rFonts w:ascii="Arial" w:hAnsi="Arial" w:cs="Arial"/>
          <w:sz w:val="20"/>
        </w:rPr>
        <w:tab/>
        <w:t>Insurance claim</w:t>
      </w:r>
      <w:r w:rsidRPr="00701C51">
        <w:rPr>
          <w:rFonts w:ascii="Arial" w:hAnsi="Arial" w:cs="Arial"/>
          <w:sz w:val="20"/>
        </w:rPr>
        <w:tab/>
      </w:r>
      <w:r w:rsidRPr="00701C51">
        <w:rPr>
          <w:rFonts w:ascii="Arial" w:hAnsi="Arial" w:cs="Arial"/>
          <w:sz w:val="20"/>
        </w:rPr>
        <w:tab/>
      </w:r>
      <w:r w:rsidRPr="00701C51">
        <w:rPr>
          <w:rFonts w:ascii="Arial" w:hAnsi="Arial" w:cs="Arial"/>
          <w:b/>
          <w:sz w:val="20"/>
        </w:rPr>
        <w:tab/>
      </w:r>
      <w:r w:rsidR="00F50517">
        <w:rPr>
          <w:rFonts w:ascii="Arial" w:hAnsi="Arial" w:cs="Arial"/>
          <w:b/>
          <w:sz w:val="20"/>
        </w:rPr>
        <w:t>-</w:t>
      </w:r>
      <w:r w:rsidRPr="00701C51">
        <w:rPr>
          <w:rFonts w:ascii="Arial" w:hAnsi="Arial" w:cs="Arial"/>
          <w:b/>
          <w:sz w:val="20"/>
        </w:rPr>
        <w:tab/>
      </w:r>
      <w:r w:rsidR="00C46B08" w:rsidRPr="00701C51">
        <w:rPr>
          <w:rFonts w:ascii="Arial" w:hAnsi="Arial" w:cs="Arial"/>
          <w:sz w:val="20"/>
        </w:rPr>
        <w:t>734</w:t>
      </w:r>
      <w:r w:rsidRPr="00701C51">
        <w:rPr>
          <w:rFonts w:ascii="Arial" w:hAnsi="Arial" w:cs="Arial"/>
          <w:b/>
          <w:sz w:val="20"/>
        </w:rPr>
        <w:tab/>
      </w:r>
      <w:r w:rsidRPr="00701C51">
        <w:rPr>
          <w:rFonts w:ascii="Arial" w:hAnsi="Arial" w:cs="Arial"/>
          <w:sz w:val="20"/>
        </w:rPr>
        <w:tab/>
      </w:r>
      <w:r w:rsidR="00C46B08" w:rsidRPr="00701C51">
        <w:rPr>
          <w:rFonts w:ascii="Arial" w:hAnsi="Arial" w:cs="Arial"/>
          <w:b/>
          <w:sz w:val="20"/>
        </w:rPr>
        <w:t>734</w:t>
      </w:r>
      <w:r w:rsidR="00C70241" w:rsidRPr="00701C51">
        <w:rPr>
          <w:rFonts w:ascii="Arial" w:hAnsi="Arial" w:cs="Arial"/>
          <w:b/>
          <w:sz w:val="20"/>
        </w:rPr>
        <w:tab/>
      </w:r>
      <w:r w:rsidR="00C70241" w:rsidRPr="00701C51">
        <w:rPr>
          <w:rFonts w:ascii="Arial" w:hAnsi="Arial" w:cs="Arial"/>
          <w:sz w:val="20"/>
        </w:rPr>
        <w:t>5,845</w:t>
      </w:r>
    </w:p>
    <w:p w14:paraId="73CA92A0" w14:textId="518156AC" w:rsidR="00DF39D7" w:rsidRPr="00701C51" w:rsidRDefault="00DF39D7"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205"/>
          <w:tab w:val="decimal" w:pos="5954"/>
          <w:tab w:val="decimal" w:pos="7088"/>
          <w:tab w:val="left" w:pos="7655"/>
          <w:tab w:val="decimal" w:pos="8222"/>
          <w:tab w:val="decimal" w:pos="9356"/>
        </w:tabs>
        <w:rPr>
          <w:rFonts w:ascii="Arial" w:hAnsi="Arial" w:cs="Arial"/>
          <w:sz w:val="20"/>
        </w:rPr>
      </w:pPr>
      <w:r w:rsidRPr="00701C51">
        <w:rPr>
          <w:rFonts w:ascii="Arial" w:hAnsi="Arial" w:cs="Arial"/>
          <w:sz w:val="20"/>
        </w:rPr>
        <w:tab/>
        <w:t>Other Income</w:t>
      </w:r>
      <w:r w:rsidRPr="00701C51">
        <w:rPr>
          <w:rFonts w:ascii="Arial" w:hAnsi="Arial" w:cs="Arial"/>
          <w:sz w:val="20"/>
        </w:rPr>
        <w:tab/>
      </w:r>
      <w:r w:rsidRPr="00701C51">
        <w:rPr>
          <w:rFonts w:ascii="Arial" w:hAnsi="Arial" w:cs="Arial"/>
          <w:sz w:val="20"/>
        </w:rPr>
        <w:tab/>
      </w:r>
      <w:r w:rsidR="00701C51" w:rsidRPr="00701C51">
        <w:rPr>
          <w:rFonts w:ascii="Arial" w:hAnsi="Arial" w:cs="Arial"/>
          <w:sz w:val="20"/>
        </w:rPr>
        <w:tab/>
      </w:r>
      <w:r w:rsidRPr="00701C51">
        <w:rPr>
          <w:rFonts w:ascii="Arial" w:hAnsi="Arial" w:cs="Arial"/>
          <w:sz w:val="20"/>
        </w:rPr>
        <w:t>1,674</w:t>
      </w:r>
      <w:r w:rsidR="00A46159">
        <w:rPr>
          <w:rFonts w:ascii="Arial" w:hAnsi="Arial" w:cs="Arial"/>
          <w:sz w:val="20"/>
        </w:rPr>
        <w:tab/>
        <w:t>1,000</w:t>
      </w:r>
      <w:r w:rsidR="00A46159">
        <w:rPr>
          <w:rFonts w:ascii="Arial" w:hAnsi="Arial" w:cs="Arial"/>
          <w:sz w:val="20"/>
        </w:rPr>
        <w:tab/>
      </w:r>
      <w:r w:rsidR="00A46159">
        <w:rPr>
          <w:rFonts w:ascii="Arial" w:hAnsi="Arial" w:cs="Arial"/>
          <w:sz w:val="20"/>
        </w:rPr>
        <w:tab/>
      </w:r>
      <w:r w:rsidR="00A46159" w:rsidRPr="00A46159">
        <w:rPr>
          <w:rFonts w:ascii="Arial" w:hAnsi="Arial" w:cs="Arial"/>
          <w:b/>
          <w:sz w:val="20"/>
        </w:rPr>
        <w:t>2,</w:t>
      </w:r>
      <w:r w:rsidR="00701C51" w:rsidRPr="00A46159">
        <w:rPr>
          <w:rFonts w:ascii="Arial" w:hAnsi="Arial" w:cs="Arial"/>
          <w:b/>
          <w:sz w:val="20"/>
        </w:rPr>
        <w:t>674</w:t>
      </w:r>
      <w:r w:rsidR="00701C51" w:rsidRPr="00A46159">
        <w:rPr>
          <w:rFonts w:ascii="Arial" w:hAnsi="Arial" w:cs="Arial"/>
          <w:b/>
          <w:sz w:val="20"/>
        </w:rPr>
        <w:tab/>
      </w:r>
      <w:r w:rsidR="00F50517">
        <w:rPr>
          <w:rFonts w:ascii="Arial" w:hAnsi="Arial" w:cs="Arial"/>
          <w:b/>
          <w:sz w:val="20"/>
        </w:rPr>
        <w:t>-</w:t>
      </w:r>
    </w:p>
    <w:p w14:paraId="32744E82" w14:textId="0A66A668" w:rsidR="003A3162" w:rsidRPr="00701C51"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701C51">
        <w:rPr>
          <w:rFonts w:ascii="Arial" w:hAnsi="Arial" w:cs="Arial"/>
          <w:sz w:val="20"/>
        </w:rPr>
        <w:tab/>
      </w:r>
      <w:r w:rsidRPr="00701C51">
        <w:rPr>
          <w:rFonts w:ascii="Arial" w:hAnsi="Arial" w:cs="Arial"/>
          <w:sz w:val="20"/>
        </w:rPr>
        <w:tab/>
      </w:r>
      <w:r w:rsidR="00701C51">
        <w:rPr>
          <w:rFonts w:ascii="Arial" w:hAnsi="Arial" w:cs="Arial"/>
          <w:sz w:val="20"/>
        </w:rPr>
        <w:tab/>
      </w:r>
      <w:r w:rsidRPr="00701C51">
        <w:rPr>
          <w:rFonts w:ascii="Arial" w:hAnsi="Arial" w:cs="Arial"/>
          <w:sz w:val="20"/>
        </w:rPr>
        <w:t>–––––––</w:t>
      </w:r>
      <w:r w:rsidRPr="00701C51">
        <w:rPr>
          <w:rFonts w:ascii="Arial" w:hAnsi="Arial" w:cs="Arial"/>
          <w:sz w:val="20"/>
        </w:rPr>
        <w:tab/>
        <w:t>–––––––</w:t>
      </w:r>
      <w:r w:rsidRPr="00701C51">
        <w:rPr>
          <w:rFonts w:ascii="Arial" w:hAnsi="Arial" w:cs="Arial"/>
          <w:sz w:val="20"/>
        </w:rPr>
        <w:tab/>
        <w:t>–––––––</w:t>
      </w:r>
      <w:r w:rsidRPr="00701C51">
        <w:rPr>
          <w:rFonts w:ascii="Arial" w:hAnsi="Arial" w:cs="Arial"/>
          <w:sz w:val="20"/>
        </w:rPr>
        <w:tab/>
        <w:t>–––––––</w:t>
      </w:r>
    </w:p>
    <w:p w14:paraId="32F4A17A" w14:textId="47AC3FAA" w:rsidR="003A3162" w:rsidRPr="00701C51"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701C51">
        <w:rPr>
          <w:rFonts w:ascii="Arial" w:hAnsi="Arial" w:cs="Arial"/>
          <w:sz w:val="20"/>
        </w:rPr>
        <w:tab/>
      </w:r>
      <w:r w:rsidRPr="00701C51">
        <w:rPr>
          <w:rFonts w:ascii="Arial" w:hAnsi="Arial" w:cs="Arial"/>
          <w:sz w:val="20"/>
        </w:rPr>
        <w:tab/>
      </w:r>
      <w:r w:rsidRPr="00701C51">
        <w:rPr>
          <w:rFonts w:ascii="Arial" w:hAnsi="Arial" w:cs="Arial"/>
          <w:b/>
          <w:sz w:val="20"/>
        </w:rPr>
        <w:tab/>
      </w:r>
      <w:r w:rsidR="00C46B08" w:rsidRPr="00701C51">
        <w:rPr>
          <w:rFonts w:ascii="Arial" w:hAnsi="Arial" w:cs="Arial"/>
          <w:sz w:val="20"/>
        </w:rPr>
        <w:t>4,527</w:t>
      </w:r>
      <w:r w:rsidRPr="00701C51">
        <w:rPr>
          <w:rFonts w:ascii="Arial" w:hAnsi="Arial" w:cs="Arial"/>
          <w:sz w:val="20"/>
        </w:rPr>
        <w:tab/>
      </w:r>
      <w:r w:rsidR="00C46B08" w:rsidRPr="00701C51">
        <w:rPr>
          <w:rFonts w:ascii="Arial" w:hAnsi="Arial" w:cs="Arial"/>
          <w:sz w:val="20"/>
        </w:rPr>
        <w:t>1,734</w:t>
      </w:r>
      <w:r w:rsidRPr="00701C51">
        <w:rPr>
          <w:rFonts w:ascii="Arial" w:hAnsi="Arial" w:cs="Arial"/>
          <w:b/>
          <w:sz w:val="20"/>
        </w:rPr>
        <w:tab/>
      </w:r>
      <w:r w:rsidR="00C46B08" w:rsidRPr="00701C51">
        <w:rPr>
          <w:rFonts w:ascii="Arial" w:hAnsi="Arial" w:cs="Arial"/>
          <w:b/>
          <w:sz w:val="20"/>
        </w:rPr>
        <w:t>6,261</w:t>
      </w:r>
      <w:r w:rsidRPr="00701C51">
        <w:rPr>
          <w:rFonts w:ascii="Arial" w:hAnsi="Arial" w:cs="Arial"/>
          <w:sz w:val="20"/>
        </w:rPr>
        <w:tab/>
      </w:r>
      <w:r w:rsidR="00C70241" w:rsidRPr="00701C51">
        <w:rPr>
          <w:rFonts w:ascii="Arial" w:hAnsi="Arial" w:cs="Arial"/>
          <w:sz w:val="20"/>
        </w:rPr>
        <w:t>5,528</w:t>
      </w:r>
    </w:p>
    <w:p w14:paraId="6DE38D66" w14:textId="77777777" w:rsidR="003A3162" w:rsidRPr="00757E9D"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z w:val="20"/>
        </w:rPr>
      </w:pPr>
      <w:r w:rsidRPr="00701C51">
        <w:rPr>
          <w:rFonts w:ascii="Arial" w:hAnsi="Arial" w:cs="Arial"/>
          <w:sz w:val="20"/>
        </w:rPr>
        <w:tab/>
      </w:r>
      <w:r w:rsidRPr="00701C51">
        <w:rPr>
          <w:rFonts w:ascii="Arial" w:hAnsi="Arial" w:cs="Arial"/>
          <w:sz w:val="20"/>
        </w:rPr>
        <w:tab/>
      </w:r>
      <w:r w:rsidRPr="00701C51">
        <w:rPr>
          <w:sz w:val="20"/>
        </w:rPr>
        <w:tab/>
      </w:r>
      <w:r w:rsidRPr="00701C51">
        <w:rPr>
          <w:spacing w:val="-10"/>
          <w:sz w:val="20"/>
        </w:rPr>
        <w:t>=======</w:t>
      </w:r>
      <w:r w:rsidRPr="00701C51">
        <w:rPr>
          <w:sz w:val="20"/>
        </w:rPr>
        <w:tab/>
      </w:r>
      <w:r w:rsidRPr="00701C51">
        <w:rPr>
          <w:spacing w:val="-10"/>
          <w:sz w:val="20"/>
        </w:rPr>
        <w:t>=======</w:t>
      </w:r>
      <w:r w:rsidRPr="00701C51">
        <w:rPr>
          <w:sz w:val="20"/>
        </w:rPr>
        <w:tab/>
      </w:r>
      <w:r w:rsidRPr="00701C51">
        <w:rPr>
          <w:spacing w:val="-10"/>
          <w:sz w:val="20"/>
        </w:rPr>
        <w:t>=======</w:t>
      </w:r>
      <w:r w:rsidRPr="00701C51">
        <w:rPr>
          <w:sz w:val="20"/>
        </w:rPr>
        <w:tab/>
      </w:r>
      <w:r w:rsidRPr="00701C51">
        <w:rPr>
          <w:spacing w:val="-10"/>
          <w:sz w:val="20"/>
        </w:rPr>
        <w:t>=======</w:t>
      </w:r>
    </w:p>
    <w:p w14:paraId="4DB47837" w14:textId="77777777" w:rsidR="003A3162" w:rsidRPr="00653C82" w:rsidRDefault="003A3162" w:rsidP="003A3162">
      <w:pPr>
        <w:pStyle w:val="BodyText2"/>
        <w:tabs>
          <w:tab w:val="clear" w:pos="1008"/>
          <w:tab w:val="clear" w:pos="1728"/>
          <w:tab w:val="clear" w:pos="2160"/>
          <w:tab w:val="clear" w:pos="3600"/>
          <w:tab w:val="clear" w:pos="4234"/>
          <w:tab w:val="clear" w:pos="5040"/>
          <w:tab w:val="clear" w:pos="6480"/>
          <w:tab w:val="clear" w:pos="7920"/>
          <w:tab w:val="clear" w:pos="9360"/>
          <w:tab w:val="left" w:pos="284"/>
        </w:tabs>
        <w:rPr>
          <w:rFonts w:ascii="Arial" w:hAnsi="Arial" w:cs="Arial"/>
          <w:b/>
          <w:sz w:val="20"/>
          <w:highlight w:val="yellow"/>
        </w:rPr>
      </w:pPr>
    </w:p>
    <w:p w14:paraId="05D5C081" w14:textId="73470583" w:rsidR="001112FE" w:rsidRDefault="00494861" w:rsidP="00C446CC">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ind w:left="284"/>
        <w:rPr>
          <w:rFonts w:ascii="Arial" w:hAnsi="Arial" w:cs="Arial"/>
          <w:bCs/>
          <w:sz w:val="20"/>
        </w:rPr>
        <w:sectPr w:rsidR="001112FE" w:rsidSect="0064481D">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37441" behindDoc="0" locked="0" layoutInCell="1" allowOverlap="1" wp14:anchorId="06AB5E6A" wp14:editId="581A30DE">
                <wp:simplePos x="0" y="0"/>
                <wp:positionH relativeFrom="margin">
                  <wp:align>center</wp:align>
                </wp:positionH>
                <wp:positionV relativeFrom="paragraph">
                  <wp:posOffset>929228</wp:posOffset>
                </wp:positionV>
                <wp:extent cx="889635" cy="265430"/>
                <wp:effectExtent l="0" t="0" r="5715" b="1270"/>
                <wp:wrapNone/>
                <wp:docPr id="1817427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DB8BD68" w14:textId="27E0A5BA" w:rsidR="002362D4" w:rsidRDefault="002362D4" w:rsidP="00494861">
                            <w:pPr>
                              <w:jc w:val="center"/>
                            </w:pPr>
                            <w:r>
                              <w:t>39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AB5E6A" id="_x0000_s1067" type="#_x0000_t202" style="position:absolute;left:0;text-align:left;margin-left:0;margin-top:73.15pt;width:70.05pt;height:20.9pt;z-index:2518374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" stroked="f">
                <v:textbox>
                  <w:txbxContent>
                    <w:p w14:paraId="3DB8BD68" w14:textId="27E0A5BA" w:rsidR="002362D4" w:rsidRDefault="002362D4" w:rsidP="00494861">
                      <w:pPr>
                        <w:jc w:val="center"/>
                      </w:pPr>
                      <w:r>
                        <w:t>39</w:t>
                      </w:r>
                    </w:p>
                  </w:txbxContent>
                </v:textbox>
                <w10:wrap anchorx="margin"/>
              </v:shape>
            </w:pict>
          </mc:Fallback>
        </mc:AlternateContent>
      </w:r>
      <w:r w:rsidR="00C446CC">
        <w:rPr>
          <w:rFonts w:ascii="Arial" w:hAnsi="Arial" w:cs="Arial"/>
          <w:bCs/>
          <w:sz w:val="20"/>
          <w:highlight w:val="yellow"/>
        </w:rPr>
        <w:tab/>
      </w:r>
      <w:r w:rsidR="008C7E99" w:rsidRPr="00C446CC">
        <w:rPr>
          <w:rFonts w:ascii="Arial" w:hAnsi="Arial" w:cs="Arial"/>
          <w:bCs/>
          <w:sz w:val="20"/>
        </w:rPr>
        <w:t>Other income of £</w:t>
      </w:r>
      <w:r w:rsidR="00A46159">
        <w:rPr>
          <w:rFonts w:ascii="Arial" w:hAnsi="Arial" w:cs="Arial"/>
          <w:bCs/>
          <w:sz w:val="20"/>
        </w:rPr>
        <w:t>6</w:t>
      </w:r>
      <w:r w:rsidR="00C446CC" w:rsidRPr="00C446CC">
        <w:rPr>
          <w:rFonts w:ascii="Arial" w:hAnsi="Arial" w:cs="Arial"/>
          <w:bCs/>
          <w:sz w:val="20"/>
        </w:rPr>
        <w:t>,</w:t>
      </w:r>
      <w:r w:rsidR="00A46159">
        <w:rPr>
          <w:rFonts w:ascii="Arial" w:hAnsi="Arial" w:cs="Arial"/>
          <w:bCs/>
          <w:sz w:val="20"/>
        </w:rPr>
        <w:t>261</w:t>
      </w:r>
      <w:r w:rsidR="008C7E99" w:rsidRPr="00C446CC">
        <w:rPr>
          <w:rFonts w:ascii="Arial" w:hAnsi="Arial" w:cs="Arial"/>
          <w:bCs/>
          <w:sz w:val="20"/>
        </w:rPr>
        <w:t xml:space="preserve"> (2019: £5,528) comprises  unrestricted income £</w:t>
      </w:r>
      <w:r w:rsidR="00A46159">
        <w:rPr>
          <w:rFonts w:ascii="Arial" w:hAnsi="Arial" w:cs="Arial"/>
          <w:bCs/>
          <w:sz w:val="20"/>
        </w:rPr>
        <w:t>4,527</w:t>
      </w:r>
      <w:r w:rsidR="008C7E99" w:rsidRPr="00C446CC">
        <w:rPr>
          <w:rFonts w:ascii="Arial" w:hAnsi="Arial" w:cs="Arial"/>
          <w:bCs/>
          <w:sz w:val="20"/>
        </w:rPr>
        <w:t xml:space="preserve"> (2019: £4,794) and restricted income of £</w:t>
      </w:r>
      <w:r w:rsidR="00C446CC" w:rsidRPr="00C446CC">
        <w:rPr>
          <w:rFonts w:ascii="Arial" w:hAnsi="Arial" w:cs="Arial"/>
          <w:bCs/>
          <w:sz w:val="20"/>
        </w:rPr>
        <w:t>1,734</w:t>
      </w:r>
      <w:r w:rsidR="008C7E99" w:rsidRPr="00C446CC">
        <w:rPr>
          <w:rFonts w:ascii="Arial" w:hAnsi="Arial" w:cs="Arial"/>
          <w:bCs/>
          <w:sz w:val="20"/>
        </w:rPr>
        <w:t xml:space="preserve"> (2019: £734).</w:t>
      </w:r>
      <w:r w:rsidR="00977577" w:rsidRPr="00977577">
        <w:rPr>
          <w:i/>
          <w:noProof/>
          <w:lang w:eastAsia="en-GB"/>
        </w:rPr>
        <w:t xml:space="preserve"> </w:t>
      </w:r>
    </w:p>
    <w:p w14:paraId="7446B9BA"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757E9D">
        <w:rPr>
          <w:rFonts w:cs="Arial"/>
          <w:b/>
        </w:rPr>
        <w:t>Notes to the group accounts (continued)</w:t>
      </w:r>
    </w:p>
    <w:p w14:paraId="584FFC7F"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757E9D">
        <w:rPr>
          <w:rFonts w:cs="Arial"/>
          <w:b/>
        </w:rPr>
        <w:t>Year ended 31 March 2020</w:t>
      </w:r>
    </w:p>
    <w:p w14:paraId="16EA9D1E" w14:textId="77777777" w:rsidR="008C7E99" w:rsidRPr="00C446CC" w:rsidRDefault="008C7E9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pacing w:val="-10"/>
          <w:sz w:val="20"/>
        </w:rPr>
      </w:pPr>
    </w:p>
    <w:p w14:paraId="3165971A" w14:textId="6E9C4EFB" w:rsidR="00616C43" w:rsidRPr="007A3352" w:rsidRDefault="003A3162" w:rsidP="00627ED4">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pacing w:val="-10"/>
          <w:sz w:val="20"/>
        </w:rPr>
      </w:pPr>
      <w:r w:rsidRPr="007A3352">
        <w:rPr>
          <w:rFonts w:ascii="Arial" w:hAnsi="Arial" w:cs="Arial"/>
          <w:b/>
          <w:bCs/>
          <w:spacing w:val="-10"/>
          <w:sz w:val="20"/>
        </w:rPr>
        <w:t>7</w:t>
      </w:r>
      <w:r w:rsidR="00EF7B98" w:rsidRPr="007A3352">
        <w:rPr>
          <w:rFonts w:ascii="Arial" w:hAnsi="Arial" w:cs="Arial"/>
          <w:b/>
          <w:bCs/>
          <w:spacing w:val="-10"/>
          <w:sz w:val="20"/>
        </w:rPr>
        <w:tab/>
      </w:r>
      <w:r w:rsidR="00876963" w:rsidRPr="007A3352">
        <w:rPr>
          <w:rFonts w:ascii="Arial" w:hAnsi="Arial" w:cs="Arial"/>
          <w:b/>
          <w:bCs/>
          <w:spacing w:val="-10"/>
          <w:sz w:val="20"/>
        </w:rPr>
        <w:t xml:space="preserve">(a) </w:t>
      </w:r>
      <w:r w:rsidR="00AE2C39" w:rsidRPr="007A3352">
        <w:rPr>
          <w:rFonts w:ascii="Arial" w:hAnsi="Arial" w:cs="Arial"/>
          <w:b/>
          <w:bCs/>
          <w:spacing w:val="-10"/>
          <w:sz w:val="20"/>
        </w:rPr>
        <w:t>Costs of raising voluntary income</w:t>
      </w:r>
      <w:r w:rsidR="00D9561C" w:rsidRPr="007A3352">
        <w:rPr>
          <w:rFonts w:ascii="Arial" w:hAnsi="Arial" w:cs="Arial"/>
          <w:b/>
          <w:bCs/>
          <w:spacing w:val="-10"/>
          <w:sz w:val="20"/>
        </w:rPr>
        <w:t xml:space="preserve"> – fundraising and membership</w:t>
      </w:r>
    </w:p>
    <w:p w14:paraId="21627C51" w14:textId="27216983" w:rsidR="00AE2C39" w:rsidRPr="007A3352" w:rsidRDefault="00AE2C39" w:rsidP="00AE2C39">
      <w:pPr>
        <w:tabs>
          <w:tab w:val="left" w:pos="432"/>
          <w:tab w:val="left" w:pos="1008"/>
          <w:tab w:val="left" w:pos="1728"/>
          <w:tab w:val="decimal" w:pos="2160"/>
          <w:tab w:val="decimal" w:pos="4820"/>
          <w:tab w:val="decimal" w:pos="5954"/>
          <w:tab w:val="decimal" w:pos="7088"/>
          <w:tab w:val="decimal" w:pos="8222"/>
          <w:tab w:val="decimal" w:pos="9360"/>
        </w:tabs>
        <w:rPr>
          <w:rFonts w:cs="Arial"/>
          <w:b/>
          <w:bCs/>
        </w:rPr>
      </w:pPr>
      <w:r w:rsidRPr="007A3352">
        <w:rPr>
          <w:rFonts w:cs="Arial"/>
          <w:b/>
          <w:bCs/>
        </w:rPr>
        <w:tab/>
      </w:r>
      <w:r w:rsidRPr="007A3352">
        <w:rPr>
          <w:rFonts w:cs="Arial"/>
          <w:b/>
          <w:bCs/>
        </w:rPr>
        <w:tab/>
      </w:r>
      <w:r w:rsidRPr="007A3352">
        <w:rPr>
          <w:rFonts w:cs="Arial"/>
          <w:b/>
          <w:bCs/>
        </w:rPr>
        <w:tab/>
      </w:r>
      <w:r w:rsidRPr="007A3352">
        <w:rPr>
          <w:rFonts w:cs="Arial"/>
          <w:b/>
          <w:bCs/>
        </w:rPr>
        <w:tab/>
      </w:r>
      <w:r w:rsidRPr="007A3352">
        <w:rPr>
          <w:rFonts w:cs="Arial"/>
          <w:b/>
          <w:bCs/>
        </w:rPr>
        <w:tab/>
      </w:r>
      <w:r w:rsidRPr="007A3352">
        <w:rPr>
          <w:rFonts w:cs="Arial"/>
          <w:b/>
          <w:bCs/>
        </w:rPr>
        <w:tab/>
      </w:r>
      <w:r w:rsidRPr="007A3352">
        <w:rPr>
          <w:rFonts w:cs="Arial"/>
          <w:b/>
          <w:bCs/>
        </w:rPr>
        <w:tab/>
      </w:r>
      <w:r w:rsidRPr="007A3352">
        <w:rPr>
          <w:rFonts w:cs="Arial"/>
          <w:b/>
          <w:bCs/>
        </w:rPr>
        <w:tab/>
        <w:t>2</w:t>
      </w:r>
      <w:r w:rsidR="00C70241" w:rsidRPr="007A3352">
        <w:rPr>
          <w:rFonts w:cs="Arial"/>
          <w:b/>
          <w:bCs/>
        </w:rPr>
        <w:t>020</w:t>
      </w:r>
      <w:r w:rsidRPr="007A3352">
        <w:rPr>
          <w:rFonts w:cs="Arial"/>
          <w:b/>
          <w:bCs/>
        </w:rPr>
        <w:tab/>
        <w:t>201</w:t>
      </w:r>
      <w:r w:rsidR="00C70241" w:rsidRPr="007A3352">
        <w:rPr>
          <w:rFonts w:cs="Arial"/>
          <w:b/>
          <w:bCs/>
        </w:rPr>
        <w:t>9</w:t>
      </w:r>
    </w:p>
    <w:p w14:paraId="5A47E7EC" w14:textId="77777777" w:rsidR="00AE2C39" w:rsidRPr="007A3352" w:rsidRDefault="00AE2C39" w:rsidP="00AE2C39">
      <w:pPr>
        <w:tabs>
          <w:tab w:val="left" w:pos="432"/>
          <w:tab w:val="left" w:pos="1008"/>
          <w:tab w:val="left" w:pos="1728"/>
          <w:tab w:val="decimal" w:pos="2160"/>
          <w:tab w:val="decimal" w:pos="3600"/>
          <w:tab w:val="decimal" w:pos="4820"/>
          <w:tab w:val="decimal" w:pos="5954"/>
          <w:tab w:val="decimal" w:pos="7088"/>
          <w:tab w:val="decimal" w:pos="8222"/>
          <w:tab w:val="decimal" w:pos="9360"/>
        </w:tabs>
        <w:rPr>
          <w:rFonts w:cs="Arial"/>
        </w:rPr>
      </w:pPr>
      <w:r w:rsidRPr="007A3352">
        <w:rPr>
          <w:rFonts w:cs="Arial"/>
          <w:b/>
        </w:rPr>
        <w:tab/>
      </w:r>
      <w:r w:rsidRPr="007A3352">
        <w:rPr>
          <w:rFonts w:cs="Arial"/>
          <w:b/>
        </w:rPr>
        <w:tab/>
      </w:r>
      <w:r w:rsidRPr="007A3352">
        <w:rPr>
          <w:rFonts w:cs="Arial"/>
          <w:b/>
        </w:rPr>
        <w:tab/>
      </w:r>
      <w:r w:rsidRPr="007A3352">
        <w:rPr>
          <w:rFonts w:cs="Arial"/>
          <w:b/>
        </w:rPr>
        <w:tab/>
      </w:r>
      <w:r w:rsidRPr="007A3352">
        <w:rPr>
          <w:rFonts w:cs="Arial"/>
          <w:b/>
        </w:rPr>
        <w:tab/>
      </w:r>
      <w:r w:rsidRPr="007A3352">
        <w:rPr>
          <w:rFonts w:cs="Arial"/>
          <w:b/>
        </w:rPr>
        <w:tab/>
      </w:r>
      <w:r w:rsidRPr="007A3352">
        <w:rPr>
          <w:rFonts w:cs="Arial"/>
          <w:b/>
        </w:rPr>
        <w:tab/>
      </w:r>
      <w:r w:rsidRPr="007A3352">
        <w:rPr>
          <w:rFonts w:cs="Arial"/>
          <w:b/>
        </w:rPr>
        <w:tab/>
      </w:r>
      <w:r w:rsidRPr="007A3352">
        <w:rPr>
          <w:rFonts w:cs="Arial"/>
          <w:b/>
        </w:rPr>
        <w:tab/>
        <w:t>£</w:t>
      </w:r>
      <w:r w:rsidRPr="007A3352">
        <w:rPr>
          <w:rFonts w:cs="Arial"/>
          <w:b/>
        </w:rPr>
        <w:tab/>
        <w:t>£</w:t>
      </w:r>
    </w:p>
    <w:p w14:paraId="139920EE" w14:textId="5E035B8A"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Personnel costs</w:t>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00C36301" w:rsidRPr="00D858B2">
        <w:rPr>
          <w:rFonts w:ascii="Arial" w:hAnsi="Arial" w:cs="Arial"/>
          <w:b/>
          <w:sz w:val="20"/>
        </w:rPr>
        <w:t>366,842</w:t>
      </w:r>
      <w:r w:rsidR="00A77E22" w:rsidRPr="000D5CCD">
        <w:rPr>
          <w:rFonts w:ascii="Arial" w:hAnsi="Arial" w:cs="Arial"/>
          <w:b/>
          <w:sz w:val="20"/>
        </w:rPr>
        <w:tab/>
      </w:r>
      <w:r w:rsidR="00C70241" w:rsidRPr="000D5CCD">
        <w:rPr>
          <w:rFonts w:ascii="Arial" w:hAnsi="Arial" w:cs="Arial"/>
          <w:sz w:val="20"/>
        </w:rPr>
        <w:t>3</w:t>
      </w:r>
      <w:r w:rsidR="00032E5A" w:rsidRPr="000D5CCD">
        <w:rPr>
          <w:rFonts w:ascii="Arial" w:hAnsi="Arial" w:cs="Arial"/>
          <w:sz w:val="20"/>
        </w:rPr>
        <w:t>94,973</w:t>
      </w:r>
    </w:p>
    <w:p w14:paraId="7490F5EB" w14:textId="2BE2D86A"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Materials and equipment</w:t>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D20643" w:rsidRPr="00D858B2">
        <w:rPr>
          <w:rFonts w:ascii="Arial" w:hAnsi="Arial" w:cs="Arial"/>
          <w:b/>
          <w:sz w:val="20"/>
        </w:rPr>
        <w:t>11,811</w:t>
      </w:r>
      <w:r w:rsidR="006C4EF7" w:rsidRPr="000D5CCD">
        <w:rPr>
          <w:rFonts w:ascii="Arial" w:hAnsi="Arial" w:cs="Arial"/>
          <w:sz w:val="20"/>
        </w:rPr>
        <w:tab/>
      </w:r>
      <w:r w:rsidR="00C70241" w:rsidRPr="000D5CCD">
        <w:rPr>
          <w:rFonts w:ascii="Arial" w:hAnsi="Arial" w:cs="Arial"/>
          <w:sz w:val="20"/>
        </w:rPr>
        <w:t>10,235</w:t>
      </w:r>
    </w:p>
    <w:p w14:paraId="78371FB2" w14:textId="79AFA7FB"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Vehicle and travel expenses</w:t>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008E5292" w:rsidRPr="00D858B2">
        <w:rPr>
          <w:rFonts w:ascii="Arial" w:hAnsi="Arial" w:cs="Arial"/>
          <w:b/>
          <w:sz w:val="20"/>
        </w:rPr>
        <w:t>1,704</w:t>
      </w:r>
      <w:r w:rsidRPr="000D5CCD">
        <w:rPr>
          <w:rFonts w:ascii="Arial" w:hAnsi="Arial" w:cs="Arial"/>
          <w:sz w:val="20"/>
        </w:rPr>
        <w:tab/>
      </w:r>
      <w:r w:rsidR="00C70241" w:rsidRPr="000D5CCD">
        <w:rPr>
          <w:rFonts w:ascii="Arial" w:hAnsi="Arial" w:cs="Arial"/>
          <w:sz w:val="20"/>
        </w:rPr>
        <w:t>2,157</w:t>
      </w:r>
    </w:p>
    <w:p w14:paraId="75C7DC15" w14:textId="1C5653A1"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Property expenses</w:t>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3769AA" w:rsidRPr="00D858B2">
        <w:rPr>
          <w:rFonts w:ascii="Arial" w:hAnsi="Arial" w:cs="Arial"/>
          <w:b/>
          <w:sz w:val="20"/>
        </w:rPr>
        <w:t>2,724</w:t>
      </w:r>
      <w:r w:rsidR="006C4EF7" w:rsidRPr="000D5CCD">
        <w:rPr>
          <w:rFonts w:ascii="Arial" w:hAnsi="Arial" w:cs="Arial"/>
          <w:sz w:val="20"/>
        </w:rPr>
        <w:tab/>
      </w:r>
      <w:r w:rsidR="00C70241" w:rsidRPr="000D5CCD">
        <w:rPr>
          <w:rFonts w:ascii="Arial" w:hAnsi="Arial" w:cs="Arial"/>
          <w:sz w:val="20"/>
        </w:rPr>
        <w:t>16,540</w:t>
      </w:r>
    </w:p>
    <w:p w14:paraId="0F530B8A" w14:textId="6B5465CA"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Office expenses</w:t>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00475263" w:rsidRPr="00D858B2">
        <w:rPr>
          <w:rFonts w:ascii="Arial" w:hAnsi="Arial" w:cs="Arial"/>
          <w:b/>
          <w:sz w:val="20"/>
        </w:rPr>
        <w:t>26,872</w:t>
      </w:r>
      <w:r w:rsidRPr="000D5CCD">
        <w:rPr>
          <w:rFonts w:ascii="Arial" w:hAnsi="Arial" w:cs="Arial"/>
          <w:sz w:val="20"/>
        </w:rPr>
        <w:tab/>
      </w:r>
      <w:r w:rsidR="00C70241" w:rsidRPr="000D5CCD">
        <w:rPr>
          <w:rFonts w:ascii="Arial" w:hAnsi="Arial" w:cs="Arial"/>
          <w:sz w:val="20"/>
        </w:rPr>
        <w:t>20,917</w:t>
      </w:r>
    </w:p>
    <w:p w14:paraId="7FEE74FC" w14:textId="396DE3AE"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Depreciation</w:t>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A77E22" w:rsidRPr="000D5CCD">
        <w:rPr>
          <w:rFonts w:ascii="Arial" w:hAnsi="Arial" w:cs="Arial"/>
          <w:sz w:val="20"/>
        </w:rPr>
        <w:tab/>
      </w:r>
      <w:r w:rsidR="00A60603" w:rsidRPr="00D858B2">
        <w:rPr>
          <w:rFonts w:ascii="Arial" w:hAnsi="Arial" w:cs="Arial"/>
          <w:b/>
          <w:sz w:val="20"/>
        </w:rPr>
        <w:t>1,654</w:t>
      </w:r>
      <w:r w:rsidR="006C4EF7" w:rsidRPr="000D5CCD">
        <w:rPr>
          <w:rFonts w:ascii="Arial" w:hAnsi="Arial" w:cs="Arial"/>
          <w:sz w:val="20"/>
        </w:rPr>
        <w:tab/>
      </w:r>
      <w:r w:rsidR="00C70241" w:rsidRPr="000D5CCD">
        <w:rPr>
          <w:rFonts w:ascii="Arial" w:hAnsi="Arial" w:cs="Arial"/>
          <w:sz w:val="20"/>
        </w:rPr>
        <w:t>2,248</w:t>
      </w:r>
    </w:p>
    <w:p w14:paraId="108615C6" w14:textId="53B84F43" w:rsidR="00A77E22"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t>Other costs</w:t>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00744640" w:rsidRPr="00D858B2">
        <w:rPr>
          <w:rFonts w:ascii="Arial" w:hAnsi="Arial" w:cs="Arial"/>
          <w:b/>
          <w:sz w:val="20"/>
        </w:rPr>
        <w:t>20,265</w:t>
      </w:r>
      <w:r w:rsidRPr="000D5CCD">
        <w:rPr>
          <w:rFonts w:ascii="Arial" w:hAnsi="Arial" w:cs="Arial"/>
          <w:sz w:val="20"/>
        </w:rPr>
        <w:tab/>
      </w:r>
      <w:r w:rsidR="00C70241" w:rsidRPr="000D5CCD">
        <w:rPr>
          <w:rFonts w:ascii="Arial" w:hAnsi="Arial" w:cs="Arial"/>
          <w:sz w:val="20"/>
        </w:rPr>
        <w:t>2,907</w:t>
      </w:r>
    </w:p>
    <w:p w14:paraId="02FDF59F" w14:textId="1D13B760"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t>–</w:t>
      </w:r>
      <w:r w:rsidR="00686B12">
        <w:rPr>
          <w:rFonts w:ascii="Arial" w:hAnsi="Arial" w:cs="Arial"/>
          <w:sz w:val="20"/>
        </w:rPr>
        <w:t>-</w:t>
      </w:r>
      <w:r w:rsidRPr="000D5CCD">
        <w:rPr>
          <w:rFonts w:ascii="Arial" w:hAnsi="Arial" w:cs="Arial"/>
          <w:sz w:val="20"/>
        </w:rPr>
        <w:t>–––––</w:t>
      </w:r>
      <w:r w:rsidRPr="000D5CCD">
        <w:rPr>
          <w:rFonts w:ascii="Arial" w:hAnsi="Arial" w:cs="Arial"/>
          <w:sz w:val="20"/>
        </w:rPr>
        <w:tab/>
        <w:t>–––––––</w:t>
      </w:r>
    </w:p>
    <w:p w14:paraId="63C47A13" w14:textId="0244E563" w:rsidR="00AE2C39" w:rsidRPr="000D5CCD"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z w:val="20"/>
        </w:rPr>
      </w:pP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00B30ED5" w:rsidRPr="00D858B2">
        <w:rPr>
          <w:rFonts w:ascii="Arial" w:hAnsi="Arial" w:cs="Arial"/>
          <w:b/>
          <w:sz w:val="20"/>
        </w:rPr>
        <w:t>431,872</w:t>
      </w:r>
      <w:r w:rsidRPr="000D5CCD">
        <w:rPr>
          <w:rFonts w:ascii="Arial" w:hAnsi="Arial" w:cs="Arial"/>
          <w:sz w:val="20"/>
        </w:rPr>
        <w:tab/>
      </w:r>
      <w:r w:rsidR="00C70241" w:rsidRPr="000D5CCD">
        <w:rPr>
          <w:rFonts w:ascii="Arial" w:hAnsi="Arial" w:cs="Arial"/>
          <w:sz w:val="20"/>
        </w:rPr>
        <w:t>449,977</w:t>
      </w:r>
    </w:p>
    <w:p w14:paraId="038C1648" w14:textId="77777777" w:rsidR="00A77E22" w:rsidRPr="00B06A28" w:rsidRDefault="00A77E22" w:rsidP="00A77E2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spacing w:val="-10"/>
          <w:sz w:val="20"/>
        </w:rPr>
      </w:pPr>
      <w:r w:rsidRPr="000D5CCD">
        <w:rPr>
          <w:rFonts w:ascii="Arial" w:hAnsi="Arial" w:cs="Arial"/>
          <w:sz w:val="20"/>
        </w:rPr>
        <w:tab/>
      </w:r>
      <w:r w:rsidRPr="000D5CCD">
        <w:rPr>
          <w:rFonts w:ascii="Arial" w:hAnsi="Arial" w:cs="Arial"/>
          <w:sz w:val="20"/>
        </w:rPr>
        <w:tab/>
      </w:r>
      <w:r w:rsidRPr="000D5CCD">
        <w:rPr>
          <w:rFonts w:ascii="Arial" w:hAnsi="Arial" w:cs="Arial"/>
          <w:sz w:val="20"/>
        </w:rPr>
        <w:tab/>
      </w:r>
      <w:r w:rsidRPr="000D5CCD">
        <w:rPr>
          <w:sz w:val="20"/>
        </w:rPr>
        <w:tab/>
      </w:r>
      <w:r w:rsidRPr="000D5CCD">
        <w:rPr>
          <w:sz w:val="20"/>
        </w:rPr>
        <w:tab/>
      </w:r>
      <w:r w:rsidRPr="00B06A28">
        <w:rPr>
          <w:spacing w:val="-10"/>
          <w:sz w:val="20"/>
        </w:rPr>
        <w:t>=======</w:t>
      </w:r>
      <w:r w:rsidRPr="00B06A28">
        <w:rPr>
          <w:sz w:val="20"/>
        </w:rPr>
        <w:tab/>
      </w:r>
      <w:r w:rsidRPr="00B06A28">
        <w:rPr>
          <w:spacing w:val="-10"/>
          <w:sz w:val="20"/>
        </w:rPr>
        <w:t>=======</w:t>
      </w:r>
    </w:p>
    <w:p w14:paraId="0DD5CEC5" w14:textId="11EC2624" w:rsidR="00F16E01" w:rsidRPr="00FD2A21" w:rsidRDefault="008C7E99" w:rsidP="00742A7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Cs/>
          <w:sz w:val="20"/>
        </w:rPr>
      </w:pPr>
      <w:r w:rsidRPr="00B06A28">
        <w:rPr>
          <w:rFonts w:ascii="Arial" w:hAnsi="Arial" w:cs="Arial"/>
          <w:bCs/>
          <w:sz w:val="20"/>
        </w:rPr>
        <w:t>Costs of raising voluntary income of £</w:t>
      </w:r>
      <w:r w:rsidR="00336367" w:rsidRPr="00B06A28">
        <w:rPr>
          <w:rFonts w:ascii="Arial" w:hAnsi="Arial" w:cs="Arial"/>
          <w:bCs/>
          <w:sz w:val="20"/>
        </w:rPr>
        <w:t>431,872</w:t>
      </w:r>
      <w:r w:rsidRPr="00B06A28">
        <w:rPr>
          <w:rFonts w:ascii="Arial" w:hAnsi="Arial" w:cs="Arial"/>
          <w:bCs/>
          <w:sz w:val="20"/>
        </w:rPr>
        <w:t xml:space="preserve"> (2019: £44</w:t>
      </w:r>
      <w:r w:rsidR="00B06A28" w:rsidRPr="00B06A28">
        <w:rPr>
          <w:rFonts w:ascii="Arial" w:hAnsi="Arial" w:cs="Arial"/>
          <w:bCs/>
          <w:sz w:val="20"/>
        </w:rPr>
        <w:t>9</w:t>
      </w:r>
      <w:r w:rsidRPr="00B06A28">
        <w:rPr>
          <w:rFonts w:ascii="Arial" w:hAnsi="Arial" w:cs="Arial"/>
          <w:bCs/>
          <w:sz w:val="20"/>
        </w:rPr>
        <w:t>,</w:t>
      </w:r>
      <w:r w:rsidR="00B06A28" w:rsidRPr="00B06A28">
        <w:rPr>
          <w:rFonts w:ascii="Arial" w:hAnsi="Arial" w:cs="Arial"/>
          <w:bCs/>
          <w:sz w:val="20"/>
        </w:rPr>
        <w:t>977</w:t>
      </w:r>
      <w:r w:rsidRPr="00B06A28">
        <w:rPr>
          <w:rFonts w:ascii="Arial" w:hAnsi="Arial" w:cs="Arial"/>
          <w:bCs/>
          <w:sz w:val="20"/>
        </w:rPr>
        <w:t>)</w:t>
      </w:r>
      <w:r w:rsidRPr="00235581">
        <w:rPr>
          <w:rFonts w:ascii="Arial" w:hAnsi="Arial" w:cs="Arial"/>
          <w:bCs/>
          <w:sz w:val="20"/>
        </w:rPr>
        <w:t xml:space="preserve"> comprise</w:t>
      </w:r>
      <w:r w:rsidR="00235643" w:rsidRPr="00235581">
        <w:rPr>
          <w:rFonts w:ascii="Arial" w:hAnsi="Arial" w:cs="Arial"/>
          <w:bCs/>
          <w:sz w:val="20"/>
        </w:rPr>
        <w:t>s unrestricted £</w:t>
      </w:r>
      <w:r w:rsidR="00B06A28">
        <w:rPr>
          <w:rFonts w:ascii="Arial" w:hAnsi="Arial" w:cs="Arial"/>
          <w:bCs/>
          <w:sz w:val="20"/>
        </w:rPr>
        <w:t>430,232</w:t>
      </w:r>
      <w:r w:rsidR="00235643" w:rsidRPr="00235581">
        <w:rPr>
          <w:rFonts w:ascii="Arial" w:hAnsi="Arial" w:cs="Arial"/>
          <w:bCs/>
          <w:sz w:val="20"/>
        </w:rPr>
        <w:t xml:space="preserve"> (2019</w:t>
      </w:r>
      <w:r w:rsidRPr="00235581">
        <w:rPr>
          <w:rFonts w:ascii="Arial" w:hAnsi="Arial" w:cs="Arial"/>
          <w:bCs/>
          <w:sz w:val="20"/>
        </w:rPr>
        <w:t>: £</w:t>
      </w:r>
      <w:r w:rsidR="00235643" w:rsidRPr="00FD2A21">
        <w:rPr>
          <w:rFonts w:ascii="Arial" w:hAnsi="Arial" w:cs="Arial"/>
          <w:bCs/>
          <w:sz w:val="20"/>
        </w:rPr>
        <w:t>448,156</w:t>
      </w:r>
      <w:r w:rsidRPr="00FD2A21">
        <w:rPr>
          <w:rFonts w:ascii="Arial" w:hAnsi="Arial" w:cs="Arial"/>
          <w:bCs/>
          <w:sz w:val="20"/>
        </w:rPr>
        <w:t>) and endowment £</w:t>
      </w:r>
      <w:r w:rsidR="00B06A28" w:rsidRPr="00FD2A21">
        <w:rPr>
          <w:rFonts w:ascii="Arial" w:hAnsi="Arial" w:cs="Arial"/>
          <w:bCs/>
          <w:sz w:val="20"/>
        </w:rPr>
        <w:t>1,640</w:t>
      </w:r>
      <w:r w:rsidRPr="00FD2A21">
        <w:rPr>
          <w:rFonts w:ascii="Arial" w:hAnsi="Arial" w:cs="Arial"/>
          <w:bCs/>
          <w:sz w:val="20"/>
        </w:rPr>
        <w:t xml:space="preserve"> (201</w:t>
      </w:r>
      <w:r w:rsidR="00235643" w:rsidRPr="00FD2A21">
        <w:rPr>
          <w:rFonts w:ascii="Arial" w:hAnsi="Arial" w:cs="Arial"/>
          <w:bCs/>
          <w:sz w:val="20"/>
        </w:rPr>
        <w:t>9</w:t>
      </w:r>
      <w:r w:rsidRPr="00FD2A21">
        <w:rPr>
          <w:rFonts w:ascii="Arial" w:hAnsi="Arial" w:cs="Arial"/>
          <w:bCs/>
          <w:sz w:val="20"/>
        </w:rPr>
        <w:t>: £</w:t>
      </w:r>
      <w:r w:rsidR="00235643" w:rsidRPr="00FD2A21">
        <w:rPr>
          <w:rFonts w:ascii="Arial" w:hAnsi="Arial" w:cs="Arial"/>
          <w:bCs/>
          <w:sz w:val="20"/>
        </w:rPr>
        <w:t>1,821</w:t>
      </w:r>
      <w:r w:rsidRPr="00FD2A21">
        <w:rPr>
          <w:rFonts w:ascii="Arial" w:hAnsi="Arial" w:cs="Arial"/>
          <w:bCs/>
          <w:sz w:val="20"/>
        </w:rPr>
        <w:t>).</w:t>
      </w:r>
    </w:p>
    <w:p w14:paraId="1F545864" w14:textId="77777777" w:rsidR="008C7E99" w:rsidRPr="00D858B2" w:rsidRDefault="008C7E99" w:rsidP="00742A7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b/>
          <w:bCs/>
          <w:spacing w:val="-10"/>
          <w:sz w:val="20"/>
        </w:rPr>
      </w:pPr>
    </w:p>
    <w:p w14:paraId="5E6A0F31" w14:textId="2AB00DFC" w:rsidR="00AE2C39" w:rsidRPr="007A3352" w:rsidRDefault="00F04D8D" w:rsidP="00742A7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rPr>
          <w:rFonts w:ascii="Arial" w:hAnsi="Arial" w:cs="Arial"/>
          <w:spacing w:val="-10"/>
          <w:sz w:val="20"/>
        </w:rPr>
      </w:pPr>
      <w:r w:rsidRPr="00FD2A21">
        <w:rPr>
          <w:rFonts w:ascii="Arial" w:hAnsi="Arial" w:cs="Arial"/>
          <w:b/>
          <w:bCs/>
          <w:spacing w:val="-10"/>
          <w:sz w:val="20"/>
        </w:rPr>
        <w:tab/>
      </w:r>
      <w:r w:rsidR="00627ED4" w:rsidRPr="00D858B2">
        <w:rPr>
          <w:rFonts w:ascii="Arial" w:hAnsi="Arial" w:cs="Arial"/>
          <w:b/>
          <w:bCs/>
          <w:spacing w:val="-10"/>
          <w:sz w:val="20"/>
        </w:rPr>
        <w:t>(b)</w:t>
      </w:r>
      <w:r w:rsidR="00627ED4" w:rsidRPr="00FD2A21">
        <w:rPr>
          <w:rFonts w:ascii="Arial" w:hAnsi="Arial" w:cs="Arial"/>
          <w:b/>
          <w:bCs/>
          <w:spacing w:val="-10"/>
          <w:sz w:val="20"/>
        </w:rPr>
        <w:t xml:space="preserve"> Costs</w:t>
      </w:r>
      <w:r w:rsidR="00627ED4" w:rsidRPr="007A3352">
        <w:rPr>
          <w:rFonts w:ascii="Arial" w:hAnsi="Arial" w:cs="Arial"/>
          <w:b/>
          <w:bCs/>
          <w:spacing w:val="-10"/>
          <w:sz w:val="20"/>
        </w:rPr>
        <w:t xml:space="preserve"> of charitable activities</w:t>
      </w:r>
    </w:p>
    <w:p w14:paraId="25D5AA69" w14:textId="66B3B0A0" w:rsidR="00AE2C39" w:rsidRPr="007A3352" w:rsidRDefault="00AE2C39" w:rsidP="00D858B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686"/>
          <w:tab w:val="decimal" w:pos="3969"/>
          <w:tab w:val="decimal" w:pos="4536"/>
          <w:tab w:val="decimal" w:pos="5812"/>
          <w:tab w:val="decimal" w:pos="6946"/>
          <w:tab w:val="decimal" w:pos="7938"/>
          <w:tab w:val="decimal" w:pos="9072"/>
          <w:tab w:val="decimal" w:pos="9781"/>
        </w:tabs>
        <w:rPr>
          <w:rFonts w:ascii="Arial" w:hAnsi="Arial" w:cs="Arial"/>
          <w:spacing w:val="-10"/>
          <w:sz w:val="20"/>
        </w:rPr>
      </w:pPr>
      <w:r w:rsidRPr="007A3352">
        <w:rPr>
          <w:rFonts w:ascii="Arial" w:hAnsi="Arial" w:cs="Arial"/>
          <w:spacing w:val="-10"/>
          <w:sz w:val="20"/>
        </w:rPr>
        <w:tab/>
      </w:r>
      <w:r w:rsidRPr="007A3352">
        <w:rPr>
          <w:rFonts w:ascii="Arial" w:hAnsi="Arial" w:cs="Arial"/>
          <w:spacing w:val="-10"/>
          <w:sz w:val="20"/>
        </w:rPr>
        <w:tab/>
        <w:t xml:space="preserve">         </w:t>
      </w:r>
      <w:r w:rsidRPr="007A3352">
        <w:rPr>
          <w:rFonts w:ascii="Arial" w:hAnsi="Arial" w:cs="Arial"/>
          <w:spacing w:val="-10"/>
          <w:sz w:val="20"/>
        </w:rPr>
        <w:tab/>
      </w:r>
      <w:r w:rsidRPr="007A3352">
        <w:rPr>
          <w:rFonts w:ascii="Arial" w:hAnsi="Arial" w:cs="Arial"/>
          <w:spacing w:val="-10"/>
          <w:sz w:val="20"/>
        </w:rPr>
        <w:tab/>
      </w:r>
      <w:r w:rsidRPr="007A3352">
        <w:rPr>
          <w:rFonts w:ascii="Arial" w:hAnsi="Arial" w:cs="Arial"/>
          <w:spacing w:val="-10"/>
          <w:sz w:val="20"/>
        </w:rPr>
        <w:tab/>
        <w:t xml:space="preserve">           </w:t>
      </w:r>
      <w:r w:rsidR="00E51CF4" w:rsidRPr="007A3352">
        <w:rPr>
          <w:rFonts w:ascii="Arial" w:hAnsi="Arial" w:cs="Arial"/>
          <w:spacing w:val="-10"/>
          <w:sz w:val="20"/>
        </w:rPr>
        <w:tab/>
      </w:r>
      <w:r w:rsidRPr="007A3352">
        <w:rPr>
          <w:rFonts w:ascii="Arial" w:hAnsi="Arial" w:cs="Arial"/>
          <w:b/>
          <w:bCs/>
          <w:spacing w:val="-10"/>
          <w:sz w:val="20"/>
        </w:rPr>
        <w:t xml:space="preserve"> </w:t>
      </w:r>
      <w:r w:rsidR="00380F08" w:rsidRPr="007A3352">
        <w:rPr>
          <w:rFonts w:ascii="Arial" w:hAnsi="Arial" w:cs="Arial"/>
          <w:b/>
          <w:spacing w:val="-10"/>
          <w:sz w:val="20"/>
        </w:rPr>
        <w:tab/>
      </w:r>
      <w:r w:rsidR="00E51CF4" w:rsidRPr="007A3352">
        <w:rPr>
          <w:rFonts w:ascii="Arial" w:hAnsi="Arial" w:cs="Arial"/>
          <w:b/>
          <w:spacing w:val="-10"/>
          <w:sz w:val="20"/>
        </w:rPr>
        <w:t>C</w:t>
      </w:r>
      <w:r w:rsidRPr="007A3352">
        <w:rPr>
          <w:rFonts w:ascii="Arial" w:hAnsi="Arial" w:cs="Arial"/>
          <w:b/>
          <w:spacing w:val="-10"/>
          <w:sz w:val="20"/>
        </w:rPr>
        <w:t xml:space="preserve">haritable </w:t>
      </w:r>
      <w:r w:rsidRPr="007A3352">
        <w:rPr>
          <w:rFonts w:ascii="Arial" w:hAnsi="Arial" w:cs="Arial"/>
          <w:b/>
          <w:spacing w:val="-10"/>
          <w:sz w:val="20"/>
        </w:rPr>
        <w:tab/>
        <w:t xml:space="preserve">       </w:t>
      </w:r>
      <w:r w:rsidR="00E51CF4" w:rsidRPr="007A3352">
        <w:rPr>
          <w:rFonts w:ascii="Arial" w:hAnsi="Arial" w:cs="Arial"/>
          <w:b/>
          <w:spacing w:val="-10"/>
          <w:sz w:val="20"/>
        </w:rPr>
        <w:t xml:space="preserve">  </w:t>
      </w:r>
      <w:r w:rsidR="00E51CF4" w:rsidRPr="007A3352">
        <w:rPr>
          <w:rFonts w:ascii="Arial" w:hAnsi="Arial" w:cs="Arial"/>
          <w:b/>
          <w:bCs/>
          <w:spacing w:val="-10"/>
          <w:sz w:val="20"/>
        </w:rPr>
        <w:t>Support</w:t>
      </w:r>
      <w:r w:rsidR="00E51CF4" w:rsidRPr="007A3352">
        <w:rPr>
          <w:rFonts w:ascii="Arial" w:hAnsi="Arial" w:cs="Arial"/>
          <w:bCs/>
          <w:spacing w:val="-10"/>
          <w:sz w:val="20"/>
        </w:rPr>
        <w:t xml:space="preserve"> </w:t>
      </w:r>
      <w:r w:rsidRPr="007A3352">
        <w:rPr>
          <w:rFonts w:ascii="Arial" w:hAnsi="Arial" w:cs="Arial"/>
          <w:b/>
          <w:bCs/>
          <w:spacing w:val="-10"/>
          <w:sz w:val="20"/>
        </w:rPr>
        <w:tab/>
      </w:r>
      <w:r w:rsidR="007F1BFE">
        <w:rPr>
          <w:rFonts w:ascii="Arial" w:hAnsi="Arial" w:cs="Arial"/>
          <w:b/>
          <w:bCs/>
          <w:spacing w:val="-10"/>
          <w:sz w:val="20"/>
        </w:rPr>
        <w:t xml:space="preserve">  </w:t>
      </w:r>
      <w:r w:rsidRPr="007A3352">
        <w:rPr>
          <w:rFonts w:ascii="Arial" w:hAnsi="Arial" w:cs="Arial"/>
          <w:b/>
          <w:bCs/>
          <w:spacing w:val="-10"/>
          <w:sz w:val="20"/>
        </w:rPr>
        <w:t>Total</w:t>
      </w:r>
      <w:r w:rsidR="007F1BFE">
        <w:rPr>
          <w:rFonts w:ascii="Arial" w:hAnsi="Arial" w:cs="Arial"/>
          <w:b/>
          <w:bCs/>
          <w:spacing w:val="-10"/>
          <w:sz w:val="20"/>
        </w:rPr>
        <w:tab/>
      </w:r>
      <w:r w:rsidRPr="00D858B2">
        <w:rPr>
          <w:rFonts w:ascii="Arial" w:hAnsi="Arial" w:cs="Arial"/>
          <w:b/>
          <w:spacing w:val="-10"/>
          <w:sz w:val="20"/>
        </w:rPr>
        <w:t>Total</w:t>
      </w:r>
    </w:p>
    <w:p w14:paraId="10F74F4C" w14:textId="168BCB3C" w:rsidR="00AE2C39" w:rsidRPr="00BB4B22" w:rsidRDefault="00AE2C39" w:rsidP="00D858B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left" w:pos="3119"/>
          <w:tab w:val="decimal" w:pos="3828"/>
          <w:tab w:val="decimal" w:pos="4820"/>
          <w:tab w:val="decimal" w:pos="5812"/>
          <w:tab w:val="decimal" w:pos="6946"/>
          <w:tab w:val="decimal" w:pos="7938"/>
          <w:tab w:val="decimal" w:pos="9072"/>
          <w:tab w:val="decimal" w:pos="9781"/>
        </w:tabs>
        <w:rPr>
          <w:rFonts w:ascii="Arial" w:hAnsi="Arial" w:cs="Arial"/>
          <w:spacing w:val="-10"/>
          <w:sz w:val="20"/>
        </w:rPr>
      </w:pPr>
      <w:r w:rsidRPr="007A3352">
        <w:rPr>
          <w:rFonts w:ascii="Arial" w:hAnsi="Arial" w:cs="Arial"/>
          <w:spacing w:val="-10"/>
          <w:sz w:val="20"/>
        </w:rPr>
        <w:tab/>
      </w:r>
      <w:r w:rsidRPr="007A3352">
        <w:rPr>
          <w:rFonts w:ascii="Arial" w:hAnsi="Arial" w:cs="Arial"/>
          <w:spacing w:val="-10"/>
          <w:sz w:val="20"/>
        </w:rPr>
        <w:tab/>
      </w:r>
      <w:r w:rsidRPr="007A3352">
        <w:rPr>
          <w:rFonts w:ascii="Arial" w:hAnsi="Arial" w:cs="Arial"/>
          <w:spacing w:val="-10"/>
          <w:sz w:val="20"/>
        </w:rPr>
        <w:tab/>
        <w:t xml:space="preserve">      </w:t>
      </w:r>
      <w:r w:rsidRPr="007A3352">
        <w:rPr>
          <w:rFonts w:ascii="Arial" w:hAnsi="Arial" w:cs="Arial"/>
          <w:spacing w:val="-10"/>
          <w:sz w:val="20"/>
        </w:rPr>
        <w:tab/>
      </w:r>
      <w:r w:rsidR="00E51CF4" w:rsidRPr="007A3352">
        <w:rPr>
          <w:rFonts w:ascii="Arial" w:hAnsi="Arial" w:cs="Arial"/>
          <w:spacing w:val="-10"/>
          <w:sz w:val="20"/>
        </w:rPr>
        <w:tab/>
      </w:r>
      <w:r w:rsidR="00E51CF4" w:rsidRPr="007A3352">
        <w:rPr>
          <w:rFonts w:ascii="Arial" w:hAnsi="Arial" w:cs="Arial"/>
          <w:spacing w:val="-10"/>
          <w:sz w:val="20"/>
        </w:rPr>
        <w:tab/>
      </w:r>
      <w:r w:rsidR="009160B6" w:rsidRPr="007A3352">
        <w:rPr>
          <w:rFonts w:ascii="Arial" w:hAnsi="Arial" w:cs="Arial"/>
          <w:spacing w:val="-10"/>
          <w:sz w:val="20"/>
        </w:rPr>
        <w:tab/>
      </w:r>
      <w:r w:rsidR="00552C5F" w:rsidRPr="00BB4B22">
        <w:rPr>
          <w:rFonts w:ascii="Arial" w:hAnsi="Arial" w:cs="Arial"/>
          <w:b/>
          <w:spacing w:val="-10"/>
          <w:sz w:val="20"/>
        </w:rPr>
        <w:t>activities</w:t>
      </w:r>
      <w:r w:rsidR="00E83C1A" w:rsidRPr="00BB4B22">
        <w:rPr>
          <w:rFonts w:ascii="Arial" w:hAnsi="Arial" w:cs="Arial"/>
          <w:b/>
          <w:spacing w:val="-10"/>
          <w:sz w:val="20"/>
        </w:rPr>
        <w:tab/>
      </w:r>
      <w:r w:rsidR="00E51CF4" w:rsidRPr="00BB4B22">
        <w:rPr>
          <w:rFonts w:ascii="Arial" w:hAnsi="Arial" w:cs="Arial"/>
          <w:b/>
          <w:spacing w:val="-10"/>
          <w:sz w:val="20"/>
        </w:rPr>
        <w:t>costs</w:t>
      </w:r>
      <w:r w:rsidR="00E83C1A" w:rsidRPr="00BB4B22">
        <w:rPr>
          <w:rFonts w:ascii="Arial" w:hAnsi="Arial" w:cs="Arial"/>
          <w:spacing w:val="-10"/>
          <w:sz w:val="20"/>
        </w:rPr>
        <w:tab/>
      </w:r>
      <w:r w:rsidR="00C70241" w:rsidRPr="00BB4B22">
        <w:rPr>
          <w:rFonts w:ascii="Arial" w:hAnsi="Arial" w:cs="Arial"/>
          <w:b/>
          <w:spacing w:val="-10"/>
          <w:sz w:val="20"/>
        </w:rPr>
        <w:t>2020</w:t>
      </w:r>
      <w:r w:rsidR="00461BAB" w:rsidRPr="00BB4B22">
        <w:rPr>
          <w:rFonts w:ascii="Arial" w:hAnsi="Arial" w:cs="Arial"/>
          <w:spacing w:val="-10"/>
          <w:sz w:val="20"/>
        </w:rPr>
        <w:tab/>
      </w:r>
      <w:r w:rsidR="00461BAB" w:rsidRPr="00D858B2">
        <w:rPr>
          <w:rFonts w:ascii="Arial" w:hAnsi="Arial" w:cs="Arial"/>
          <w:b/>
          <w:spacing w:val="-10"/>
          <w:sz w:val="20"/>
        </w:rPr>
        <w:t>201</w:t>
      </w:r>
      <w:r w:rsidR="00C70241" w:rsidRPr="00D858B2">
        <w:rPr>
          <w:rFonts w:ascii="Arial" w:hAnsi="Arial" w:cs="Arial"/>
          <w:b/>
          <w:spacing w:val="-10"/>
          <w:sz w:val="20"/>
        </w:rPr>
        <w:t>9</w:t>
      </w:r>
    </w:p>
    <w:p w14:paraId="7AA9BF38" w14:textId="1E3C6D4F" w:rsidR="00AE2C39" w:rsidRPr="00D858B2" w:rsidRDefault="00AE2C39" w:rsidP="00D858B2">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4678"/>
          <w:tab w:val="decimal" w:pos="5103"/>
          <w:tab w:val="decimal" w:pos="5670"/>
          <w:tab w:val="decimal" w:pos="6946"/>
          <w:tab w:val="decimal" w:pos="7797"/>
          <w:tab w:val="decimal" w:pos="7938"/>
          <w:tab w:val="decimal" w:pos="9072"/>
          <w:tab w:val="decimal" w:pos="9781"/>
        </w:tabs>
        <w:rPr>
          <w:rFonts w:ascii="Arial" w:hAnsi="Arial" w:cs="Arial"/>
          <w:spacing w:val="-10"/>
          <w:sz w:val="20"/>
        </w:rPr>
      </w:pP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t xml:space="preserve">                    </w:t>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b/>
          <w:spacing w:val="-10"/>
          <w:sz w:val="20"/>
        </w:rPr>
        <w:t>£</w:t>
      </w:r>
      <w:r w:rsidRPr="00BB4B22">
        <w:rPr>
          <w:rFonts w:ascii="Arial" w:hAnsi="Arial" w:cs="Arial"/>
          <w:b/>
          <w:spacing w:val="-10"/>
          <w:sz w:val="20"/>
        </w:rPr>
        <w:tab/>
        <w:t>£</w:t>
      </w:r>
      <w:r w:rsidRPr="00BB4B22">
        <w:rPr>
          <w:rFonts w:ascii="Arial" w:hAnsi="Arial" w:cs="Arial"/>
          <w:b/>
          <w:spacing w:val="-10"/>
          <w:sz w:val="20"/>
        </w:rPr>
        <w:tab/>
      </w:r>
      <w:r w:rsidRPr="00BB4B22">
        <w:rPr>
          <w:rFonts w:ascii="Arial" w:hAnsi="Arial" w:cs="Arial"/>
          <w:b/>
          <w:spacing w:val="-10"/>
          <w:sz w:val="20"/>
        </w:rPr>
        <w:tab/>
        <w:t>£</w:t>
      </w:r>
      <w:r w:rsidRPr="00BB4B22">
        <w:rPr>
          <w:rFonts w:ascii="Arial" w:hAnsi="Arial" w:cs="Arial"/>
          <w:b/>
          <w:spacing w:val="-10"/>
          <w:sz w:val="20"/>
        </w:rPr>
        <w:tab/>
      </w:r>
      <w:r w:rsidRPr="006F041A">
        <w:rPr>
          <w:rFonts w:ascii="Arial" w:hAnsi="Arial" w:cs="Arial"/>
          <w:b/>
          <w:spacing w:val="-10"/>
          <w:sz w:val="20"/>
        </w:rPr>
        <w:t>£</w:t>
      </w:r>
    </w:p>
    <w:p w14:paraId="5D19B26A" w14:textId="4B55CDBA"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BB4B22">
        <w:rPr>
          <w:rFonts w:ascii="Arial" w:hAnsi="Arial" w:cs="Arial"/>
          <w:spacing w:val="-10"/>
          <w:sz w:val="20"/>
        </w:rPr>
        <w:tab/>
        <w:t>Personnel costs</w:t>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Pr="00BB4B22">
        <w:rPr>
          <w:rFonts w:ascii="Arial" w:hAnsi="Arial" w:cs="Arial"/>
          <w:spacing w:val="-10"/>
          <w:sz w:val="20"/>
        </w:rPr>
        <w:tab/>
      </w:r>
      <w:r w:rsidR="00892679" w:rsidRPr="008424BF">
        <w:rPr>
          <w:rFonts w:ascii="Arial" w:hAnsi="Arial" w:cs="Arial"/>
          <w:spacing w:val="-10"/>
          <w:sz w:val="20"/>
        </w:rPr>
        <w:t>2,</w:t>
      </w:r>
      <w:r w:rsidR="00DE4D08" w:rsidRPr="008424BF">
        <w:rPr>
          <w:rFonts w:ascii="Arial" w:hAnsi="Arial" w:cs="Arial"/>
          <w:spacing w:val="-10"/>
          <w:sz w:val="20"/>
        </w:rPr>
        <w:t>5</w:t>
      </w:r>
      <w:r w:rsidR="00C120AA" w:rsidRPr="008424BF">
        <w:rPr>
          <w:rFonts w:ascii="Arial" w:hAnsi="Arial" w:cs="Arial"/>
          <w:spacing w:val="-10"/>
          <w:sz w:val="20"/>
        </w:rPr>
        <w:t>88,213</w:t>
      </w:r>
      <w:r w:rsidRPr="008424BF">
        <w:rPr>
          <w:rFonts w:ascii="Arial" w:hAnsi="Arial" w:cs="Arial"/>
          <w:spacing w:val="-10"/>
          <w:sz w:val="20"/>
        </w:rPr>
        <w:tab/>
      </w:r>
      <w:r w:rsidR="00840DCA" w:rsidRPr="008424BF">
        <w:rPr>
          <w:rFonts w:ascii="Arial" w:hAnsi="Arial" w:cs="Arial"/>
          <w:spacing w:val="-10"/>
          <w:sz w:val="20"/>
        </w:rPr>
        <w:t>101,503</w:t>
      </w:r>
      <w:r w:rsidRPr="008424BF">
        <w:rPr>
          <w:rFonts w:ascii="Arial" w:hAnsi="Arial" w:cs="Arial"/>
          <w:b/>
          <w:spacing w:val="-10"/>
          <w:sz w:val="20"/>
        </w:rPr>
        <w:tab/>
      </w:r>
      <w:r w:rsidR="007873DB" w:rsidRPr="008424BF">
        <w:rPr>
          <w:rFonts w:ascii="Arial" w:hAnsi="Arial" w:cs="Arial"/>
          <w:b/>
          <w:spacing w:val="-10"/>
          <w:sz w:val="20"/>
        </w:rPr>
        <w:t>2,689,716</w:t>
      </w:r>
      <w:r w:rsidR="00C7360F" w:rsidRPr="008424BF">
        <w:rPr>
          <w:rFonts w:ascii="Arial" w:hAnsi="Arial" w:cs="Arial"/>
          <w:spacing w:val="-10"/>
          <w:sz w:val="20"/>
        </w:rPr>
        <w:tab/>
      </w:r>
      <w:r w:rsidR="00C7360F" w:rsidRPr="008424BF">
        <w:rPr>
          <w:rFonts w:ascii="Arial" w:hAnsi="Arial" w:cs="Arial"/>
          <w:spacing w:val="-10"/>
          <w:sz w:val="20"/>
        </w:rPr>
        <w:tab/>
      </w:r>
      <w:r w:rsidR="00C70241" w:rsidRPr="008424BF">
        <w:rPr>
          <w:rFonts w:ascii="Arial" w:hAnsi="Arial" w:cs="Arial"/>
          <w:spacing w:val="-10"/>
          <w:sz w:val="20"/>
        </w:rPr>
        <w:t>2,389,482</w:t>
      </w:r>
    </w:p>
    <w:p w14:paraId="3DDE7C14" w14:textId="26C9FF9B"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 xml:space="preserve">Materials </w:t>
      </w:r>
      <w:r w:rsidR="00296BBD" w:rsidRPr="008424BF">
        <w:rPr>
          <w:rFonts w:ascii="Arial" w:hAnsi="Arial" w:cs="Arial"/>
          <w:spacing w:val="-10"/>
          <w:sz w:val="20"/>
        </w:rPr>
        <w:t>and</w:t>
      </w:r>
      <w:r w:rsidRPr="008424BF">
        <w:rPr>
          <w:rFonts w:ascii="Arial" w:hAnsi="Arial" w:cs="Arial"/>
          <w:spacing w:val="-10"/>
          <w:sz w:val="20"/>
        </w:rPr>
        <w:t xml:space="preserve"> equipment</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C120AA" w:rsidRPr="008424BF">
        <w:rPr>
          <w:rFonts w:ascii="Arial" w:hAnsi="Arial" w:cs="Arial"/>
          <w:spacing w:val="-10"/>
          <w:sz w:val="20"/>
        </w:rPr>
        <w:t>121</w:t>
      </w:r>
      <w:r w:rsidR="007873DB" w:rsidRPr="008424BF">
        <w:rPr>
          <w:rFonts w:ascii="Arial" w:hAnsi="Arial" w:cs="Arial"/>
          <w:spacing w:val="-10"/>
          <w:sz w:val="20"/>
        </w:rPr>
        <w:t>,</w:t>
      </w:r>
      <w:r w:rsidR="00C120AA" w:rsidRPr="008424BF">
        <w:rPr>
          <w:rFonts w:ascii="Arial" w:hAnsi="Arial" w:cs="Arial"/>
          <w:spacing w:val="-10"/>
          <w:sz w:val="20"/>
        </w:rPr>
        <w:t>710</w:t>
      </w:r>
      <w:r w:rsidRPr="008424BF">
        <w:rPr>
          <w:rFonts w:ascii="Arial" w:hAnsi="Arial" w:cs="Arial"/>
          <w:spacing w:val="-10"/>
          <w:sz w:val="20"/>
        </w:rPr>
        <w:tab/>
      </w:r>
      <w:r w:rsidR="00840DCA" w:rsidRPr="008424BF">
        <w:rPr>
          <w:rFonts w:ascii="Arial" w:hAnsi="Arial" w:cs="Arial"/>
          <w:spacing w:val="-10"/>
          <w:sz w:val="20"/>
        </w:rPr>
        <w:t>7,681</w:t>
      </w:r>
      <w:r w:rsidRPr="008424BF">
        <w:rPr>
          <w:rFonts w:ascii="Arial" w:hAnsi="Arial" w:cs="Arial"/>
          <w:b/>
          <w:spacing w:val="-10"/>
          <w:sz w:val="20"/>
        </w:rPr>
        <w:tab/>
      </w:r>
      <w:r w:rsidR="003D7F96" w:rsidRPr="008424BF">
        <w:rPr>
          <w:rFonts w:ascii="Arial" w:hAnsi="Arial" w:cs="Arial"/>
          <w:b/>
          <w:spacing w:val="-10"/>
          <w:sz w:val="20"/>
        </w:rPr>
        <w:t>129,391</w:t>
      </w:r>
      <w:r w:rsidRPr="008424BF">
        <w:rPr>
          <w:rFonts w:ascii="Arial" w:hAnsi="Arial" w:cs="Arial"/>
          <w:spacing w:val="-10"/>
          <w:sz w:val="20"/>
        </w:rPr>
        <w:tab/>
      </w:r>
      <w:r w:rsidRPr="008424BF">
        <w:rPr>
          <w:rFonts w:ascii="Arial" w:hAnsi="Arial" w:cs="Arial"/>
          <w:spacing w:val="-10"/>
          <w:sz w:val="20"/>
        </w:rPr>
        <w:tab/>
      </w:r>
      <w:r w:rsidR="00C70241" w:rsidRPr="008424BF">
        <w:rPr>
          <w:rFonts w:ascii="Arial" w:hAnsi="Arial" w:cs="Arial"/>
          <w:spacing w:val="-10"/>
          <w:sz w:val="20"/>
        </w:rPr>
        <w:t>126,726</w:t>
      </w:r>
    </w:p>
    <w:p w14:paraId="1B4AD080" w14:textId="1FF91E25" w:rsidR="00AE2C39" w:rsidRPr="008424BF" w:rsidRDefault="00454A5C"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left" w:pos="4297"/>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Vehicl</w:t>
      </w:r>
      <w:r w:rsidR="00296BBD" w:rsidRPr="008424BF">
        <w:rPr>
          <w:rFonts w:ascii="Arial" w:hAnsi="Arial" w:cs="Arial"/>
          <w:spacing w:val="-10"/>
          <w:sz w:val="20"/>
        </w:rPr>
        <w:t>e and</w:t>
      </w:r>
      <w:r w:rsidR="00AE2C39" w:rsidRPr="008424BF">
        <w:rPr>
          <w:rFonts w:ascii="Arial" w:hAnsi="Arial" w:cs="Arial"/>
          <w:spacing w:val="-10"/>
          <w:sz w:val="20"/>
        </w:rPr>
        <w:t xml:space="preserve"> travel expenses</w:t>
      </w:r>
      <w:r w:rsidR="00AE2C39" w:rsidRPr="008424BF">
        <w:rPr>
          <w:rFonts w:ascii="Arial" w:hAnsi="Arial" w:cs="Arial"/>
          <w:spacing w:val="-10"/>
          <w:sz w:val="20"/>
        </w:rPr>
        <w:tab/>
      </w:r>
      <w:r w:rsidR="00AE2C39" w:rsidRPr="008424BF">
        <w:rPr>
          <w:rFonts w:ascii="Arial" w:hAnsi="Arial" w:cs="Arial"/>
          <w:spacing w:val="-10"/>
          <w:sz w:val="20"/>
        </w:rPr>
        <w:tab/>
      </w:r>
      <w:r w:rsidR="00AE2C39" w:rsidRPr="008424BF">
        <w:rPr>
          <w:rFonts w:ascii="Arial" w:hAnsi="Arial" w:cs="Arial"/>
          <w:spacing w:val="-10"/>
          <w:sz w:val="20"/>
        </w:rPr>
        <w:tab/>
      </w:r>
      <w:r w:rsidR="00AE2C39" w:rsidRPr="008424BF">
        <w:rPr>
          <w:rFonts w:ascii="Arial" w:hAnsi="Arial" w:cs="Arial"/>
          <w:spacing w:val="-10"/>
          <w:sz w:val="20"/>
        </w:rPr>
        <w:tab/>
      </w:r>
      <w:r w:rsidR="00AE2C39" w:rsidRPr="008424BF">
        <w:rPr>
          <w:rFonts w:ascii="Arial" w:hAnsi="Arial" w:cs="Arial"/>
          <w:spacing w:val="-10"/>
          <w:sz w:val="20"/>
        </w:rPr>
        <w:tab/>
      </w:r>
      <w:r w:rsidR="00AE2C39" w:rsidRPr="008424BF">
        <w:rPr>
          <w:rFonts w:ascii="Arial" w:hAnsi="Arial" w:cs="Arial"/>
          <w:spacing w:val="-10"/>
          <w:sz w:val="20"/>
        </w:rPr>
        <w:tab/>
      </w:r>
      <w:r w:rsidR="00C857EE" w:rsidRPr="008424BF">
        <w:rPr>
          <w:rFonts w:ascii="Arial" w:hAnsi="Arial" w:cs="Arial"/>
          <w:spacing w:val="-10"/>
          <w:sz w:val="20"/>
        </w:rPr>
        <w:t>104,079</w:t>
      </w:r>
      <w:r w:rsidR="00AE2C39" w:rsidRPr="008424BF">
        <w:rPr>
          <w:rFonts w:ascii="Arial" w:hAnsi="Arial" w:cs="Arial"/>
          <w:spacing w:val="-10"/>
          <w:sz w:val="20"/>
        </w:rPr>
        <w:tab/>
      </w:r>
      <w:r w:rsidR="00840DCA" w:rsidRPr="008424BF">
        <w:rPr>
          <w:rFonts w:ascii="Arial" w:hAnsi="Arial" w:cs="Arial"/>
          <w:spacing w:val="-10"/>
          <w:sz w:val="20"/>
        </w:rPr>
        <w:t>6,491</w:t>
      </w:r>
      <w:r w:rsidR="00AE2C39" w:rsidRPr="008424BF">
        <w:rPr>
          <w:rFonts w:ascii="Arial" w:hAnsi="Arial" w:cs="Arial"/>
          <w:b/>
          <w:spacing w:val="-10"/>
          <w:sz w:val="20"/>
        </w:rPr>
        <w:tab/>
      </w:r>
      <w:r w:rsidR="00C3278F" w:rsidRPr="008424BF">
        <w:rPr>
          <w:rFonts w:ascii="Arial" w:hAnsi="Arial" w:cs="Arial"/>
          <w:b/>
          <w:spacing w:val="-10"/>
          <w:sz w:val="20"/>
        </w:rPr>
        <w:t>110,570</w:t>
      </w:r>
      <w:r w:rsidR="00AE2C39" w:rsidRPr="008424BF">
        <w:rPr>
          <w:rFonts w:ascii="Arial" w:hAnsi="Arial" w:cs="Arial"/>
          <w:b/>
          <w:spacing w:val="-10"/>
          <w:sz w:val="20"/>
        </w:rPr>
        <w:tab/>
      </w:r>
      <w:r w:rsidR="00AE2C39" w:rsidRPr="008424BF">
        <w:rPr>
          <w:rFonts w:ascii="Arial" w:hAnsi="Arial" w:cs="Arial"/>
          <w:spacing w:val="-10"/>
          <w:sz w:val="20"/>
        </w:rPr>
        <w:tab/>
      </w:r>
      <w:r w:rsidR="00C70241" w:rsidRPr="008424BF">
        <w:rPr>
          <w:rFonts w:ascii="Arial" w:hAnsi="Arial" w:cs="Arial"/>
          <w:spacing w:val="-10"/>
          <w:sz w:val="20"/>
        </w:rPr>
        <w:t>114,765</w:t>
      </w:r>
    </w:p>
    <w:p w14:paraId="202D920C" w14:textId="0C007FDC"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Property expenses</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b/>
          <w:spacing w:val="-10"/>
          <w:sz w:val="20"/>
        </w:rPr>
        <w:tab/>
      </w:r>
      <w:r w:rsidR="009031E9" w:rsidRPr="008424BF">
        <w:rPr>
          <w:rFonts w:ascii="Arial" w:hAnsi="Arial" w:cs="Arial"/>
          <w:bCs/>
          <w:spacing w:val="-10"/>
          <w:sz w:val="20"/>
        </w:rPr>
        <w:t>131,836</w:t>
      </w:r>
      <w:r w:rsidRPr="008424BF">
        <w:rPr>
          <w:rFonts w:ascii="Arial" w:hAnsi="Arial" w:cs="Arial"/>
          <w:spacing w:val="-10"/>
          <w:sz w:val="20"/>
        </w:rPr>
        <w:tab/>
      </w:r>
      <w:r w:rsidR="00270DF0" w:rsidRPr="008424BF">
        <w:rPr>
          <w:rFonts w:ascii="Arial" w:hAnsi="Arial" w:cs="Arial"/>
          <w:spacing w:val="-10"/>
          <w:sz w:val="20"/>
        </w:rPr>
        <w:t>14,528</w:t>
      </w:r>
      <w:r w:rsidRPr="008424BF">
        <w:rPr>
          <w:rFonts w:ascii="Arial" w:hAnsi="Arial" w:cs="Arial"/>
          <w:b/>
          <w:spacing w:val="-10"/>
          <w:sz w:val="20"/>
        </w:rPr>
        <w:tab/>
      </w:r>
      <w:r w:rsidR="006461CC" w:rsidRPr="00BA532C">
        <w:rPr>
          <w:rFonts w:ascii="Arial" w:hAnsi="Arial" w:cs="Arial"/>
          <w:b/>
          <w:spacing w:val="-10"/>
          <w:sz w:val="20"/>
        </w:rPr>
        <w:t>146,36</w:t>
      </w:r>
      <w:r w:rsidR="00BA532C" w:rsidRPr="00BA532C">
        <w:rPr>
          <w:rFonts w:ascii="Arial" w:hAnsi="Arial" w:cs="Arial"/>
          <w:b/>
          <w:spacing w:val="-10"/>
          <w:sz w:val="20"/>
        </w:rPr>
        <w:t>4</w:t>
      </w:r>
      <w:r w:rsidRPr="008424BF">
        <w:rPr>
          <w:rFonts w:ascii="Arial" w:hAnsi="Arial" w:cs="Arial"/>
          <w:spacing w:val="-10"/>
          <w:sz w:val="20"/>
        </w:rPr>
        <w:tab/>
      </w:r>
      <w:r w:rsidRPr="008424BF">
        <w:rPr>
          <w:rFonts w:ascii="Arial" w:hAnsi="Arial" w:cs="Arial"/>
          <w:spacing w:val="-10"/>
          <w:sz w:val="20"/>
        </w:rPr>
        <w:tab/>
      </w:r>
      <w:r w:rsidR="00C70241" w:rsidRPr="008424BF">
        <w:rPr>
          <w:rFonts w:ascii="Arial" w:hAnsi="Arial" w:cs="Arial"/>
          <w:spacing w:val="-10"/>
          <w:sz w:val="20"/>
        </w:rPr>
        <w:t>132,286</w:t>
      </w:r>
    </w:p>
    <w:p w14:paraId="0F489E25" w14:textId="203E90E2"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b/>
          <w:spacing w:val="-10"/>
          <w:sz w:val="20"/>
        </w:rPr>
      </w:pPr>
      <w:r w:rsidRPr="008424BF">
        <w:rPr>
          <w:rFonts w:ascii="Arial" w:hAnsi="Arial" w:cs="Arial"/>
          <w:spacing w:val="-10"/>
          <w:sz w:val="20"/>
        </w:rPr>
        <w:tab/>
        <w:t>Office expenses</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464C9C" w:rsidRPr="008424BF">
        <w:rPr>
          <w:rFonts w:ascii="Arial" w:hAnsi="Arial" w:cs="Arial"/>
          <w:spacing w:val="-10"/>
          <w:sz w:val="20"/>
        </w:rPr>
        <w:t>237,395</w:t>
      </w:r>
      <w:r w:rsidR="009758EA" w:rsidRPr="008424BF">
        <w:rPr>
          <w:rFonts w:ascii="Arial" w:hAnsi="Arial" w:cs="Arial"/>
          <w:spacing w:val="-10"/>
          <w:sz w:val="20"/>
        </w:rPr>
        <w:tab/>
      </w:r>
      <w:r w:rsidR="00270DF0" w:rsidRPr="008424BF">
        <w:rPr>
          <w:rFonts w:ascii="Arial" w:hAnsi="Arial" w:cs="Arial"/>
          <w:spacing w:val="-10"/>
          <w:sz w:val="20"/>
        </w:rPr>
        <w:t>15,056</w:t>
      </w:r>
      <w:r w:rsidRPr="008424BF">
        <w:rPr>
          <w:rFonts w:ascii="Arial" w:hAnsi="Arial" w:cs="Arial"/>
          <w:b/>
          <w:spacing w:val="-10"/>
          <w:sz w:val="20"/>
        </w:rPr>
        <w:tab/>
      </w:r>
      <w:r w:rsidR="003D7F96" w:rsidRPr="008424BF">
        <w:rPr>
          <w:rFonts w:ascii="Arial" w:hAnsi="Arial" w:cs="Arial"/>
          <w:b/>
          <w:spacing w:val="-10"/>
          <w:sz w:val="20"/>
        </w:rPr>
        <w:t>252,451</w:t>
      </w:r>
      <w:r w:rsidRPr="008424BF">
        <w:rPr>
          <w:rFonts w:ascii="Arial" w:hAnsi="Arial" w:cs="Arial"/>
          <w:spacing w:val="-10"/>
          <w:sz w:val="20"/>
        </w:rPr>
        <w:tab/>
      </w:r>
      <w:r w:rsidRPr="008424BF">
        <w:rPr>
          <w:rFonts w:ascii="Arial" w:hAnsi="Arial" w:cs="Arial"/>
          <w:spacing w:val="-10"/>
          <w:sz w:val="20"/>
        </w:rPr>
        <w:tab/>
      </w:r>
      <w:r w:rsidR="00C70241" w:rsidRPr="008424BF">
        <w:rPr>
          <w:rFonts w:ascii="Arial" w:hAnsi="Arial" w:cs="Arial"/>
          <w:spacing w:val="-10"/>
          <w:sz w:val="20"/>
        </w:rPr>
        <w:t>231,207</w:t>
      </w:r>
    </w:p>
    <w:p w14:paraId="6FE7A55D" w14:textId="14232CE4"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Depreciation</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707C0A" w:rsidRPr="008424BF">
        <w:rPr>
          <w:rFonts w:ascii="Arial" w:hAnsi="Arial" w:cs="Arial"/>
          <w:spacing w:val="-10"/>
          <w:sz w:val="20"/>
        </w:rPr>
        <w:t>150,568</w:t>
      </w:r>
      <w:r w:rsidRPr="008424BF">
        <w:rPr>
          <w:rFonts w:ascii="Arial" w:hAnsi="Arial" w:cs="Arial"/>
          <w:spacing w:val="-10"/>
          <w:sz w:val="20"/>
        </w:rPr>
        <w:tab/>
      </w:r>
      <w:r w:rsidR="00270DF0" w:rsidRPr="008424BF">
        <w:rPr>
          <w:rFonts w:ascii="Arial" w:hAnsi="Arial" w:cs="Arial"/>
          <w:spacing w:val="-10"/>
          <w:sz w:val="20"/>
        </w:rPr>
        <w:t>8,822</w:t>
      </w:r>
      <w:r w:rsidRPr="008424BF">
        <w:rPr>
          <w:rFonts w:ascii="Arial" w:hAnsi="Arial" w:cs="Arial"/>
          <w:b/>
          <w:spacing w:val="-10"/>
          <w:sz w:val="20"/>
        </w:rPr>
        <w:tab/>
      </w:r>
      <w:r w:rsidR="009E7768" w:rsidRPr="008424BF">
        <w:rPr>
          <w:rFonts w:ascii="Arial" w:hAnsi="Arial" w:cs="Arial"/>
          <w:b/>
          <w:spacing w:val="-10"/>
          <w:sz w:val="20"/>
        </w:rPr>
        <w:t>159</w:t>
      </w:r>
      <w:r w:rsidR="00FA696C" w:rsidRPr="008424BF">
        <w:rPr>
          <w:rFonts w:ascii="Arial" w:hAnsi="Arial" w:cs="Arial"/>
          <w:b/>
          <w:spacing w:val="-10"/>
          <w:sz w:val="20"/>
        </w:rPr>
        <w:t>,</w:t>
      </w:r>
      <w:r w:rsidR="009E7768" w:rsidRPr="008424BF">
        <w:rPr>
          <w:rFonts w:ascii="Arial" w:hAnsi="Arial" w:cs="Arial"/>
          <w:b/>
          <w:spacing w:val="-10"/>
          <w:sz w:val="20"/>
        </w:rPr>
        <w:t>390</w:t>
      </w:r>
      <w:r w:rsidR="009E7768" w:rsidRPr="008424BF">
        <w:rPr>
          <w:rFonts w:ascii="Arial" w:hAnsi="Arial" w:cs="Arial"/>
          <w:b/>
          <w:spacing w:val="-10"/>
          <w:sz w:val="20"/>
        </w:rPr>
        <w:tab/>
      </w:r>
      <w:r w:rsidRPr="008424BF">
        <w:rPr>
          <w:rFonts w:ascii="Arial" w:hAnsi="Arial" w:cs="Arial"/>
          <w:spacing w:val="-10"/>
          <w:sz w:val="20"/>
        </w:rPr>
        <w:tab/>
      </w:r>
      <w:r w:rsidR="00C70241" w:rsidRPr="008424BF">
        <w:rPr>
          <w:rFonts w:ascii="Arial" w:hAnsi="Arial" w:cs="Arial"/>
          <w:spacing w:val="-10"/>
          <w:sz w:val="20"/>
        </w:rPr>
        <w:t>178,050</w:t>
      </w:r>
    </w:p>
    <w:p w14:paraId="24BFDC45" w14:textId="6296AE2E"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Non-recoverable VAT</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9031E9" w:rsidRPr="008424BF">
        <w:rPr>
          <w:rFonts w:ascii="Arial" w:hAnsi="Arial" w:cs="Arial"/>
          <w:spacing w:val="-10"/>
          <w:sz w:val="20"/>
        </w:rPr>
        <w:t>-</w:t>
      </w:r>
      <w:r w:rsidRPr="008424BF">
        <w:rPr>
          <w:rFonts w:ascii="Arial" w:hAnsi="Arial" w:cs="Arial"/>
          <w:spacing w:val="-10"/>
          <w:sz w:val="20"/>
        </w:rPr>
        <w:tab/>
      </w:r>
      <w:r w:rsidR="00270DF0" w:rsidRPr="008424BF">
        <w:rPr>
          <w:rFonts w:ascii="Arial" w:hAnsi="Arial" w:cs="Arial"/>
          <w:spacing w:val="-10"/>
          <w:sz w:val="20"/>
        </w:rPr>
        <w:t>-</w:t>
      </w:r>
      <w:r w:rsidRPr="008424BF">
        <w:rPr>
          <w:rFonts w:ascii="Arial" w:hAnsi="Arial" w:cs="Arial"/>
          <w:b/>
          <w:spacing w:val="-10"/>
          <w:sz w:val="20"/>
        </w:rPr>
        <w:tab/>
      </w:r>
      <w:r w:rsidR="0098726F" w:rsidRPr="008424BF">
        <w:rPr>
          <w:rFonts w:ascii="Arial" w:hAnsi="Arial" w:cs="Arial"/>
          <w:b/>
          <w:spacing w:val="-10"/>
          <w:sz w:val="20"/>
        </w:rPr>
        <w:t>-</w:t>
      </w:r>
      <w:r w:rsidRPr="008424BF">
        <w:rPr>
          <w:rFonts w:ascii="Arial" w:hAnsi="Arial" w:cs="Arial"/>
          <w:spacing w:val="-10"/>
          <w:sz w:val="20"/>
        </w:rPr>
        <w:tab/>
      </w:r>
      <w:r w:rsidR="0050239A" w:rsidRPr="008424BF">
        <w:rPr>
          <w:rFonts w:ascii="Arial" w:hAnsi="Arial" w:cs="Arial"/>
          <w:spacing w:val="-10"/>
          <w:sz w:val="20"/>
        </w:rPr>
        <w:tab/>
      </w:r>
      <w:r w:rsidR="00C70241" w:rsidRPr="008424BF">
        <w:rPr>
          <w:rFonts w:ascii="Arial" w:hAnsi="Arial" w:cs="Arial"/>
          <w:spacing w:val="-10"/>
          <w:sz w:val="20"/>
        </w:rPr>
        <w:t>1,021</w:t>
      </w:r>
    </w:p>
    <w:p w14:paraId="6F7203BA" w14:textId="50806B18"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Other costs</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3A0971" w:rsidRPr="008424BF">
        <w:rPr>
          <w:rFonts w:ascii="Arial" w:hAnsi="Arial" w:cs="Arial"/>
          <w:spacing w:val="-10"/>
          <w:sz w:val="20"/>
        </w:rPr>
        <w:t>51</w:t>
      </w:r>
      <w:r w:rsidR="00707C0A" w:rsidRPr="008424BF">
        <w:rPr>
          <w:rFonts w:ascii="Arial" w:hAnsi="Arial" w:cs="Arial"/>
          <w:spacing w:val="-10"/>
          <w:sz w:val="20"/>
        </w:rPr>
        <w:t>,</w:t>
      </w:r>
      <w:r w:rsidR="003A0971" w:rsidRPr="008424BF">
        <w:rPr>
          <w:rFonts w:ascii="Arial" w:hAnsi="Arial" w:cs="Arial"/>
          <w:spacing w:val="-10"/>
          <w:sz w:val="20"/>
        </w:rPr>
        <w:t>47</w:t>
      </w:r>
      <w:r w:rsidR="00FD2A21">
        <w:rPr>
          <w:rFonts w:ascii="Arial" w:hAnsi="Arial" w:cs="Arial"/>
          <w:spacing w:val="-10"/>
          <w:sz w:val="20"/>
        </w:rPr>
        <w:t>8</w:t>
      </w:r>
      <w:r w:rsidRPr="008424BF">
        <w:rPr>
          <w:rFonts w:ascii="Arial" w:hAnsi="Arial" w:cs="Arial"/>
          <w:spacing w:val="-10"/>
          <w:sz w:val="20"/>
        </w:rPr>
        <w:tab/>
      </w:r>
      <w:r w:rsidR="00270DF0" w:rsidRPr="008424BF">
        <w:rPr>
          <w:rFonts w:ascii="Arial" w:hAnsi="Arial" w:cs="Arial"/>
          <w:spacing w:val="-10"/>
          <w:sz w:val="20"/>
        </w:rPr>
        <w:t>162</w:t>
      </w:r>
      <w:r w:rsidRPr="008424BF">
        <w:rPr>
          <w:rFonts w:ascii="Arial" w:hAnsi="Arial" w:cs="Arial"/>
          <w:b/>
          <w:spacing w:val="-10"/>
          <w:sz w:val="20"/>
        </w:rPr>
        <w:tab/>
      </w:r>
      <w:r w:rsidR="003A0971" w:rsidRPr="008424BF">
        <w:rPr>
          <w:rFonts w:ascii="Arial" w:hAnsi="Arial" w:cs="Arial"/>
          <w:b/>
          <w:spacing w:val="-10"/>
          <w:sz w:val="20"/>
        </w:rPr>
        <w:t>51</w:t>
      </w:r>
      <w:r w:rsidR="008E6E69" w:rsidRPr="008424BF">
        <w:rPr>
          <w:rFonts w:ascii="Arial" w:hAnsi="Arial" w:cs="Arial"/>
          <w:b/>
          <w:spacing w:val="-10"/>
          <w:sz w:val="20"/>
        </w:rPr>
        <w:t>,</w:t>
      </w:r>
      <w:r w:rsidR="00FD2A21" w:rsidRPr="008424BF">
        <w:rPr>
          <w:rFonts w:ascii="Arial" w:hAnsi="Arial" w:cs="Arial"/>
          <w:b/>
          <w:spacing w:val="-10"/>
          <w:sz w:val="20"/>
        </w:rPr>
        <w:t>6</w:t>
      </w:r>
      <w:r w:rsidR="00FD2A21">
        <w:rPr>
          <w:rFonts w:ascii="Arial" w:hAnsi="Arial" w:cs="Arial"/>
          <w:b/>
          <w:spacing w:val="-10"/>
          <w:sz w:val="20"/>
        </w:rPr>
        <w:t>40</w:t>
      </w:r>
      <w:r w:rsidRPr="008424BF">
        <w:rPr>
          <w:rFonts w:ascii="Arial" w:hAnsi="Arial" w:cs="Arial"/>
          <w:spacing w:val="-10"/>
          <w:sz w:val="20"/>
        </w:rPr>
        <w:tab/>
      </w:r>
      <w:r w:rsidRPr="008424BF">
        <w:rPr>
          <w:rFonts w:ascii="Arial" w:hAnsi="Arial" w:cs="Arial"/>
          <w:spacing w:val="-10"/>
          <w:sz w:val="20"/>
        </w:rPr>
        <w:tab/>
      </w:r>
      <w:r w:rsidR="00C70241" w:rsidRPr="008424BF">
        <w:rPr>
          <w:rFonts w:ascii="Arial" w:hAnsi="Arial" w:cs="Arial"/>
          <w:spacing w:val="-10"/>
          <w:sz w:val="20"/>
        </w:rPr>
        <w:t>65,569</w:t>
      </w:r>
    </w:p>
    <w:p w14:paraId="0405ED69" w14:textId="138E1916" w:rsidR="00AE2C39" w:rsidRPr="008424BF"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t>Governance costs</w:t>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707C0A" w:rsidRPr="008424BF">
        <w:rPr>
          <w:rFonts w:ascii="Arial" w:hAnsi="Arial" w:cs="Arial"/>
          <w:spacing w:val="-10"/>
          <w:sz w:val="20"/>
        </w:rPr>
        <w:t>27,100</w:t>
      </w:r>
      <w:r w:rsidRPr="008424BF">
        <w:rPr>
          <w:rFonts w:ascii="Arial" w:hAnsi="Arial" w:cs="Arial"/>
          <w:spacing w:val="-10"/>
          <w:sz w:val="20"/>
        </w:rPr>
        <w:tab/>
      </w:r>
      <w:r w:rsidR="00707C0A" w:rsidRPr="008424BF">
        <w:rPr>
          <w:rFonts w:ascii="Arial" w:hAnsi="Arial" w:cs="Arial"/>
          <w:spacing w:val="-10"/>
          <w:sz w:val="20"/>
        </w:rPr>
        <w:t>8,098</w:t>
      </w:r>
      <w:r w:rsidRPr="008424BF">
        <w:rPr>
          <w:rFonts w:ascii="Arial" w:hAnsi="Arial" w:cs="Arial"/>
          <w:b/>
          <w:spacing w:val="-10"/>
          <w:sz w:val="20"/>
        </w:rPr>
        <w:tab/>
      </w:r>
      <w:r w:rsidR="000A0916" w:rsidRPr="008424BF">
        <w:rPr>
          <w:rFonts w:ascii="Arial" w:hAnsi="Arial" w:cs="Arial"/>
          <w:b/>
          <w:spacing w:val="-10"/>
          <w:sz w:val="20"/>
        </w:rPr>
        <w:t>35</w:t>
      </w:r>
      <w:r w:rsidR="00626525" w:rsidRPr="008424BF">
        <w:rPr>
          <w:rFonts w:ascii="Arial" w:hAnsi="Arial" w:cs="Arial"/>
          <w:b/>
          <w:spacing w:val="-10"/>
          <w:sz w:val="20"/>
        </w:rPr>
        <w:t>,</w:t>
      </w:r>
      <w:r w:rsidR="000A0916" w:rsidRPr="008424BF">
        <w:rPr>
          <w:rFonts w:ascii="Arial" w:hAnsi="Arial" w:cs="Arial"/>
          <w:b/>
          <w:spacing w:val="-10"/>
          <w:sz w:val="20"/>
        </w:rPr>
        <w:t>208</w:t>
      </w:r>
      <w:r w:rsidR="00452430" w:rsidRPr="008424BF">
        <w:rPr>
          <w:rFonts w:ascii="Arial" w:hAnsi="Arial" w:cs="Arial"/>
          <w:b/>
          <w:spacing w:val="-10"/>
          <w:sz w:val="20"/>
        </w:rPr>
        <w:tab/>
      </w:r>
      <w:r w:rsidRPr="008424BF">
        <w:rPr>
          <w:rFonts w:ascii="Arial" w:hAnsi="Arial" w:cs="Arial"/>
          <w:spacing w:val="-10"/>
          <w:sz w:val="20"/>
        </w:rPr>
        <w:tab/>
      </w:r>
      <w:r w:rsidR="00C70241" w:rsidRPr="008424BF">
        <w:rPr>
          <w:rFonts w:ascii="Arial" w:hAnsi="Arial" w:cs="Arial"/>
          <w:spacing w:val="-10"/>
          <w:sz w:val="20"/>
        </w:rPr>
        <w:t>34,310</w:t>
      </w:r>
    </w:p>
    <w:p w14:paraId="72718BEA" w14:textId="7364F37F" w:rsidR="00AE2C39" w:rsidRPr="008424BF" w:rsidRDefault="00AE2C39" w:rsidP="004F47A3">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r>
      <w:r w:rsidRPr="008424BF">
        <w:rPr>
          <w:rFonts w:ascii="Arial" w:hAnsi="Arial" w:cs="Arial"/>
          <w:spacing w:val="-10"/>
          <w:sz w:val="20"/>
        </w:rPr>
        <w:tab/>
        <w:t xml:space="preserve">    </w:t>
      </w:r>
      <w:r w:rsidRPr="008424BF">
        <w:rPr>
          <w:rFonts w:ascii="Arial" w:hAnsi="Arial" w:cs="Arial"/>
          <w:spacing w:val="-10"/>
          <w:sz w:val="20"/>
        </w:rPr>
        <w:tab/>
        <w:t xml:space="preserve">  </w:t>
      </w:r>
      <w:r w:rsidR="00E51CF4" w:rsidRPr="008424BF">
        <w:rPr>
          <w:rFonts w:ascii="Arial" w:hAnsi="Arial" w:cs="Arial"/>
          <w:spacing w:val="-10"/>
          <w:sz w:val="20"/>
        </w:rPr>
        <w:tab/>
      </w:r>
      <w:r w:rsidR="00E51CF4" w:rsidRPr="008424BF">
        <w:rPr>
          <w:rFonts w:ascii="Arial" w:hAnsi="Arial" w:cs="Arial"/>
          <w:spacing w:val="-10"/>
          <w:sz w:val="20"/>
        </w:rPr>
        <w:tab/>
      </w:r>
      <w:r w:rsidR="00E51CF4" w:rsidRPr="008424BF">
        <w:rPr>
          <w:rFonts w:ascii="Arial" w:hAnsi="Arial" w:cs="Arial"/>
          <w:spacing w:val="-10"/>
          <w:sz w:val="20"/>
        </w:rPr>
        <w:tab/>
      </w:r>
      <w:r w:rsidR="00E51CF4" w:rsidRPr="008424BF">
        <w:rPr>
          <w:rFonts w:ascii="Arial" w:hAnsi="Arial" w:cs="Arial"/>
          <w:spacing w:val="-10"/>
          <w:sz w:val="20"/>
        </w:rPr>
        <w:tab/>
      </w:r>
      <w:r w:rsidR="00E73E54" w:rsidRPr="008424BF">
        <w:rPr>
          <w:rFonts w:ascii="Arial" w:hAnsi="Arial" w:cs="Arial"/>
          <w:spacing w:val="-10"/>
          <w:sz w:val="20"/>
        </w:rPr>
        <w:t>–</w:t>
      </w:r>
      <w:r w:rsidR="00380F08" w:rsidRPr="008424BF">
        <w:rPr>
          <w:rFonts w:ascii="Arial" w:hAnsi="Arial" w:cs="Arial"/>
          <w:spacing w:val="-10"/>
          <w:sz w:val="20"/>
        </w:rPr>
        <w:t>–––––––</w:t>
      </w:r>
      <w:r w:rsidR="00380F08" w:rsidRPr="008424BF">
        <w:rPr>
          <w:rFonts w:ascii="Arial" w:hAnsi="Arial" w:cs="Arial"/>
          <w:spacing w:val="-10"/>
          <w:sz w:val="20"/>
        </w:rPr>
        <w:tab/>
        <w:t>–––––––</w:t>
      </w:r>
      <w:r w:rsidRPr="008424BF">
        <w:rPr>
          <w:rFonts w:ascii="Arial" w:hAnsi="Arial" w:cs="Arial"/>
          <w:spacing w:val="-10"/>
          <w:sz w:val="20"/>
        </w:rPr>
        <w:tab/>
      </w:r>
      <w:r w:rsidR="00E73E54" w:rsidRPr="008424BF">
        <w:rPr>
          <w:rFonts w:ascii="Arial" w:hAnsi="Arial" w:cs="Arial"/>
          <w:spacing w:val="-10"/>
          <w:sz w:val="20"/>
        </w:rPr>
        <w:t>–</w:t>
      </w:r>
      <w:r w:rsidR="00C22086" w:rsidRPr="008424BF">
        <w:rPr>
          <w:rFonts w:ascii="Arial" w:hAnsi="Arial" w:cs="Arial"/>
          <w:spacing w:val="-10"/>
          <w:sz w:val="20"/>
        </w:rPr>
        <w:t>–––––––</w:t>
      </w:r>
      <w:r w:rsidR="00C22086" w:rsidRPr="008424BF">
        <w:rPr>
          <w:rFonts w:ascii="Arial" w:hAnsi="Arial" w:cs="Arial"/>
          <w:spacing w:val="-10"/>
          <w:sz w:val="20"/>
        </w:rPr>
        <w:tab/>
      </w:r>
      <w:r w:rsidRPr="008424BF">
        <w:rPr>
          <w:rFonts w:ascii="Arial" w:hAnsi="Arial" w:cs="Arial"/>
          <w:spacing w:val="-10"/>
          <w:sz w:val="20"/>
        </w:rPr>
        <w:tab/>
      </w:r>
      <w:r w:rsidR="00E73E54" w:rsidRPr="008424BF">
        <w:rPr>
          <w:rFonts w:ascii="Arial" w:hAnsi="Arial" w:cs="Arial"/>
          <w:spacing w:val="-10"/>
          <w:sz w:val="20"/>
        </w:rPr>
        <w:t>––</w:t>
      </w:r>
      <w:r w:rsidRPr="008424BF">
        <w:rPr>
          <w:rFonts w:ascii="Arial" w:hAnsi="Arial" w:cs="Arial"/>
          <w:spacing w:val="-10"/>
          <w:sz w:val="20"/>
        </w:rPr>
        <w:t>––––––</w:t>
      </w:r>
    </w:p>
    <w:p w14:paraId="091187BF" w14:textId="384B1E99" w:rsidR="00AE2C39" w:rsidRPr="00BB4B22" w:rsidRDefault="00AE2C39" w:rsidP="00AE2C3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4678"/>
          <w:tab w:val="decimal" w:pos="5670"/>
          <w:tab w:val="decimal" w:pos="6946"/>
          <w:tab w:val="decimal" w:pos="7938"/>
          <w:tab w:val="decimal" w:pos="8080"/>
          <w:tab w:val="decimal" w:pos="9072"/>
          <w:tab w:val="decimal" w:pos="9923"/>
        </w:tabs>
        <w:rPr>
          <w:rFonts w:ascii="Arial" w:hAnsi="Arial" w:cs="Arial"/>
          <w:spacing w:val="-10"/>
          <w:sz w:val="20"/>
        </w:rPr>
      </w:pP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Pr="008424BF">
        <w:rPr>
          <w:rFonts w:ascii="Arial" w:hAnsi="Arial" w:cs="Arial"/>
          <w:spacing w:val="-10"/>
          <w:sz w:val="20"/>
        </w:rPr>
        <w:tab/>
      </w:r>
      <w:r w:rsidR="002B70D0" w:rsidRPr="008424BF">
        <w:rPr>
          <w:rFonts w:ascii="Arial" w:hAnsi="Arial" w:cs="Arial"/>
          <w:spacing w:val="-10"/>
          <w:sz w:val="20"/>
        </w:rPr>
        <w:t>3,4</w:t>
      </w:r>
      <w:r w:rsidR="003A0971" w:rsidRPr="008424BF">
        <w:rPr>
          <w:rFonts w:ascii="Arial" w:hAnsi="Arial" w:cs="Arial"/>
          <w:spacing w:val="-10"/>
          <w:sz w:val="20"/>
        </w:rPr>
        <w:t>12</w:t>
      </w:r>
      <w:r w:rsidR="002B70D0" w:rsidRPr="008424BF">
        <w:rPr>
          <w:rFonts w:ascii="Arial" w:hAnsi="Arial" w:cs="Arial"/>
          <w:spacing w:val="-10"/>
          <w:sz w:val="20"/>
        </w:rPr>
        <w:t>,</w:t>
      </w:r>
      <w:r w:rsidR="003A0971" w:rsidRPr="008424BF">
        <w:rPr>
          <w:rFonts w:ascii="Arial" w:hAnsi="Arial" w:cs="Arial"/>
          <w:spacing w:val="-10"/>
          <w:sz w:val="20"/>
        </w:rPr>
        <w:t>38</w:t>
      </w:r>
      <w:r w:rsidR="00FD2A21">
        <w:rPr>
          <w:rFonts w:ascii="Arial" w:hAnsi="Arial" w:cs="Arial"/>
          <w:spacing w:val="-10"/>
          <w:sz w:val="20"/>
        </w:rPr>
        <w:t>9</w:t>
      </w:r>
      <w:r w:rsidRPr="008424BF">
        <w:rPr>
          <w:rFonts w:ascii="Arial" w:hAnsi="Arial" w:cs="Arial"/>
          <w:spacing w:val="-10"/>
          <w:sz w:val="20"/>
        </w:rPr>
        <w:tab/>
      </w:r>
      <w:r w:rsidR="00D9451B" w:rsidRPr="008424BF">
        <w:rPr>
          <w:rFonts w:ascii="Arial" w:hAnsi="Arial" w:cs="Arial"/>
          <w:spacing w:val="-10"/>
          <w:sz w:val="20"/>
        </w:rPr>
        <w:t>162,341</w:t>
      </w:r>
      <w:r w:rsidRPr="008424BF">
        <w:rPr>
          <w:rFonts w:ascii="Arial" w:hAnsi="Arial" w:cs="Arial"/>
          <w:b/>
          <w:spacing w:val="-10"/>
          <w:sz w:val="20"/>
        </w:rPr>
        <w:tab/>
      </w:r>
      <w:r w:rsidR="00E16065" w:rsidRPr="008424BF">
        <w:rPr>
          <w:rFonts w:ascii="Arial" w:hAnsi="Arial" w:cs="Arial"/>
          <w:b/>
          <w:spacing w:val="-10"/>
          <w:sz w:val="20"/>
        </w:rPr>
        <w:t>3</w:t>
      </w:r>
      <w:r w:rsidR="003A0971" w:rsidRPr="008424BF">
        <w:rPr>
          <w:rFonts w:ascii="Arial" w:hAnsi="Arial" w:cs="Arial"/>
          <w:b/>
          <w:spacing w:val="-10"/>
          <w:sz w:val="20"/>
        </w:rPr>
        <w:t>,</w:t>
      </w:r>
      <w:r w:rsidR="00E16065" w:rsidRPr="008424BF">
        <w:rPr>
          <w:rFonts w:ascii="Arial" w:hAnsi="Arial" w:cs="Arial"/>
          <w:b/>
          <w:spacing w:val="-10"/>
          <w:sz w:val="20"/>
        </w:rPr>
        <w:t>574</w:t>
      </w:r>
      <w:r w:rsidR="003A0971" w:rsidRPr="008424BF">
        <w:rPr>
          <w:rFonts w:ascii="Arial" w:hAnsi="Arial" w:cs="Arial"/>
          <w:b/>
          <w:spacing w:val="-10"/>
          <w:sz w:val="20"/>
        </w:rPr>
        <w:t>,</w:t>
      </w:r>
      <w:r w:rsidR="00FD2A21" w:rsidRPr="008424BF">
        <w:rPr>
          <w:rFonts w:ascii="Arial" w:hAnsi="Arial" w:cs="Arial"/>
          <w:b/>
          <w:spacing w:val="-10"/>
          <w:sz w:val="20"/>
        </w:rPr>
        <w:t>7</w:t>
      </w:r>
      <w:r w:rsidR="00FD2A21">
        <w:rPr>
          <w:rFonts w:ascii="Arial" w:hAnsi="Arial" w:cs="Arial"/>
          <w:b/>
          <w:spacing w:val="-10"/>
          <w:sz w:val="20"/>
        </w:rPr>
        <w:t>30</w:t>
      </w:r>
      <w:r w:rsidRPr="008424BF">
        <w:rPr>
          <w:rFonts w:ascii="Arial" w:hAnsi="Arial" w:cs="Arial"/>
          <w:spacing w:val="-10"/>
          <w:sz w:val="20"/>
        </w:rPr>
        <w:tab/>
      </w:r>
      <w:r w:rsidR="00566B65" w:rsidRPr="008424BF">
        <w:rPr>
          <w:rFonts w:ascii="Arial" w:hAnsi="Arial" w:cs="Arial"/>
          <w:spacing w:val="-10"/>
          <w:sz w:val="20"/>
        </w:rPr>
        <w:tab/>
      </w:r>
      <w:r w:rsidR="00C70241" w:rsidRPr="008424BF">
        <w:rPr>
          <w:rFonts w:ascii="Arial" w:hAnsi="Arial" w:cs="Arial"/>
          <w:spacing w:val="-10"/>
          <w:sz w:val="20"/>
        </w:rPr>
        <w:t>3,273,416</w:t>
      </w:r>
    </w:p>
    <w:p w14:paraId="0091680F" w14:textId="59570A5F" w:rsidR="00AE2C39" w:rsidRPr="00175032" w:rsidRDefault="00AE2C39" w:rsidP="00E73E54">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2268"/>
          <w:tab w:val="decimal" w:pos="2977"/>
          <w:tab w:val="decimal" w:pos="3261"/>
          <w:tab w:val="decimal" w:pos="3828"/>
          <w:tab w:val="decimal" w:pos="3969"/>
          <w:tab w:val="decimal" w:pos="4678"/>
          <w:tab w:val="decimal" w:pos="5670"/>
          <w:tab w:val="decimal" w:pos="6237"/>
          <w:tab w:val="decimal" w:pos="6946"/>
          <w:tab w:val="decimal" w:pos="7938"/>
          <w:tab w:val="decimal" w:pos="9072"/>
        </w:tabs>
        <w:rPr>
          <w:rFonts w:ascii="Arial" w:hAnsi="Arial" w:cs="Arial"/>
          <w:sz w:val="20"/>
        </w:rPr>
      </w:pPr>
      <w:r w:rsidRPr="00175032">
        <w:rPr>
          <w:rFonts w:ascii="Arial" w:hAnsi="Arial" w:cs="Arial"/>
          <w:spacing w:val="-10"/>
          <w:sz w:val="20"/>
        </w:rPr>
        <w:tab/>
      </w:r>
      <w:r w:rsidRPr="00175032">
        <w:rPr>
          <w:rFonts w:ascii="Arial" w:hAnsi="Arial" w:cs="Arial"/>
          <w:spacing w:val="-10"/>
          <w:sz w:val="20"/>
        </w:rPr>
        <w:tab/>
      </w:r>
      <w:r w:rsidRPr="00175032">
        <w:rPr>
          <w:rFonts w:ascii="Arial" w:hAnsi="Arial" w:cs="Arial"/>
          <w:sz w:val="20"/>
        </w:rPr>
        <w:tab/>
      </w:r>
      <w:r w:rsidR="00E51CF4" w:rsidRPr="00175032">
        <w:rPr>
          <w:rFonts w:ascii="Arial" w:hAnsi="Arial" w:cs="Arial"/>
          <w:sz w:val="20"/>
        </w:rPr>
        <w:tab/>
      </w:r>
      <w:r w:rsidR="00E51CF4" w:rsidRPr="00175032">
        <w:rPr>
          <w:rFonts w:ascii="Arial" w:hAnsi="Arial" w:cs="Arial"/>
          <w:sz w:val="20"/>
        </w:rPr>
        <w:tab/>
      </w:r>
      <w:r w:rsidR="00E51CF4" w:rsidRPr="00175032">
        <w:rPr>
          <w:rFonts w:ascii="Arial" w:hAnsi="Arial" w:cs="Arial"/>
          <w:sz w:val="20"/>
        </w:rPr>
        <w:tab/>
      </w:r>
      <w:r w:rsidR="00E51CF4" w:rsidRPr="00175032">
        <w:rPr>
          <w:rFonts w:ascii="Arial" w:hAnsi="Arial" w:cs="Arial"/>
          <w:sz w:val="20"/>
        </w:rPr>
        <w:tab/>
      </w:r>
      <w:r w:rsidR="00E51CF4" w:rsidRPr="00175032">
        <w:rPr>
          <w:rFonts w:ascii="Arial" w:hAnsi="Arial" w:cs="Arial"/>
          <w:sz w:val="20"/>
        </w:rPr>
        <w:tab/>
      </w:r>
      <w:r w:rsidR="00E73E54" w:rsidRPr="00175032">
        <w:rPr>
          <w:spacing w:val="-10"/>
          <w:sz w:val="20"/>
        </w:rPr>
        <w:t>==</w:t>
      </w:r>
      <w:r w:rsidR="007B4872" w:rsidRPr="00175032">
        <w:rPr>
          <w:spacing w:val="-10"/>
          <w:sz w:val="20"/>
        </w:rPr>
        <w:t>======</w:t>
      </w:r>
      <w:r w:rsidRPr="00175032">
        <w:rPr>
          <w:rFonts w:ascii="Arial" w:hAnsi="Arial" w:cs="Arial"/>
          <w:sz w:val="20"/>
        </w:rPr>
        <w:tab/>
      </w:r>
      <w:r w:rsidR="007B4872" w:rsidRPr="00175032">
        <w:rPr>
          <w:rFonts w:ascii="Arial" w:hAnsi="Arial" w:cs="Arial"/>
          <w:sz w:val="20"/>
        </w:rPr>
        <w:tab/>
      </w:r>
      <w:r w:rsidR="007B4872" w:rsidRPr="00175032">
        <w:rPr>
          <w:spacing w:val="-10"/>
          <w:sz w:val="20"/>
        </w:rPr>
        <w:t>=======</w:t>
      </w:r>
      <w:r w:rsidR="00E73E54" w:rsidRPr="00175032">
        <w:rPr>
          <w:spacing w:val="-10"/>
          <w:sz w:val="20"/>
        </w:rPr>
        <w:tab/>
        <w:t>========</w:t>
      </w:r>
      <w:r w:rsidR="00E73E54" w:rsidRPr="00175032">
        <w:rPr>
          <w:spacing w:val="-10"/>
          <w:sz w:val="20"/>
        </w:rPr>
        <w:tab/>
        <w:t>==</w:t>
      </w:r>
      <w:r w:rsidR="007B4872" w:rsidRPr="00175032">
        <w:rPr>
          <w:spacing w:val="-10"/>
          <w:sz w:val="20"/>
        </w:rPr>
        <w:t>======</w:t>
      </w:r>
    </w:p>
    <w:p w14:paraId="6551A75E" w14:textId="17351CEB" w:rsidR="002E706E" w:rsidRPr="00235581" w:rsidRDefault="002E706E" w:rsidP="00F16E01">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decimal" w:pos="5954"/>
          <w:tab w:val="decimal" w:pos="7088"/>
          <w:tab w:val="decimal" w:pos="8222"/>
          <w:tab w:val="decimal" w:pos="9356"/>
        </w:tabs>
        <w:ind w:left="284"/>
        <w:rPr>
          <w:rFonts w:ascii="Arial" w:hAnsi="Arial" w:cs="Arial"/>
          <w:bCs/>
          <w:sz w:val="20"/>
        </w:rPr>
      </w:pPr>
      <w:r w:rsidRPr="00653C82">
        <w:rPr>
          <w:rFonts w:ascii="Arial" w:hAnsi="Arial" w:cs="Arial"/>
          <w:bCs/>
          <w:sz w:val="20"/>
          <w:highlight w:val="yellow"/>
        </w:rPr>
        <w:tab/>
      </w:r>
      <w:r w:rsidR="000A0102" w:rsidRPr="00FD2A21">
        <w:rPr>
          <w:rFonts w:ascii="Arial" w:hAnsi="Arial" w:cs="Arial"/>
          <w:bCs/>
          <w:sz w:val="20"/>
        </w:rPr>
        <w:t xml:space="preserve">Expenditure on charitable activities </w:t>
      </w:r>
      <w:r w:rsidR="003626FF">
        <w:rPr>
          <w:rFonts w:ascii="Arial" w:hAnsi="Arial" w:cs="Arial"/>
          <w:bCs/>
          <w:sz w:val="20"/>
        </w:rPr>
        <w:t>of</w:t>
      </w:r>
      <w:r w:rsidR="000A0102" w:rsidRPr="00FD2A21">
        <w:rPr>
          <w:rFonts w:ascii="Arial" w:hAnsi="Arial" w:cs="Arial"/>
          <w:bCs/>
          <w:sz w:val="20"/>
        </w:rPr>
        <w:t xml:space="preserve"> £</w:t>
      </w:r>
      <w:r w:rsidR="00FD2A21" w:rsidRPr="00D858B2">
        <w:rPr>
          <w:rFonts w:ascii="Arial" w:hAnsi="Arial" w:cs="Arial"/>
          <w:bCs/>
          <w:sz w:val="20"/>
        </w:rPr>
        <w:t>3,574,730</w:t>
      </w:r>
      <w:r w:rsidR="000A0102" w:rsidRPr="00FD2A21">
        <w:rPr>
          <w:rFonts w:ascii="Arial" w:hAnsi="Arial" w:cs="Arial"/>
          <w:bCs/>
          <w:sz w:val="20"/>
        </w:rPr>
        <w:t xml:space="preserve"> (2019: £</w:t>
      </w:r>
      <w:r w:rsidR="00235581" w:rsidRPr="00FD2A21">
        <w:rPr>
          <w:rFonts w:ascii="Arial" w:hAnsi="Arial" w:cs="Arial"/>
          <w:bCs/>
          <w:sz w:val="20"/>
        </w:rPr>
        <w:t>3,273</w:t>
      </w:r>
      <w:r w:rsidR="000A0102" w:rsidRPr="00FD2A21">
        <w:rPr>
          <w:rFonts w:ascii="Arial" w:hAnsi="Arial" w:cs="Arial"/>
          <w:bCs/>
          <w:sz w:val="20"/>
        </w:rPr>
        <w:t>,</w:t>
      </w:r>
      <w:r w:rsidR="00235581" w:rsidRPr="00FD2A21">
        <w:rPr>
          <w:rFonts w:ascii="Arial" w:hAnsi="Arial" w:cs="Arial"/>
          <w:bCs/>
          <w:sz w:val="20"/>
        </w:rPr>
        <w:t>416</w:t>
      </w:r>
      <w:r w:rsidR="000A0102" w:rsidRPr="00FD2A21">
        <w:rPr>
          <w:rFonts w:ascii="Arial" w:hAnsi="Arial" w:cs="Arial"/>
          <w:bCs/>
          <w:sz w:val="20"/>
        </w:rPr>
        <w:t>)</w:t>
      </w:r>
      <w:r w:rsidR="00F50517" w:rsidRPr="00FD2A21">
        <w:rPr>
          <w:rFonts w:ascii="Arial" w:hAnsi="Arial" w:cs="Arial"/>
          <w:bCs/>
          <w:sz w:val="20"/>
        </w:rPr>
        <w:t xml:space="preserve"> </w:t>
      </w:r>
      <w:r w:rsidR="007F1BFE">
        <w:rPr>
          <w:rFonts w:ascii="Arial" w:hAnsi="Arial" w:cs="Arial"/>
          <w:bCs/>
          <w:sz w:val="20"/>
        </w:rPr>
        <w:t>comprises unrestricted</w:t>
      </w:r>
      <w:r w:rsidR="00F50517" w:rsidRPr="00FD2A21">
        <w:rPr>
          <w:rFonts w:ascii="Arial" w:hAnsi="Arial" w:cs="Arial"/>
          <w:bCs/>
          <w:sz w:val="20"/>
        </w:rPr>
        <w:t xml:space="preserve"> £</w:t>
      </w:r>
      <w:r w:rsidR="00FD2A21" w:rsidRPr="00D858B2">
        <w:rPr>
          <w:rFonts w:ascii="Arial" w:hAnsi="Arial" w:cs="Arial"/>
          <w:bCs/>
          <w:sz w:val="20"/>
        </w:rPr>
        <w:t>2,136,263</w:t>
      </w:r>
      <w:r w:rsidR="00F50517" w:rsidRPr="00FD2A21">
        <w:rPr>
          <w:rFonts w:ascii="Arial" w:hAnsi="Arial" w:cs="Arial"/>
          <w:bCs/>
          <w:sz w:val="20"/>
        </w:rPr>
        <w:t xml:space="preserve"> (2019: £1,978,111)</w:t>
      </w:r>
      <w:r w:rsidR="007F1BFE">
        <w:rPr>
          <w:rFonts w:ascii="Arial" w:hAnsi="Arial" w:cs="Arial"/>
          <w:bCs/>
          <w:sz w:val="20"/>
        </w:rPr>
        <w:t>, r</w:t>
      </w:r>
      <w:r w:rsidR="000A0102" w:rsidRPr="00FD2A21">
        <w:rPr>
          <w:rFonts w:ascii="Arial" w:hAnsi="Arial" w:cs="Arial"/>
          <w:bCs/>
          <w:sz w:val="20"/>
        </w:rPr>
        <w:t>estricted</w:t>
      </w:r>
      <w:r w:rsidR="00F50517" w:rsidRPr="00FD2A21">
        <w:rPr>
          <w:rFonts w:ascii="Arial" w:hAnsi="Arial" w:cs="Arial"/>
          <w:bCs/>
          <w:sz w:val="20"/>
        </w:rPr>
        <w:t xml:space="preserve"> £</w:t>
      </w:r>
      <w:r w:rsidR="00FD2A21" w:rsidRPr="00D858B2">
        <w:rPr>
          <w:rFonts w:ascii="Arial" w:hAnsi="Arial" w:cs="Arial"/>
          <w:bCs/>
          <w:sz w:val="20"/>
        </w:rPr>
        <w:t>1,432,174</w:t>
      </w:r>
      <w:r w:rsidR="00F50517" w:rsidRPr="00FD2A21">
        <w:rPr>
          <w:rFonts w:ascii="Arial" w:hAnsi="Arial" w:cs="Arial"/>
          <w:bCs/>
          <w:sz w:val="20"/>
        </w:rPr>
        <w:t xml:space="preserve"> (2019: £1,288,470) </w:t>
      </w:r>
      <w:r w:rsidR="000A0102" w:rsidRPr="00FD2A21">
        <w:rPr>
          <w:rFonts w:ascii="Arial" w:hAnsi="Arial" w:cs="Arial"/>
          <w:bCs/>
          <w:sz w:val="20"/>
        </w:rPr>
        <w:t>and</w:t>
      </w:r>
      <w:r w:rsidR="007F1BFE">
        <w:rPr>
          <w:rFonts w:ascii="Arial" w:hAnsi="Arial" w:cs="Arial"/>
          <w:bCs/>
          <w:sz w:val="20"/>
        </w:rPr>
        <w:t xml:space="preserve"> endowment</w:t>
      </w:r>
      <w:r w:rsidR="000A0102" w:rsidRPr="00FD2A21">
        <w:rPr>
          <w:rFonts w:ascii="Arial" w:hAnsi="Arial" w:cs="Arial"/>
          <w:bCs/>
          <w:sz w:val="20"/>
        </w:rPr>
        <w:t xml:space="preserve"> </w:t>
      </w:r>
      <w:r w:rsidR="001909EF" w:rsidRPr="00FD2A21">
        <w:rPr>
          <w:rFonts w:ascii="Arial" w:hAnsi="Arial" w:cs="Arial"/>
          <w:bCs/>
          <w:sz w:val="20"/>
        </w:rPr>
        <w:t>£6,293</w:t>
      </w:r>
      <w:r w:rsidR="00235581" w:rsidRPr="00FD2A21">
        <w:rPr>
          <w:rFonts w:ascii="Arial" w:hAnsi="Arial" w:cs="Arial"/>
          <w:bCs/>
          <w:sz w:val="20"/>
        </w:rPr>
        <w:t xml:space="preserve"> (2019: £6,835</w:t>
      </w:r>
      <w:r w:rsidR="001909EF" w:rsidRPr="00FD2A21">
        <w:rPr>
          <w:rFonts w:ascii="Arial" w:hAnsi="Arial" w:cs="Arial"/>
          <w:bCs/>
          <w:sz w:val="20"/>
        </w:rPr>
        <w:t>)</w:t>
      </w:r>
      <w:r w:rsidR="003626FF">
        <w:rPr>
          <w:rFonts w:ascii="Arial" w:hAnsi="Arial" w:cs="Arial"/>
          <w:bCs/>
          <w:sz w:val="20"/>
        </w:rPr>
        <w:t>.</w:t>
      </w:r>
    </w:p>
    <w:p w14:paraId="68BBB5B4" w14:textId="77777777" w:rsidR="00284996" w:rsidRPr="0098726F" w:rsidRDefault="00284996" w:rsidP="0028499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p>
    <w:p w14:paraId="11BBC6EF" w14:textId="28BE9A9C" w:rsidR="00EF7B98" w:rsidRPr="008F5AB3" w:rsidRDefault="002E706E" w:rsidP="00260599">
      <w:pPr>
        <w:pStyle w:val="BodyText2"/>
        <w:tabs>
          <w:tab w:val="clear" w:pos="1008"/>
          <w:tab w:val="clear" w:pos="1728"/>
          <w:tab w:val="clear" w:pos="2160"/>
          <w:tab w:val="clear" w:pos="3600"/>
          <w:tab w:val="clear" w:pos="4234"/>
          <w:tab w:val="clear" w:pos="5040"/>
          <w:tab w:val="clear" w:pos="6480"/>
          <w:tab w:val="clear" w:pos="7920"/>
          <w:tab w:val="clear" w:pos="9360"/>
          <w:tab w:val="left" w:pos="284"/>
          <w:tab w:val="decimal" w:pos="4820"/>
          <w:tab w:val="left" w:pos="5355"/>
        </w:tabs>
        <w:rPr>
          <w:rFonts w:ascii="Arial" w:hAnsi="Arial" w:cs="Arial"/>
          <w:sz w:val="20"/>
        </w:rPr>
      </w:pPr>
      <w:r w:rsidRPr="008F5AB3">
        <w:rPr>
          <w:rFonts w:ascii="Arial" w:hAnsi="Arial" w:cs="Arial"/>
          <w:b/>
          <w:bCs/>
          <w:sz w:val="20"/>
        </w:rPr>
        <w:tab/>
      </w:r>
      <w:r w:rsidR="00876963" w:rsidRPr="008F5AB3">
        <w:rPr>
          <w:rFonts w:ascii="Arial" w:hAnsi="Arial" w:cs="Arial"/>
          <w:b/>
          <w:bCs/>
          <w:sz w:val="20"/>
        </w:rPr>
        <w:t>(</w:t>
      </w:r>
      <w:r w:rsidR="00454A5C" w:rsidRPr="008F5AB3">
        <w:rPr>
          <w:rFonts w:ascii="Arial" w:hAnsi="Arial" w:cs="Arial"/>
          <w:b/>
          <w:bCs/>
          <w:sz w:val="20"/>
        </w:rPr>
        <w:t>c</w:t>
      </w:r>
      <w:r w:rsidR="00876963" w:rsidRPr="008F5AB3">
        <w:rPr>
          <w:rFonts w:ascii="Arial" w:hAnsi="Arial" w:cs="Arial"/>
          <w:b/>
          <w:bCs/>
          <w:sz w:val="20"/>
        </w:rPr>
        <w:t xml:space="preserve">) </w:t>
      </w:r>
      <w:r w:rsidR="00EF7B98" w:rsidRPr="008F5AB3">
        <w:rPr>
          <w:rFonts w:ascii="Arial" w:hAnsi="Arial" w:cs="Arial"/>
          <w:b/>
          <w:bCs/>
          <w:sz w:val="20"/>
        </w:rPr>
        <w:t>Governance costs</w:t>
      </w:r>
    </w:p>
    <w:p w14:paraId="2C98A098" w14:textId="6AABD2E1" w:rsidR="001D2018" w:rsidRPr="008F5AB3" w:rsidRDefault="00625DDD" w:rsidP="001D2018">
      <w:pPr>
        <w:pStyle w:val="Reference"/>
        <w:tabs>
          <w:tab w:val="clear" w:pos="1440"/>
          <w:tab w:val="clear" w:pos="9000"/>
          <w:tab w:val="left" w:pos="284"/>
          <w:tab w:val="left" w:pos="2002"/>
          <w:tab w:val="decimal" w:pos="6521"/>
          <w:tab w:val="decimal" w:pos="8505"/>
        </w:tabs>
        <w:rPr>
          <w:rFonts w:cs="Arial"/>
          <w:b/>
        </w:rPr>
      </w:pPr>
      <w:r w:rsidRPr="008F5AB3">
        <w:rPr>
          <w:rFonts w:cs="Arial"/>
          <w:b/>
        </w:rPr>
        <w:tab/>
      </w:r>
      <w:r w:rsidRPr="008F5AB3">
        <w:rPr>
          <w:rFonts w:cs="Arial"/>
          <w:b/>
        </w:rPr>
        <w:tab/>
      </w:r>
      <w:r w:rsidRPr="008F5AB3">
        <w:rPr>
          <w:rFonts w:cs="Arial"/>
          <w:b/>
        </w:rPr>
        <w:tab/>
        <w:t>2020</w:t>
      </w:r>
      <w:r w:rsidR="001D2018" w:rsidRPr="008F5AB3">
        <w:rPr>
          <w:rFonts w:cs="Arial"/>
          <w:b/>
        </w:rPr>
        <w:tab/>
        <w:t>201</w:t>
      </w:r>
      <w:r w:rsidRPr="008F5AB3">
        <w:rPr>
          <w:rFonts w:cs="Arial"/>
          <w:b/>
        </w:rPr>
        <w:t>9</w:t>
      </w:r>
    </w:p>
    <w:p w14:paraId="3F75C734" w14:textId="6C3AF367"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b/>
        </w:rPr>
        <w:tab/>
      </w:r>
      <w:r w:rsidRPr="008F5AB3">
        <w:rPr>
          <w:rFonts w:cs="Arial"/>
          <w:b/>
        </w:rPr>
        <w:tab/>
      </w:r>
      <w:r w:rsidRPr="008F5AB3">
        <w:rPr>
          <w:rFonts w:cs="Arial"/>
          <w:b/>
        </w:rPr>
        <w:tab/>
        <w:t>£</w:t>
      </w:r>
      <w:r w:rsidRPr="008F5AB3">
        <w:rPr>
          <w:rFonts w:cs="Arial"/>
          <w:b/>
        </w:rPr>
        <w:tab/>
        <w:t>£</w:t>
      </w:r>
    </w:p>
    <w:p w14:paraId="1BE10068" w14:textId="7CA4BBF2"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Personnel costs</w:t>
      </w:r>
      <w:r w:rsidRPr="008F5AB3">
        <w:rPr>
          <w:rFonts w:cs="Arial"/>
        </w:rPr>
        <w:tab/>
      </w:r>
      <w:r w:rsidRPr="008F5AB3">
        <w:rPr>
          <w:rFonts w:cs="Arial"/>
        </w:rPr>
        <w:tab/>
      </w:r>
      <w:r w:rsidR="0035567E" w:rsidRPr="00D858B2">
        <w:rPr>
          <w:rFonts w:cs="Arial"/>
          <w:b/>
        </w:rPr>
        <w:t>25,323</w:t>
      </w:r>
      <w:r w:rsidRPr="008F5AB3">
        <w:rPr>
          <w:rFonts w:cs="Arial"/>
        </w:rPr>
        <w:tab/>
      </w:r>
      <w:r w:rsidR="00625DDD" w:rsidRPr="008F5AB3">
        <w:rPr>
          <w:rFonts w:cs="Arial"/>
        </w:rPr>
        <w:t>25,605</w:t>
      </w:r>
    </w:p>
    <w:p w14:paraId="21D94D01" w14:textId="64CEABFC"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Materials and equipment</w:t>
      </w:r>
      <w:r w:rsidRPr="008F5AB3">
        <w:rPr>
          <w:rFonts w:cs="Arial"/>
        </w:rPr>
        <w:tab/>
      </w:r>
      <w:r w:rsidR="0035567E" w:rsidRPr="00D858B2">
        <w:rPr>
          <w:rFonts w:cs="Arial"/>
          <w:b/>
        </w:rPr>
        <w:t>978</w:t>
      </w:r>
      <w:r w:rsidRPr="008F5AB3">
        <w:rPr>
          <w:rFonts w:cs="Arial"/>
        </w:rPr>
        <w:tab/>
      </w:r>
      <w:r w:rsidR="00625DDD" w:rsidRPr="008F5AB3">
        <w:rPr>
          <w:rFonts w:cs="Arial"/>
        </w:rPr>
        <w:t>178</w:t>
      </w:r>
    </w:p>
    <w:p w14:paraId="286BF42F" w14:textId="38D44A06"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Vehicle and travel expenses</w:t>
      </w:r>
      <w:r w:rsidRPr="008F5AB3">
        <w:rPr>
          <w:rFonts w:cs="Arial"/>
        </w:rPr>
        <w:tab/>
      </w:r>
      <w:r w:rsidR="0035567E" w:rsidRPr="00D858B2">
        <w:rPr>
          <w:rFonts w:cs="Arial"/>
          <w:b/>
        </w:rPr>
        <w:t>692</w:t>
      </w:r>
      <w:r w:rsidRPr="008F5AB3">
        <w:rPr>
          <w:rFonts w:cs="Arial"/>
        </w:rPr>
        <w:tab/>
      </w:r>
      <w:r w:rsidR="00625DDD" w:rsidRPr="008F5AB3">
        <w:rPr>
          <w:rFonts w:cs="Arial"/>
        </w:rPr>
        <w:t>288</w:t>
      </w:r>
    </w:p>
    <w:p w14:paraId="50837A3A" w14:textId="4AC11132"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Office expenses</w:t>
      </w:r>
      <w:r w:rsidRPr="008F5AB3">
        <w:rPr>
          <w:rFonts w:cs="Arial"/>
        </w:rPr>
        <w:tab/>
      </w:r>
      <w:r w:rsidRPr="008F5AB3">
        <w:rPr>
          <w:rFonts w:cs="Arial"/>
        </w:rPr>
        <w:tab/>
      </w:r>
      <w:r w:rsidR="00635148" w:rsidRPr="00D858B2">
        <w:rPr>
          <w:rFonts w:cs="Arial"/>
          <w:b/>
        </w:rPr>
        <w:t>8,215</w:t>
      </w:r>
      <w:r w:rsidRPr="008F5AB3">
        <w:rPr>
          <w:rFonts w:cs="Arial"/>
        </w:rPr>
        <w:tab/>
      </w:r>
      <w:r w:rsidR="00625DDD" w:rsidRPr="008F5AB3">
        <w:rPr>
          <w:rFonts w:cs="Arial"/>
        </w:rPr>
        <w:t>8,212</w:t>
      </w:r>
    </w:p>
    <w:p w14:paraId="78AAEF01" w14:textId="3D249579"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Legal and professional</w:t>
      </w:r>
      <w:r w:rsidRPr="008F5AB3">
        <w:rPr>
          <w:rFonts w:cs="Arial"/>
        </w:rPr>
        <w:tab/>
      </w:r>
      <w:r w:rsidR="00AE6CCD" w:rsidRPr="00D858B2">
        <w:rPr>
          <w:rFonts w:cs="Arial"/>
          <w:b/>
        </w:rPr>
        <w:t>-</w:t>
      </w:r>
      <w:r w:rsidRPr="008F5AB3">
        <w:rPr>
          <w:rFonts w:cs="Arial"/>
        </w:rPr>
        <w:tab/>
      </w:r>
      <w:r w:rsidR="00625DDD" w:rsidRPr="008F5AB3">
        <w:rPr>
          <w:rFonts w:cs="Arial"/>
        </w:rPr>
        <w:t>-</w:t>
      </w:r>
    </w:p>
    <w:p w14:paraId="5EF4E407" w14:textId="3F870EB6" w:rsidR="001D2018" w:rsidRPr="008F5AB3" w:rsidRDefault="001D2018" w:rsidP="001D2018">
      <w:pPr>
        <w:pStyle w:val="Reference"/>
        <w:tabs>
          <w:tab w:val="clear" w:pos="1440"/>
          <w:tab w:val="clear" w:pos="9000"/>
          <w:tab w:val="left" w:pos="284"/>
          <w:tab w:val="left" w:pos="2002"/>
          <w:tab w:val="decimal" w:pos="6521"/>
          <w:tab w:val="decimal" w:pos="8505"/>
        </w:tabs>
        <w:rPr>
          <w:rFonts w:cs="Arial"/>
        </w:rPr>
      </w:pPr>
      <w:r w:rsidRPr="008F5AB3">
        <w:rPr>
          <w:rFonts w:cs="Arial"/>
        </w:rPr>
        <w:tab/>
        <w:t>Other costs</w:t>
      </w:r>
      <w:r w:rsidRPr="008F5AB3">
        <w:rPr>
          <w:rFonts w:cs="Arial"/>
        </w:rPr>
        <w:tab/>
      </w:r>
      <w:r w:rsidRPr="008F5AB3">
        <w:rPr>
          <w:rFonts w:cs="Arial"/>
        </w:rPr>
        <w:tab/>
      </w:r>
      <w:r w:rsidR="00AE6CCD" w:rsidRPr="00D858B2">
        <w:rPr>
          <w:rFonts w:cs="Arial"/>
          <w:b/>
        </w:rPr>
        <w:t>-</w:t>
      </w:r>
      <w:r w:rsidRPr="008F5AB3">
        <w:rPr>
          <w:rFonts w:cs="Arial"/>
        </w:rPr>
        <w:tab/>
      </w:r>
      <w:r w:rsidR="00625DDD" w:rsidRPr="008F5AB3">
        <w:rPr>
          <w:rFonts w:cs="Arial"/>
        </w:rPr>
        <w:t>27</w:t>
      </w:r>
    </w:p>
    <w:p w14:paraId="7140A390" w14:textId="75148C24" w:rsidR="001D2018" w:rsidRPr="008F5AB3" w:rsidRDefault="001D2018" w:rsidP="001D2018">
      <w:pPr>
        <w:tabs>
          <w:tab w:val="left" w:pos="284"/>
          <w:tab w:val="left" w:pos="1985"/>
          <w:tab w:val="decimal" w:pos="6521"/>
          <w:tab w:val="decimal" w:pos="8505"/>
        </w:tabs>
        <w:rPr>
          <w:rFonts w:cs="Arial"/>
        </w:rPr>
      </w:pPr>
      <w:r w:rsidRPr="008F5AB3">
        <w:rPr>
          <w:rFonts w:cs="Arial"/>
        </w:rPr>
        <w:tab/>
      </w:r>
      <w:r w:rsidRPr="008F5AB3">
        <w:rPr>
          <w:rFonts w:cs="Arial"/>
        </w:rPr>
        <w:tab/>
      </w:r>
      <w:r w:rsidRPr="008F5AB3">
        <w:rPr>
          <w:rFonts w:cs="Arial"/>
        </w:rPr>
        <w:tab/>
        <w:t>––––––</w:t>
      </w:r>
      <w:r w:rsidRPr="008F5AB3">
        <w:rPr>
          <w:rFonts w:cs="Arial"/>
        </w:rPr>
        <w:tab/>
        <w:t>–––––––</w:t>
      </w:r>
    </w:p>
    <w:p w14:paraId="57CFAF6A" w14:textId="4A299222" w:rsidR="001D2018" w:rsidRPr="008F5AB3" w:rsidRDefault="001D2018" w:rsidP="001D2018">
      <w:pPr>
        <w:pStyle w:val="Reference"/>
        <w:tabs>
          <w:tab w:val="clear" w:pos="1440"/>
          <w:tab w:val="clear" w:pos="9000"/>
          <w:tab w:val="left" w:pos="284"/>
          <w:tab w:val="left" w:pos="1985"/>
          <w:tab w:val="decimal" w:pos="6521"/>
          <w:tab w:val="decimal" w:pos="8505"/>
        </w:tabs>
        <w:rPr>
          <w:rFonts w:cs="Arial"/>
        </w:rPr>
      </w:pPr>
      <w:r w:rsidRPr="008F5AB3">
        <w:rPr>
          <w:rFonts w:cs="Arial"/>
        </w:rPr>
        <w:tab/>
      </w:r>
      <w:r w:rsidRPr="008F5AB3">
        <w:rPr>
          <w:rFonts w:cs="Arial"/>
        </w:rPr>
        <w:tab/>
      </w:r>
      <w:r w:rsidRPr="008F5AB3">
        <w:rPr>
          <w:rFonts w:cs="Arial"/>
        </w:rPr>
        <w:tab/>
      </w:r>
      <w:r w:rsidR="00AE6CCD" w:rsidRPr="00D858B2">
        <w:rPr>
          <w:rFonts w:cs="Arial"/>
          <w:b/>
        </w:rPr>
        <w:t>35,208</w:t>
      </w:r>
      <w:r w:rsidRPr="008F5AB3">
        <w:rPr>
          <w:rFonts w:cs="Arial"/>
        </w:rPr>
        <w:tab/>
      </w:r>
      <w:r w:rsidR="00625DDD" w:rsidRPr="008F5AB3">
        <w:rPr>
          <w:rFonts w:cs="Arial"/>
        </w:rPr>
        <w:t>34,310</w:t>
      </w:r>
    </w:p>
    <w:p w14:paraId="5589691F" w14:textId="30512EA0" w:rsidR="001D2018" w:rsidRPr="004A28EE" w:rsidRDefault="001D2018" w:rsidP="001D2018">
      <w:pPr>
        <w:tabs>
          <w:tab w:val="left" w:pos="284"/>
          <w:tab w:val="left" w:pos="1985"/>
          <w:tab w:val="decimal" w:pos="6521"/>
          <w:tab w:val="decimal" w:pos="8505"/>
        </w:tabs>
        <w:rPr>
          <w:rFonts w:ascii="Times New Roman" w:hAnsi="Times New Roman"/>
        </w:rPr>
      </w:pPr>
      <w:r w:rsidRPr="008F5AB3">
        <w:rPr>
          <w:rFonts w:cs="Arial"/>
        </w:rPr>
        <w:tab/>
      </w:r>
      <w:r w:rsidRPr="008F5AB3">
        <w:rPr>
          <w:rFonts w:cs="Arial"/>
        </w:rPr>
        <w:tab/>
      </w:r>
      <w:r w:rsidRPr="008F5AB3">
        <w:rPr>
          <w:rFonts w:cs="Arial"/>
        </w:rPr>
        <w:tab/>
      </w:r>
      <w:r w:rsidRPr="008F5AB3">
        <w:rPr>
          <w:rFonts w:ascii="Times New Roman" w:hAnsi="Times New Roman"/>
          <w:spacing w:val="-10"/>
        </w:rPr>
        <w:t>======</w:t>
      </w:r>
      <w:r w:rsidRPr="008F5AB3">
        <w:rPr>
          <w:rFonts w:ascii="Times New Roman" w:hAnsi="Times New Roman"/>
        </w:rPr>
        <w:tab/>
      </w:r>
      <w:r w:rsidRPr="008F5AB3">
        <w:rPr>
          <w:rFonts w:ascii="Times New Roman" w:hAnsi="Times New Roman"/>
          <w:spacing w:val="-10"/>
        </w:rPr>
        <w:t>=======</w:t>
      </w:r>
    </w:p>
    <w:p w14:paraId="1EC104FE" w14:textId="4852A176" w:rsidR="001112FE" w:rsidRDefault="00494861" w:rsidP="001D2018">
      <w:pPr>
        <w:pStyle w:val="Reference"/>
        <w:tabs>
          <w:tab w:val="clear" w:pos="1440"/>
          <w:tab w:val="clear" w:pos="9000"/>
          <w:tab w:val="left" w:pos="284"/>
          <w:tab w:val="left" w:pos="2002"/>
          <w:tab w:val="decimal" w:pos="6521"/>
          <w:tab w:val="decimal" w:pos="8505"/>
        </w:tabs>
        <w:rPr>
          <w:rFonts w:cs="Arial"/>
        </w:rPr>
        <w:sectPr w:rsidR="001112FE" w:rsidSect="0064481D">
          <w:headerReference w:type="even" r:id="rId59"/>
          <w:headerReference w:type="default" r:id="rId60"/>
          <w:headerReference w:type="first" r:id="rId61"/>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39489" behindDoc="0" locked="0" layoutInCell="1" allowOverlap="1" wp14:anchorId="2508FA18" wp14:editId="38C044E0">
                <wp:simplePos x="0" y="0"/>
                <wp:positionH relativeFrom="page">
                  <wp:align>center</wp:align>
                </wp:positionH>
                <wp:positionV relativeFrom="paragraph">
                  <wp:posOffset>706807</wp:posOffset>
                </wp:positionV>
                <wp:extent cx="889635" cy="265430"/>
                <wp:effectExtent l="0" t="0" r="5715" b="1270"/>
                <wp:wrapNone/>
                <wp:docPr id="1817427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F52033A" w14:textId="32C2CED9" w:rsidR="002362D4" w:rsidRDefault="002362D4" w:rsidP="00494861">
                            <w:pPr>
                              <w:jc w:val="center"/>
                            </w:pPr>
                            <w:r>
                              <w:t>40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8FA18" id="_x0000_s1068" type="#_x0000_t202" style="position:absolute;left:0;text-align:left;margin-left:0;margin-top:55.65pt;width:70.05pt;height:20.9pt;z-index:251839489;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" stroked="f">
                <v:textbox>
                  <w:txbxContent>
                    <w:p w14:paraId="3F52033A" w14:textId="32C2CED9" w:rsidR="002362D4" w:rsidRDefault="002362D4" w:rsidP="00494861">
                      <w:pPr>
                        <w:jc w:val="center"/>
                      </w:pPr>
                      <w:r>
                        <w:t>40</w:t>
                      </w:r>
                    </w:p>
                  </w:txbxContent>
                </v:textbox>
                <w10:wrap anchorx="page"/>
              </v:shape>
            </w:pict>
          </mc:Fallback>
        </mc:AlternateContent>
      </w:r>
      <w:r w:rsidR="001D2018" w:rsidRPr="00AE6CCD">
        <w:rPr>
          <w:rFonts w:cs="Arial"/>
        </w:rPr>
        <w:tab/>
      </w:r>
    </w:p>
    <w:p w14:paraId="6DE9526C"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757E9D">
        <w:rPr>
          <w:rFonts w:cs="Arial"/>
          <w:b/>
        </w:rPr>
        <w:t>Notes to the group accounts (continued)</w:t>
      </w:r>
    </w:p>
    <w:p w14:paraId="2B0BE462"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757E9D">
        <w:rPr>
          <w:rFonts w:cs="Arial"/>
          <w:b/>
        </w:rPr>
        <w:t>Year ended 31 March 2020</w:t>
      </w:r>
    </w:p>
    <w:p w14:paraId="73DCBC07" w14:textId="3241BB73" w:rsidR="001D2018" w:rsidRPr="00AE6CCD" w:rsidRDefault="001D2018" w:rsidP="001D2018">
      <w:pPr>
        <w:pStyle w:val="Reference"/>
        <w:tabs>
          <w:tab w:val="clear" w:pos="1440"/>
          <w:tab w:val="clear" w:pos="9000"/>
          <w:tab w:val="left" w:pos="284"/>
          <w:tab w:val="left" w:pos="2002"/>
          <w:tab w:val="decimal" w:pos="6521"/>
          <w:tab w:val="decimal" w:pos="8505"/>
        </w:tabs>
        <w:rPr>
          <w:rFonts w:cs="Arial"/>
        </w:rPr>
      </w:pPr>
    </w:p>
    <w:p w14:paraId="4BBF9241" w14:textId="142C9C52" w:rsidR="00EF7B98" w:rsidRPr="00683BDF" w:rsidRDefault="0082476E">
      <w:pPr>
        <w:tabs>
          <w:tab w:val="left" w:pos="284"/>
          <w:tab w:val="right" w:pos="6521"/>
        </w:tabs>
        <w:rPr>
          <w:rFonts w:cs="Arial"/>
          <w:b/>
          <w:bCs/>
        </w:rPr>
      </w:pPr>
      <w:r w:rsidRPr="00683BDF">
        <w:rPr>
          <w:rFonts w:cs="Arial"/>
          <w:b/>
          <w:bCs/>
        </w:rPr>
        <w:t>8</w:t>
      </w:r>
      <w:r w:rsidR="00EF7B98" w:rsidRPr="00683BDF">
        <w:rPr>
          <w:rFonts w:cs="Arial"/>
          <w:b/>
          <w:bCs/>
        </w:rPr>
        <w:tab/>
        <w:t>Total resour</w:t>
      </w:r>
      <w:r w:rsidR="00625DDD" w:rsidRPr="00683BDF">
        <w:rPr>
          <w:rFonts w:cs="Arial"/>
          <w:b/>
          <w:bCs/>
        </w:rPr>
        <w:t>ces used – other information</w:t>
      </w:r>
      <w:r w:rsidR="00625DDD" w:rsidRPr="00683BDF">
        <w:rPr>
          <w:rFonts w:cs="Arial"/>
          <w:b/>
          <w:bCs/>
        </w:rPr>
        <w:tab/>
        <w:t>2020</w:t>
      </w:r>
      <w:r w:rsidR="00EF7B98" w:rsidRPr="00683BDF">
        <w:rPr>
          <w:rFonts w:cs="Arial"/>
          <w:b/>
          <w:bCs/>
        </w:rPr>
        <w:tab/>
      </w:r>
      <w:r w:rsidR="00EF7B98" w:rsidRPr="00683BDF">
        <w:rPr>
          <w:rFonts w:cs="Arial"/>
          <w:b/>
          <w:bCs/>
        </w:rPr>
        <w:tab/>
        <w:t xml:space="preserve">   20</w:t>
      </w:r>
      <w:r w:rsidR="00624F4A" w:rsidRPr="00683BDF">
        <w:rPr>
          <w:rFonts w:cs="Arial"/>
          <w:b/>
          <w:bCs/>
        </w:rPr>
        <w:t>1</w:t>
      </w:r>
      <w:r w:rsidR="00625DDD" w:rsidRPr="00683BDF">
        <w:rPr>
          <w:rFonts w:cs="Arial"/>
          <w:b/>
          <w:bCs/>
        </w:rPr>
        <w:t>9</w:t>
      </w:r>
    </w:p>
    <w:p w14:paraId="0F5AAFD8" w14:textId="3B21B545" w:rsidR="00EF7B98" w:rsidRPr="00683BDF" w:rsidRDefault="00EF7B98">
      <w:pPr>
        <w:tabs>
          <w:tab w:val="decimal" w:pos="6521"/>
          <w:tab w:val="decimal" w:pos="8505"/>
        </w:tabs>
        <w:ind w:left="6120"/>
        <w:rPr>
          <w:rFonts w:cs="Arial"/>
          <w:b/>
          <w:bCs/>
        </w:rPr>
      </w:pPr>
      <w:r w:rsidRPr="00683BDF">
        <w:rPr>
          <w:rFonts w:cs="Arial"/>
          <w:b/>
          <w:bCs/>
        </w:rPr>
        <w:tab/>
        <w:t>£</w:t>
      </w:r>
      <w:r w:rsidRPr="00683BDF">
        <w:rPr>
          <w:rFonts w:cs="Arial"/>
          <w:b/>
          <w:bCs/>
        </w:rPr>
        <w:tab/>
        <w:t>£</w:t>
      </w:r>
    </w:p>
    <w:p w14:paraId="251897FC" w14:textId="0E75A812" w:rsidR="00EF7B98" w:rsidRPr="00D858B2" w:rsidRDefault="00EF7B98" w:rsidP="00D858B2">
      <w:pPr>
        <w:pStyle w:val="ListParagraph"/>
        <w:numPr>
          <w:ilvl w:val="0"/>
          <w:numId w:val="51"/>
        </w:numPr>
        <w:tabs>
          <w:tab w:val="left" w:pos="284"/>
          <w:tab w:val="left" w:pos="426"/>
          <w:tab w:val="decimal" w:pos="6521"/>
          <w:tab w:val="decimal" w:pos="8505"/>
        </w:tabs>
        <w:rPr>
          <w:rFonts w:cs="Arial"/>
          <w:b/>
        </w:rPr>
      </w:pPr>
      <w:r w:rsidRPr="00D858B2">
        <w:rPr>
          <w:rFonts w:cs="Arial"/>
          <w:b/>
        </w:rPr>
        <w:t>Total expenditure includes:</w:t>
      </w:r>
    </w:p>
    <w:p w14:paraId="3B8B5FF6" w14:textId="77777777" w:rsidR="00EF7B98" w:rsidRPr="00683BDF" w:rsidRDefault="00EF7B98">
      <w:pPr>
        <w:tabs>
          <w:tab w:val="left" w:pos="284"/>
          <w:tab w:val="decimal" w:pos="6521"/>
          <w:tab w:val="decimal" w:pos="8505"/>
        </w:tabs>
        <w:rPr>
          <w:rFonts w:cs="Arial"/>
        </w:rPr>
      </w:pPr>
    </w:p>
    <w:p w14:paraId="6CED29CB" w14:textId="0F5FBD90" w:rsidR="00EF7B98" w:rsidRPr="00683BDF" w:rsidRDefault="00EF7B98">
      <w:pPr>
        <w:pStyle w:val="Reference"/>
        <w:tabs>
          <w:tab w:val="clear" w:pos="1440"/>
          <w:tab w:val="clear" w:pos="9000"/>
          <w:tab w:val="left" w:pos="284"/>
          <w:tab w:val="left" w:pos="2002"/>
          <w:tab w:val="decimal" w:pos="6521"/>
          <w:tab w:val="decimal" w:pos="8505"/>
        </w:tabs>
        <w:rPr>
          <w:rFonts w:cs="Arial"/>
        </w:rPr>
      </w:pPr>
      <w:r w:rsidRPr="00683BDF">
        <w:rPr>
          <w:rFonts w:cs="Arial"/>
        </w:rPr>
        <w:tab/>
        <w:t>Auditor’s fees for</w:t>
      </w:r>
      <w:r w:rsidR="006A0DF6" w:rsidRPr="00683BDF">
        <w:rPr>
          <w:rFonts w:cs="Arial"/>
        </w:rPr>
        <w:t xml:space="preserve"> the </w:t>
      </w:r>
      <w:r w:rsidRPr="00683BDF">
        <w:rPr>
          <w:rFonts w:cs="Arial"/>
        </w:rPr>
        <w:t>audit of these accounts</w:t>
      </w:r>
      <w:r w:rsidRPr="00683BDF">
        <w:rPr>
          <w:rFonts w:cs="Arial"/>
        </w:rPr>
        <w:tab/>
      </w:r>
      <w:r w:rsidR="00D029CC" w:rsidRPr="00D858B2">
        <w:rPr>
          <w:rFonts w:cs="Arial"/>
          <w:b/>
        </w:rPr>
        <w:t>14,750</w:t>
      </w:r>
      <w:r w:rsidR="00902341" w:rsidRPr="00683BDF">
        <w:rPr>
          <w:rFonts w:cs="Arial"/>
        </w:rPr>
        <w:tab/>
      </w:r>
      <w:r w:rsidR="00625DDD" w:rsidRPr="00683BDF">
        <w:rPr>
          <w:rFonts w:cs="Arial"/>
        </w:rPr>
        <w:t>14,250</w:t>
      </w:r>
    </w:p>
    <w:p w14:paraId="6CC4E93F" w14:textId="20B3DD54" w:rsidR="00CB056F" w:rsidRPr="00683BDF" w:rsidRDefault="00CB056F">
      <w:pPr>
        <w:pStyle w:val="Reference"/>
        <w:tabs>
          <w:tab w:val="clear" w:pos="1440"/>
          <w:tab w:val="clear" w:pos="9000"/>
          <w:tab w:val="left" w:pos="284"/>
          <w:tab w:val="left" w:pos="2002"/>
          <w:tab w:val="decimal" w:pos="6521"/>
          <w:tab w:val="decimal" w:pos="8505"/>
        </w:tabs>
        <w:rPr>
          <w:rFonts w:cs="Arial"/>
        </w:rPr>
      </w:pPr>
      <w:r w:rsidRPr="00683BDF">
        <w:rPr>
          <w:rFonts w:cs="Arial"/>
        </w:rPr>
        <w:tab/>
        <w:t>Auditor</w:t>
      </w:r>
      <w:r w:rsidR="00E04089" w:rsidRPr="00683BDF">
        <w:rPr>
          <w:rFonts w:cs="Arial"/>
        </w:rPr>
        <w:t>’</w:t>
      </w:r>
      <w:r w:rsidRPr="00683BDF">
        <w:rPr>
          <w:rFonts w:cs="Arial"/>
        </w:rPr>
        <w:t>s fees – other services</w:t>
      </w:r>
      <w:r w:rsidRPr="00683BDF">
        <w:rPr>
          <w:rFonts w:cs="Arial"/>
        </w:rPr>
        <w:tab/>
      </w:r>
      <w:r w:rsidR="00FF0525" w:rsidRPr="00D858B2">
        <w:rPr>
          <w:rFonts w:cs="Arial"/>
          <w:b/>
        </w:rPr>
        <w:t>4,910</w:t>
      </w:r>
      <w:r w:rsidR="00AD65E5" w:rsidRPr="00683BDF">
        <w:rPr>
          <w:rFonts w:cs="Arial"/>
        </w:rPr>
        <w:tab/>
      </w:r>
      <w:r w:rsidR="00625DDD" w:rsidRPr="00683BDF">
        <w:rPr>
          <w:rFonts w:cs="Arial"/>
        </w:rPr>
        <w:t>7,377</w:t>
      </w:r>
    </w:p>
    <w:p w14:paraId="3A115AFB" w14:textId="5B306FBF" w:rsidR="001D2018" w:rsidRPr="00B748CF" w:rsidRDefault="001D2018" w:rsidP="001D2018">
      <w:pPr>
        <w:pStyle w:val="Reference"/>
        <w:tabs>
          <w:tab w:val="clear" w:pos="1440"/>
          <w:tab w:val="clear" w:pos="9000"/>
          <w:tab w:val="left" w:pos="284"/>
          <w:tab w:val="left" w:pos="2002"/>
          <w:tab w:val="decimal" w:pos="6521"/>
          <w:tab w:val="decimal" w:pos="8505"/>
        </w:tabs>
        <w:rPr>
          <w:rFonts w:cs="Arial"/>
          <w:color w:val="3333FF"/>
        </w:rPr>
      </w:pPr>
      <w:r w:rsidRPr="00683BDF">
        <w:rPr>
          <w:rFonts w:cs="Arial"/>
          <w:color w:val="3333FF"/>
        </w:rPr>
        <w:tab/>
      </w:r>
      <w:r w:rsidRPr="00683BDF">
        <w:rPr>
          <w:rFonts w:cs="Arial"/>
        </w:rPr>
        <w:t>Operating lease expense</w:t>
      </w:r>
      <w:r w:rsidRPr="00683BDF">
        <w:rPr>
          <w:rFonts w:cs="Arial"/>
        </w:rPr>
        <w:tab/>
      </w:r>
      <w:r w:rsidR="00AC2638" w:rsidRPr="00D858B2">
        <w:rPr>
          <w:rFonts w:cs="Arial"/>
          <w:b/>
        </w:rPr>
        <w:t>84,437</w:t>
      </w:r>
      <w:r w:rsidRPr="00683BDF">
        <w:rPr>
          <w:rFonts w:cs="Arial"/>
        </w:rPr>
        <w:tab/>
      </w:r>
      <w:r w:rsidR="00625DDD" w:rsidRPr="00683BDF">
        <w:rPr>
          <w:rFonts w:cs="Arial"/>
        </w:rPr>
        <w:t>56,379</w:t>
      </w:r>
    </w:p>
    <w:p w14:paraId="6169513F" w14:textId="77777777" w:rsidR="00EF7B98" w:rsidRPr="00B748CF" w:rsidRDefault="00EF7B98">
      <w:pPr>
        <w:tabs>
          <w:tab w:val="left" w:pos="284"/>
          <w:tab w:val="left" w:pos="1985"/>
          <w:tab w:val="decimal" w:pos="6521"/>
          <w:tab w:val="decimal" w:pos="8505"/>
        </w:tabs>
        <w:rPr>
          <w:rFonts w:ascii="Times New Roman" w:hAnsi="Times New Roman"/>
          <w:b/>
          <w:bCs/>
        </w:rPr>
      </w:pPr>
      <w:r w:rsidRPr="00B748CF">
        <w:rPr>
          <w:rFonts w:cs="Arial"/>
        </w:rPr>
        <w:tab/>
      </w:r>
      <w:r w:rsidRPr="00B748CF">
        <w:rPr>
          <w:rFonts w:cs="Arial"/>
        </w:rPr>
        <w:tab/>
      </w:r>
      <w:r w:rsidRPr="00B748CF">
        <w:rPr>
          <w:rFonts w:cs="Arial"/>
          <w:b/>
          <w:bCs/>
        </w:rPr>
        <w:tab/>
      </w:r>
      <w:r w:rsidRPr="00B748CF">
        <w:rPr>
          <w:rFonts w:ascii="Times New Roman" w:hAnsi="Times New Roman"/>
          <w:b/>
          <w:bCs/>
          <w:spacing w:val="-10"/>
        </w:rPr>
        <w:t>=======</w:t>
      </w:r>
      <w:r w:rsidRPr="00B748CF">
        <w:rPr>
          <w:rFonts w:ascii="Times New Roman" w:hAnsi="Times New Roman"/>
          <w:b/>
          <w:bCs/>
        </w:rPr>
        <w:tab/>
      </w:r>
      <w:r w:rsidRPr="00B748CF">
        <w:rPr>
          <w:rFonts w:ascii="Times New Roman" w:hAnsi="Times New Roman"/>
          <w:b/>
          <w:bCs/>
          <w:spacing w:val="-10"/>
        </w:rPr>
        <w:t>=======</w:t>
      </w:r>
    </w:p>
    <w:p w14:paraId="205ECB82" w14:textId="08FDA6B0" w:rsidR="00EF7B98" w:rsidRPr="00D858B2" w:rsidRDefault="00EF7B98" w:rsidP="00D858B2">
      <w:pPr>
        <w:pStyle w:val="ListParagraph"/>
        <w:numPr>
          <w:ilvl w:val="0"/>
          <w:numId w:val="51"/>
        </w:numPr>
        <w:tabs>
          <w:tab w:val="left" w:pos="284"/>
          <w:tab w:val="left" w:pos="1985"/>
          <w:tab w:val="decimal" w:pos="6521"/>
          <w:tab w:val="decimal" w:pos="8505"/>
        </w:tabs>
        <w:rPr>
          <w:rFonts w:cs="Arial"/>
          <w:b/>
          <w:iCs/>
        </w:rPr>
      </w:pPr>
      <w:r w:rsidRPr="00D858B2">
        <w:rPr>
          <w:rFonts w:cs="Arial"/>
          <w:b/>
          <w:iCs/>
        </w:rPr>
        <w:t>Personnel costs</w:t>
      </w:r>
    </w:p>
    <w:p w14:paraId="729A18B7" w14:textId="77777777" w:rsidR="007F1BFE" w:rsidRPr="00D858B2" w:rsidRDefault="007F1BFE">
      <w:pPr>
        <w:tabs>
          <w:tab w:val="left" w:pos="284"/>
          <w:tab w:val="left" w:pos="1985"/>
          <w:tab w:val="decimal" w:pos="6521"/>
          <w:tab w:val="decimal" w:pos="8505"/>
        </w:tabs>
        <w:rPr>
          <w:rFonts w:cs="Arial"/>
          <w:i/>
          <w:iCs/>
        </w:rPr>
      </w:pPr>
    </w:p>
    <w:p w14:paraId="6FB20A19" w14:textId="669A07D2" w:rsidR="00EF7B98" w:rsidRPr="00FE1B14" w:rsidRDefault="00EF7B98">
      <w:pPr>
        <w:tabs>
          <w:tab w:val="left" w:pos="284"/>
          <w:tab w:val="left" w:pos="1985"/>
          <w:tab w:val="decimal" w:pos="6521"/>
          <w:tab w:val="decimal" w:pos="8505"/>
        </w:tabs>
        <w:rPr>
          <w:rFonts w:cs="Arial"/>
        </w:rPr>
      </w:pPr>
      <w:r w:rsidRPr="00FE1B14">
        <w:rPr>
          <w:rFonts w:cs="Arial"/>
          <w:i/>
          <w:iCs/>
        </w:rPr>
        <w:tab/>
      </w:r>
      <w:r w:rsidRPr="00FE1B14">
        <w:rPr>
          <w:rFonts w:cs="Arial"/>
        </w:rPr>
        <w:t>Wages and salaries</w:t>
      </w:r>
      <w:r w:rsidRPr="00FE1B14">
        <w:rPr>
          <w:rFonts w:cs="Arial"/>
        </w:rPr>
        <w:tab/>
      </w:r>
      <w:r w:rsidR="00D10C7A" w:rsidRPr="00D858B2">
        <w:rPr>
          <w:rFonts w:cs="Arial"/>
          <w:b/>
        </w:rPr>
        <w:t>2,203,</w:t>
      </w:r>
      <w:r w:rsidR="007B2F27" w:rsidRPr="00D858B2">
        <w:rPr>
          <w:rFonts w:cs="Arial"/>
          <w:b/>
        </w:rPr>
        <w:t>2</w:t>
      </w:r>
      <w:r w:rsidR="00683BDF" w:rsidRPr="00D858B2">
        <w:rPr>
          <w:rFonts w:cs="Arial"/>
          <w:b/>
        </w:rPr>
        <w:t>20</w:t>
      </w:r>
      <w:r w:rsidR="00FC5678" w:rsidRPr="00FE1B14">
        <w:rPr>
          <w:rFonts w:cs="Arial"/>
        </w:rPr>
        <w:tab/>
      </w:r>
      <w:r w:rsidR="00625DDD" w:rsidRPr="00FE1B14">
        <w:rPr>
          <w:rFonts w:cs="Arial"/>
        </w:rPr>
        <w:t>2,006,914</w:t>
      </w:r>
    </w:p>
    <w:p w14:paraId="1C3A530D" w14:textId="73762ABD" w:rsidR="00EF7B98" w:rsidRPr="00FE1B14" w:rsidRDefault="00EF7B98">
      <w:pPr>
        <w:tabs>
          <w:tab w:val="left" w:pos="284"/>
          <w:tab w:val="left" w:pos="1985"/>
          <w:tab w:val="decimal" w:pos="6521"/>
          <w:tab w:val="decimal" w:pos="8505"/>
        </w:tabs>
        <w:rPr>
          <w:rFonts w:cs="Arial"/>
        </w:rPr>
      </w:pPr>
      <w:r w:rsidRPr="00FE1B14">
        <w:rPr>
          <w:rFonts w:cs="Arial"/>
        </w:rPr>
        <w:tab/>
        <w:t>Social security costs</w:t>
      </w:r>
      <w:r w:rsidRPr="00FE1B14">
        <w:rPr>
          <w:rFonts w:cs="Arial"/>
        </w:rPr>
        <w:tab/>
      </w:r>
      <w:r w:rsidR="007B2F27" w:rsidRPr="00D858B2">
        <w:rPr>
          <w:rFonts w:cs="Arial"/>
          <w:b/>
        </w:rPr>
        <w:t>189,262</w:t>
      </w:r>
      <w:r w:rsidRPr="00FE1B14">
        <w:rPr>
          <w:rFonts w:cs="Arial"/>
        </w:rPr>
        <w:tab/>
      </w:r>
      <w:r w:rsidR="00625DDD" w:rsidRPr="00FE1B14">
        <w:rPr>
          <w:rFonts w:cs="Arial"/>
        </w:rPr>
        <w:t>168,260</w:t>
      </w:r>
    </w:p>
    <w:p w14:paraId="0490D7D8" w14:textId="0F832D8D" w:rsidR="00EF7B98" w:rsidRPr="00FE1B14" w:rsidRDefault="00EF7B98">
      <w:pPr>
        <w:tabs>
          <w:tab w:val="left" w:pos="284"/>
          <w:tab w:val="left" w:pos="1985"/>
          <w:tab w:val="decimal" w:pos="6521"/>
          <w:tab w:val="decimal" w:pos="8505"/>
        </w:tabs>
        <w:rPr>
          <w:rFonts w:cs="Arial"/>
        </w:rPr>
      </w:pPr>
      <w:r w:rsidRPr="00FE1B14">
        <w:rPr>
          <w:rFonts w:cs="Arial"/>
        </w:rPr>
        <w:tab/>
        <w:t>Other pension costs</w:t>
      </w:r>
      <w:r w:rsidRPr="00FE1B14">
        <w:rPr>
          <w:rFonts w:cs="Arial"/>
        </w:rPr>
        <w:tab/>
      </w:r>
      <w:r w:rsidR="0097555A" w:rsidRPr="00D858B2">
        <w:rPr>
          <w:rFonts w:cs="Arial"/>
          <w:b/>
        </w:rPr>
        <w:t>107,520</w:t>
      </w:r>
      <w:r w:rsidR="009B3479" w:rsidRPr="00FE1B14">
        <w:rPr>
          <w:rFonts w:cs="Arial"/>
        </w:rPr>
        <w:tab/>
      </w:r>
      <w:r w:rsidR="00625DDD" w:rsidRPr="00FE1B14">
        <w:rPr>
          <w:rFonts w:cs="Arial"/>
        </w:rPr>
        <w:t>97,283</w:t>
      </w:r>
      <w:r w:rsidRPr="00FE1B14">
        <w:rPr>
          <w:rFonts w:cs="Arial"/>
        </w:rPr>
        <w:tab/>
      </w:r>
    </w:p>
    <w:p w14:paraId="43B51CD6" w14:textId="602635ED" w:rsidR="00EF7B98" w:rsidRPr="00FE1B14" w:rsidRDefault="00EF7B98">
      <w:pPr>
        <w:pStyle w:val="Reference"/>
        <w:tabs>
          <w:tab w:val="clear" w:pos="1440"/>
          <w:tab w:val="clear" w:pos="9000"/>
          <w:tab w:val="left" w:pos="284"/>
          <w:tab w:val="left" w:pos="1985"/>
          <w:tab w:val="decimal" w:pos="6521"/>
          <w:tab w:val="decimal" w:pos="8505"/>
        </w:tabs>
        <w:rPr>
          <w:rFonts w:cs="Arial"/>
        </w:rPr>
      </w:pPr>
      <w:r w:rsidRPr="00FE1B14">
        <w:rPr>
          <w:rFonts w:cs="Arial"/>
        </w:rPr>
        <w:tab/>
        <w:t>Recruitment</w:t>
      </w:r>
      <w:r w:rsidRPr="00FE1B14">
        <w:rPr>
          <w:rFonts w:cs="Arial"/>
        </w:rPr>
        <w:tab/>
      </w:r>
      <w:r w:rsidRPr="00FE1B14">
        <w:rPr>
          <w:rFonts w:cs="Arial"/>
        </w:rPr>
        <w:tab/>
      </w:r>
      <w:r w:rsidR="00641340" w:rsidRPr="00D858B2">
        <w:rPr>
          <w:rFonts w:cs="Arial"/>
          <w:b/>
        </w:rPr>
        <w:t>6,093</w:t>
      </w:r>
      <w:r w:rsidRPr="00FE1B14">
        <w:rPr>
          <w:rFonts w:cs="Arial"/>
        </w:rPr>
        <w:tab/>
      </w:r>
      <w:r w:rsidR="00625DDD" w:rsidRPr="00FE1B14">
        <w:rPr>
          <w:rFonts w:cs="Arial"/>
        </w:rPr>
        <w:t>6,137</w:t>
      </w:r>
      <w:r w:rsidRPr="00FE1B14">
        <w:rPr>
          <w:rFonts w:cs="Arial"/>
        </w:rPr>
        <w:tab/>
      </w:r>
    </w:p>
    <w:p w14:paraId="16200D65" w14:textId="7366BD62" w:rsidR="00EF7B98" w:rsidRPr="00FE1B14" w:rsidRDefault="00EF7B98">
      <w:pPr>
        <w:pStyle w:val="Reference"/>
        <w:tabs>
          <w:tab w:val="clear" w:pos="1440"/>
          <w:tab w:val="clear" w:pos="9000"/>
          <w:tab w:val="left" w:pos="284"/>
          <w:tab w:val="left" w:pos="1985"/>
          <w:tab w:val="decimal" w:pos="6521"/>
          <w:tab w:val="decimal" w:pos="8505"/>
        </w:tabs>
        <w:rPr>
          <w:rFonts w:cs="Arial"/>
        </w:rPr>
      </w:pPr>
      <w:r w:rsidRPr="00FE1B14">
        <w:rPr>
          <w:rFonts w:cs="Arial"/>
        </w:rPr>
        <w:tab/>
      </w:r>
      <w:r w:rsidRPr="00FE1B14">
        <w:rPr>
          <w:rFonts w:cs="Arial"/>
        </w:rPr>
        <w:tab/>
      </w:r>
      <w:r w:rsidRPr="00FE1B14">
        <w:rPr>
          <w:rFonts w:cs="Arial"/>
        </w:rPr>
        <w:tab/>
        <w:t>––</w:t>
      </w:r>
      <w:r w:rsidR="00A870A1">
        <w:rPr>
          <w:rFonts w:cs="Arial"/>
        </w:rPr>
        <w:t>--</w:t>
      </w:r>
      <w:r w:rsidRPr="00FE1B14">
        <w:rPr>
          <w:rFonts w:cs="Arial"/>
        </w:rPr>
        <w:t>–––––</w:t>
      </w:r>
      <w:r w:rsidRPr="00FE1B14">
        <w:rPr>
          <w:rFonts w:cs="Arial"/>
        </w:rPr>
        <w:tab/>
        <w:t>––––</w:t>
      </w:r>
      <w:r w:rsidR="00A870A1">
        <w:rPr>
          <w:rFonts w:cs="Arial"/>
        </w:rPr>
        <w:t>--</w:t>
      </w:r>
      <w:r w:rsidRPr="00FE1B14">
        <w:rPr>
          <w:rFonts w:cs="Arial"/>
        </w:rPr>
        <w:t>–––</w:t>
      </w:r>
    </w:p>
    <w:p w14:paraId="66AE9263" w14:textId="560B5F2B" w:rsidR="00EF7B98" w:rsidRPr="00FE1B14" w:rsidRDefault="00EF7B98">
      <w:pPr>
        <w:pStyle w:val="Reference"/>
        <w:tabs>
          <w:tab w:val="clear" w:pos="1440"/>
          <w:tab w:val="clear" w:pos="9000"/>
          <w:tab w:val="left" w:pos="284"/>
          <w:tab w:val="left" w:pos="1985"/>
          <w:tab w:val="decimal" w:pos="6521"/>
          <w:tab w:val="decimal" w:pos="8505"/>
        </w:tabs>
        <w:rPr>
          <w:rFonts w:cs="Arial"/>
        </w:rPr>
      </w:pPr>
      <w:r w:rsidRPr="00FE1B14">
        <w:rPr>
          <w:rFonts w:cs="Arial"/>
        </w:rPr>
        <w:tab/>
        <w:t>Total staff costs</w:t>
      </w:r>
      <w:r w:rsidRPr="00FE1B14">
        <w:rPr>
          <w:rFonts w:cs="Arial"/>
        </w:rPr>
        <w:tab/>
      </w:r>
      <w:r w:rsidRPr="00FE1B14">
        <w:rPr>
          <w:rFonts w:cs="Arial"/>
        </w:rPr>
        <w:tab/>
      </w:r>
      <w:r w:rsidR="0032671D" w:rsidRPr="00D858B2">
        <w:rPr>
          <w:rFonts w:cs="Arial"/>
          <w:b/>
        </w:rPr>
        <w:t>2,506,09</w:t>
      </w:r>
      <w:r w:rsidR="00683BDF" w:rsidRPr="00D858B2">
        <w:rPr>
          <w:rFonts w:cs="Arial"/>
          <w:b/>
        </w:rPr>
        <w:t>5</w:t>
      </w:r>
      <w:r w:rsidR="009B3479" w:rsidRPr="00FE1B14">
        <w:rPr>
          <w:rFonts w:cs="Arial"/>
        </w:rPr>
        <w:tab/>
      </w:r>
      <w:r w:rsidR="00625DDD" w:rsidRPr="00FE1B14">
        <w:rPr>
          <w:rFonts w:cs="Arial"/>
        </w:rPr>
        <w:t>2,278,594</w:t>
      </w:r>
    </w:p>
    <w:p w14:paraId="5232D0BB" w14:textId="77777777" w:rsidR="00EF7B98" w:rsidRPr="00FE1B14" w:rsidRDefault="00EF7B98">
      <w:pPr>
        <w:pStyle w:val="Reference"/>
        <w:tabs>
          <w:tab w:val="clear" w:pos="1440"/>
          <w:tab w:val="clear" w:pos="9000"/>
          <w:tab w:val="left" w:pos="284"/>
          <w:tab w:val="left" w:pos="1985"/>
          <w:tab w:val="decimal" w:pos="6521"/>
          <w:tab w:val="decimal" w:pos="8505"/>
        </w:tabs>
        <w:rPr>
          <w:rFonts w:cs="Arial"/>
        </w:rPr>
      </w:pPr>
      <w:r w:rsidRPr="00FE1B14">
        <w:rPr>
          <w:rFonts w:cs="Arial"/>
        </w:rPr>
        <w:tab/>
      </w:r>
    </w:p>
    <w:p w14:paraId="027E7DF0" w14:textId="45809251" w:rsidR="00EF7B98" w:rsidRPr="00406E41" w:rsidRDefault="00EF7B98">
      <w:pPr>
        <w:pStyle w:val="Reference"/>
        <w:tabs>
          <w:tab w:val="clear" w:pos="1440"/>
          <w:tab w:val="clear" w:pos="9000"/>
          <w:tab w:val="left" w:pos="284"/>
          <w:tab w:val="left" w:pos="1985"/>
          <w:tab w:val="decimal" w:pos="6521"/>
          <w:tab w:val="decimal" w:pos="8505"/>
        </w:tabs>
        <w:rPr>
          <w:rFonts w:cs="Arial"/>
        </w:rPr>
      </w:pPr>
      <w:r w:rsidRPr="00406E41">
        <w:rPr>
          <w:rFonts w:cs="Arial"/>
        </w:rPr>
        <w:tab/>
        <w:t>Contractors and consultants</w:t>
      </w:r>
      <w:r w:rsidRPr="00406E41">
        <w:rPr>
          <w:rFonts w:cs="Arial"/>
        </w:rPr>
        <w:tab/>
      </w:r>
      <w:r w:rsidR="00BC7FAE" w:rsidRPr="00D858B2">
        <w:rPr>
          <w:rFonts w:cs="Arial"/>
          <w:b/>
        </w:rPr>
        <w:t>698,</w:t>
      </w:r>
      <w:r w:rsidR="004F496F" w:rsidRPr="00D858B2">
        <w:rPr>
          <w:rFonts w:cs="Arial"/>
          <w:b/>
        </w:rPr>
        <w:t>058</w:t>
      </w:r>
      <w:r w:rsidR="00E53332" w:rsidRPr="00406E41">
        <w:rPr>
          <w:rFonts w:cs="Arial"/>
          <w:b/>
        </w:rPr>
        <w:tab/>
      </w:r>
      <w:r w:rsidR="00625DDD" w:rsidRPr="00406E41">
        <w:rPr>
          <w:rFonts w:cs="Arial"/>
        </w:rPr>
        <w:t>702,458</w:t>
      </w:r>
      <w:r w:rsidRPr="00406E41">
        <w:rPr>
          <w:rFonts w:cs="Arial"/>
        </w:rPr>
        <w:tab/>
      </w:r>
    </w:p>
    <w:p w14:paraId="49B21829" w14:textId="2170DCF2" w:rsidR="00EF7B98" w:rsidRPr="00406E41" w:rsidRDefault="00EF7B98">
      <w:pPr>
        <w:tabs>
          <w:tab w:val="left" w:pos="284"/>
          <w:tab w:val="left" w:pos="1985"/>
          <w:tab w:val="decimal" w:pos="6521"/>
          <w:tab w:val="decimal" w:pos="8505"/>
        </w:tabs>
        <w:rPr>
          <w:rFonts w:cs="Arial"/>
        </w:rPr>
      </w:pPr>
      <w:r w:rsidRPr="00406E41">
        <w:rPr>
          <w:rFonts w:cs="Arial"/>
        </w:rPr>
        <w:tab/>
        <w:t>Training and development</w:t>
      </w:r>
      <w:r w:rsidRPr="00406E41">
        <w:rPr>
          <w:rFonts w:cs="Arial"/>
        </w:rPr>
        <w:tab/>
      </w:r>
      <w:r w:rsidR="007C5B6B" w:rsidRPr="00D858B2">
        <w:rPr>
          <w:rFonts w:cs="Arial"/>
          <w:b/>
        </w:rPr>
        <w:t>24,484</w:t>
      </w:r>
      <w:r w:rsidR="00FC5678" w:rsidRPr="00406E41">
        <w:rPr>
          <w:rFonts w:cs="Arial"/>
        </w:rPr>
        <w:tab/>
      </w:r>
      <w:r w:rsidR="00625DDD" w:rsidRPr="00406E41">
        <w:rPr>
          <w:rFonts w:cs="Arial"/>
        </w:rPr>
        <w:t>12,863</w:t>
      </w:r>
      <w:r w:rsidRPr="00406E41">
        <w:rPr>
          <w:rFonts w:cs="Arial"/>
        </w:rPr>
        <w:tab/>
      </w:r>
    </w:p>
    <w:p w14:paraId="5055AAAC" w14:textId="4DA6301B" w:rsidR="00EF7B98" w:rsidRPr="00406E41" w:rsidRDefault="00EF7B98">
      <w:pPr>
        <w:tabs>
          <w:tab w:val="left" w:pos="284"/>
          <w:tab w:val="left" w:pos="1985"/>
          <w:tab w:val="decimal" w:pos="6521"/>
          <w:tab w:val="decimal" w:pos="8505"/>
        </w:tabs>
        <w:rPr>
          <w:rFonts w:cs="Arial"/>
        </w:rPr>
      </w:pPr>
      <w:r w:rsidRPr="00406E41">
        <w:rPr>
          <w:rFonts w:cs="Arial"/>
        </w:rPr>
        <w:tab/>
        <w:t>Volunteer costs</w:t>
      </w:r>
      <w:r w:rsidRPr="00406E41">
        <w:rPr>
          <w:rFonts w:cs="Arial"/>
        </w:rPr>
        <w:tab/>
      </w:r>
      <w:r w:rsidRPr="00406E41">
        <w:rPr>
          <w:rFonts w:cs="Arial"/>
        </w:rPr>
        <w:tab/>
      </w:r>
      <w:r w:rsidR="00314906" w:rsidRPr="00D858B2">
        <w:rPr>
          <w:rFonts w:cs="Arial"/>
          <w:b/>
        </w:rPr>
        <w:t>12,235</w:t>
      </w:r>
      <w:r w:rsidR="00FC5678" w:rsidRPr="00406E41">
        <w:rPr>
          <w:rFonts w:cs="Arial"/>
        </w:rPr>
        <w:tab/>
      </w:r>
      <w:r w:rsidR="00625DDD" w:rsidRPr="00406E41">
        <w:rPr>
          <w:rFonts w:cs="Arial"/>
        </w:rPr>
        <w:t>20,742</w:t>
      </w:r>
      <w:r w:rsidRPr="00406E41">
        <w:rPr>
          <w:rFonts w:cs="Arial"/>
        </w:rPr>
        <w:tab/>
      </w:r>
    </w:p>
    <w:p w14:paraId="018167CC" w14:textId="47136502" w:rsidR="00EF7B98" w:rsidRPr="00406E41" w:rsidRDefault="00EF7B98">
      <w:pPr>
        <w:tabs>
          <w:tab w:val="left" w:pos="284"/>
          <w:tab w:val="left" w:pos="1985"/>
          <w:tab w:val="decimal" w:pos="6521"/>
          <w:tab w:val="decimal" w:pos="8505"/>
        </w:tabs>
        <w:rPr>
          <w:rFonts w:cs="Arial"/>
        </w:rPr>
      </w:pPr>
      <w:r w:rsidRPr="00406E41">
        <w:rPr>
          <w:rFonts w:cs="Arial"/>
        </w:rPr>
        <w:tab/>
      </w:r>
      <w:r w:rsidRPr="00406E41">
        <w:rPr>
          <w:rFonts w:cs="Arial"/>
        </w:rPr>
        <w:tab/>
      </w:r>
      <w:r w:rsidRPr="00406E41">
        <w:rPr>
          <w:rFonts w:cs="Arial"/>
        </w:rPr>
        <w:tab/>
        <w:t>––––</w:t>
      </w:r>
      <w:r w:rsidR="00A870A1">
        <w:rPr>
          <w:rFonts w:cs="Arial"/>
        </w:rPr>
        <w:t>--</w:t>
      </w:r>
      <w:r w:rsidRPr="00406E41">
        <w:rPr>
          <w:rFonts w:cs="Arial"/>
        </w:rPr>
        <w:t>–––</w:t>
      </w:r>
      <w:r w:rsidRPr="00406E41">
        <w:rPr>
          <w:rFonts w:cs="Arial"/>
        </w:rPr>
        <w:tab/>
        <w:t>–––––</w:t>
      </w:r>
      <w:r w:rsidR="00A870A1">
        <w:rPr>
          <w:rFonts w:cs="Arial"/>
        </w:rPr>
        <w:t>--</w:t>
      </w:r>
      <w:r w:rsidRPr="00406E41">
        <w:rPr>
          <w:rFonts w:cs="Arial"/>
        </w:rPr>
        <w:t>––</w:t>
      </w:r>
    </w:p>
    <w:p w14:paraId="5C77B262" w14:textId="3B3A1AE0" w:rsidR="00EF7B98" w:rsidRPr="00406E41" w:rsidRDefault="00EF7B98">
      <w:pPr>
        <w:pStyle w:val="Reference"/>
        <w:tabs>
          <w:tab w:val="clear" w:pos="1440"/>
          <w:tab w:val="clear" w:pos="9000"/>
          <w:tab w:val="left" w:pos="284"/>
          <w:tab w:val="left" w:pos="1985"/>
          <w:tab w:val="decimal" w:pos="6521"/>
          <w:tab w:val="decimal" w:pos="8505"/>
        </w:tabs>
        <w:rPr>
          <w:rFonts w:cs="Arial"/>
        </w:rPr>
      </w:pPr>
      <w:r w:rsidRPr="00406E41">
        <w:rPr>
          <w:rFonts w:cs="Arial"/>
        </w:rPr>
        <w:tab/>
      </w:r>
      <w:r w:rsidRPr="00406E41">
        <w:rPr>
          <w:rFonts w:cs="Arial"/>
        </w:rPr>
        <w:tab/>
      </w:r>
      <w:r w:rsidRPr="00406E41">
        <w:rPr>
          <w:rFonts w:cs="Arial"/>
        </w:rPr>
        <w:tab/>
      </w:r>
      <w:r w:rsidR="00C95336" w:rsidRPr="00D858B2">
        <w:rPr>
          <w:rFonts w:cs="Arial"/>
          <w:b/>
        </w:rPr>
        <w:t>3,240</w:t>
      </w:r>
      <w:r w:rsidR="0000384E" w:rsidRPr="00D858B2">
        <w:rPr>
          <w:rFonts w:cs="Arial"/>
          <w:b/>
        </w:rPr>
        <w:t>,87</w:t>
      </w:r>
      <w:r w:rsidR="00C82EDA" w:rsidRPr="00D858B2">
        <w:rPr>
          <w:rFonts w:cs="Arial"/>
          <w:b/>
        </w:rPr>
        <w:t>2</w:t>
      </w:r>
      <w:r w:rsidR="009B3479" w:rsidRPr="00406E41">
        <w:rPr>
          <w:rFonts w:cs="Arial"/>
        </w:rPr>
        <w:tab/>
      </w:r>
      <w:r w:rsidR="00625DDD" w:rsidRPr="00406E41">
        <w:rPr>
          <w:rFonts w:cs="Arial"/>
        </w:rPr>
        <w:t>3,014,657</w:t>
      </w:r>
    </w:p>
    <w:p w14:paraId="7703390F" w14:textId="5E473C9D" w:rsidR="00EF7B98" w:rsidRPr="00547DD3" w:rsidRDefault="00EF7B98">
      <w:pPr>
        <w:tabs>
          <w:tab w:val="left" w:pos="284"/>
          <w:tab w:val="left" w:pos="1985"/>
          <w:tab w:val="decimal" w:pos="6521"/>
          <w:tab w:val="decimal" w:pos="8505"/>
        </w:tabs>
        <w:rPr>
          <w:rFonts w:ascii="Times New Roman" w:hAnsi="Times New Roman"/>
        </w:rPr>
      </w:pPr>
      <w:r w:rsidRPr="00406E41">
        <w:rPr>
          <w:rFonts w:cs="Arial"/>
        </w:rPr>
        <w:tab/>
      </w:r>
      <w:r w:rsidRPr="00406E41">
        <w:rPr>
          <w:rFonts w:cs="Arial"/>
        </w:rPr>
        <w:tab/>
      </w:r>
      <w:r w:rsidRPr="00406E41">
        <w:rPr>
          <w:rFonts w:cs="Arial"/>
        </w:rPr>
        <w:tab/>
      </w:r>
      <w:r w:rsidRPr="00406E41">
        <w:rPr>
          <w:rFonts w:ascii="Times New Roman" w:hAnsi="Times New Roman"/>
          <w:spacing w:val="-10"/>
        </w:rPr>
        <w:t>===</w:t>
      </w:r>
      <w:r w:rsidR="00A870A1">
        <w:rPr>
          <w:rFonts w:ascii="Times New Roman" w:hAnsi="Times New Roman"/>
          <w:spacing w:val="-10"/>
        </w:rPr>
        <w:t>==</w:t>
      </w:r>
      <w:r w:rsidRPr="00406E41">
        <w:rPr>
          <w:rFonts w:ascii="Times New Roman" w:hAnsi="Times New Roman"/>
          <w:spacing w:val="-10"/>
        </w:rPr>
        <w:t>====</w:t>
      </w:r>
      <w:r w:rsidRPr="00406E41">
        <w:rPr>
          <w:rFonts w:ascii="Times New Roman" w:hAnsi="Times New Roman"/>
        </w:rPr>
        <w:tab/>
      </w:r>
      <w:r w:rsidRPr="00406E41">
        <w:rPr>
          <w:rFonts w:ascii="Times New Roman" w:hAnsi="Times New Roman"/>
          <w:spacing w:val="-10"/>
        </w:rPr>
        <w:t>===</w:t>
      </w:r>
      <w:r w:rsidR="00A870A1">
        <w:rPr>
          <w:rFonts w:ascii="Times New Roman" w:hAnsi="Times New Roman"/>
          <w:spacing w:val="-10"/>
        </w:rPr>
        <w:t>==</w:t>
      </w:r>
      <w:r w:rsidRPr="00406E41">
        <w:rPr>
          <w:rFonts w:ascii="Times New Roman" w:hAnsi="Times New Roman"/>
          <w:spacing w:val="-10"/>
        </w:rPr>
        <w:t>====</w:t>
      </w:r>
    </w:p>
    <w:p w14:paraId="12397960" w14:textId="77777777" w:rsidR="006A619A" w:rsidRDefault="006A619A" w:rsidP="6402EA2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p>
    <w:p w14:paraId="221BD69C" w14:textId="603CA958" w:rsidR="00867516" w:rsidRPr="00653C82" w:rsidRDefault="00867516" w:rsidP="6402EA2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6402EA26">
        <w:rPr>
          <w:rFonts w:cs="Arial"/>
        </w:rPr>
        <w:t xml:space="preserve">Pension contributions for the year not yet remitted to pension providers by the end of the year amounted to </w:t>
      </w:r>
      <w:r w:rsidRPr="00DF1A7F">
        <w:rPr>
          <w:rFonts w:cs="Arial"/>
        </w:rPr>
        <w:t>£</w:t>
      </w:r>
      <w:r w:rsidR="2ABC2431" w:rsidRPr="00DF1A7F">
        <w:rPr>
          <w:rFonts w:cs="Arial"/>
        </w:rPr>
        <w:t>12,850</w:t>
      </w:r>
      <w:r w:rsidRPr="6402EA26">
        <w:rPr>
          <w:rFonts w:cs="Arial"/>
        </w:rPr>
        <w:t xml:space="preserve"> (201</w:t>
      </w:r>
      <w:r w:rsidR="00074E5F" w:rsidRPr="6402EA26">
        <w:rPr>
          <w:rFonts w:cs="Arial"/>
        </w:rPr>
        <w:t>9</w:t>
      </w:r>
      <w:r w:rsidRPr="6402EA26">
        <w:rPr>
          <w:rFonts w:cs="Arial"/>
        </w:rPr>
        <w:t>: £</w:t>
      </w:r>
      <w:r w:rsidR="45377CB6" w:rsidRPr="6402EA26">
        <w:rPr>
          <w:rFonts w:cs="Arial"/>
        </w:rPr>
        <w:t>10,562</w:t>
      </w:r>
      <w:r w:rsidRPr="6402EA26">
        <w:rPr>
          <w:rFonts w:cs="Arial"/>
        </w:rPr>
        <w:t>). During the year one employee received emoluments of greater than £60,000 (201</w:t>
      </w:r>
      <w:r w:rsidR="00074E5F" w:rsidRPr="6402EA26">
        <w:rPr>
          <w:rFonts w:cs="Arial"/>
        </w:rPr>
        <w:t>9</w:t>
      </w:r>
      <w:r w:rsidRPr="6402EA26">
        <w:rPr>
          <w:rFonts w:cs="Arial"/>
        </w:rPr>
        <w:t>: one), falling within t</w:t>
      </w:r>
      <w:r w:rsidR="00074E5F" w:rsidRPr="6402EA26">
        <w:rPr>
          <w:rFonts w:cs="Arial"/>
        </w:rPr>
        <w:t>he band £70,000 to £80,000 (2019</w:t>
      </w:r>
      <w:r w:rsidRPr="6402EA26">
        <w:rPr>
          <w:rFonts w:cs="Arial"/>
        </w:rPr>
        <w:t>: £70,000 to £80,000).</w:t>
      </w:r>
    </w:p>
    <w:p w14:paraId="54548711" w14:textId="77777777" w:rsidR="00867516" w:rsidRPr="00653C82" w:rsidRDefault="00867516" w:rsidP="00284996">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highlight w:val="yellow"/>
        </w:rPr>
      </w:pPr>
    </w:p>
    <w:p w14:paraId="3B070D07" w14:textId="0D216237" w:rsidR="00EF7B98" w:rsidRPr="00B26E8F" w:rsidRDefault="007F1BFE">
      <w:pPr>
        <w:tabs>
          <w:tab w:val="left" w:pos="284"/>
          <w:tab w:val="left" w:pos="709"/>
          <w:tab w:val="left" w:pos="1985"/>
          <w:tab w:val="decimal" w:pos="6521"/>
          <w:tab w:val="decimal" w:pos="8505"/>
        </w:tabs>
        <w:rPr>
          <w:rFonts w:cs="Arial"/>
          <w:i/>
          <w:iCs/>
        </w:rPr>
      </w:pPr>
      <w:r w:rsidRPr="00D858B2">
        <w:rPr>
          <w:rFonts w:cs="Arial"/>
        </w:rPr>
        <w:tab/>
      </w:r>
      <w:r w:rsidR="003626FF" w:rsidRPr="008F5AB3">
        <w:rPr>
          <w:rFonts w:cs="Arial"/>
          <w:b/>
          <w:bCs/>
        </w:rPr>
        <w:t>(c)</w:t>
      </w:r>
      <w:r w:rsidR="00EF7B98" w:rsidRPr="00B26E8F">
        <w:rPr>
          <w:rFonts w:cs="Arial"/>
          <w:b/>
          <w:bCs/>
        </w:rPr>
        <w:tab/>
      </w:r>
      <w:r w:rsidR="00EF7B98" w:rsidRPr="00D858B2">
        <w:rPr>
          <w:rFonts w:cs="Arial"/>
          <w:b/>
          <w:i/>
          <w:iCs/>
        </w:rPr>
        <w:t>The total number of employees, by function, was:</w:t>
      </w:r>
    </w:p>
    <w:p w14:paraId="188BA06F" w14:textId="76237BE0" w:rsidR="00EF7B98" w:rsidRPr="00B26E8F" w:rsidRDefault="00EF7B98">
      <w:pPr>
        <w:tabs>
          <w:tab w:val="decimal" w:pos="6521"/>
        </w:tabs>
        <w:ind w:left="2160" w:firstLine="720"/>
        <w:rPr>
          <w:rFonts w:cs="Arial"/>
          <w:b/>
          <w:bCs/>
        </w:rPr>
      </w:pPr>
      <w:r w:rsidRPr="00B26E8F">
        <w:rPr>
          <w:rFonts w:cs="Arial"/>
          <w:b/>
        </w:rPr>
        <w:tab/>
        <w:t>20</w:t>
      </w:r>
      <w:r w:rsidR="0047568C" w:rsidRPr="00B26E8F">
        <w:rPr>
          <w:rFonts w:cs="Arial"/>
          <w:b/>
        </w:rPr>
        <w:t>20</w:t>
      </w:r>
      <w:r w:rsidRPr="00B26E8F">
        <w:rPr>
          <w:rFonts w:cs="Arial"/>
          <w:b/>
        </w:rPr>
        <w:tab/>
      </w:r>
      <w:r w:rsidRPr="00B26E8F">
        <w:rPr>
          <w:rFonts w:cs="Arial"/>
          <w:bCs/>
        </w:rPr>
        <w:t xml:space="preserve">  </w:t>
      </w:r>
      <w:r w:rsidRPr="00B26E8F">
        <w:rPr>
          <w:rFonts w:cs="Arial"/>
          <w:bCs/>
        </w:rPr>
        <w:tab/>
        <w:t xml:space="preserve">   </w:t>
      </w:r>
      <w:r w:rsidR="0047568C" w:rsidRPr="00B26E8F">
        <w:rPr>
          <w:rFonts w:cs="Arial"/>
          <w:b/>
        </w:rPr>
        <w:t>2019</w:t>
      </w:r>
    </w:p>
    <w:p w14:paraId="3F968277" w14:textId="77777777" w:rsidR="00EF7B98" w:rsidRPr="00B26E8F" w:rsidRDefault="00EF7B98">
      <w:pPr>
        <w:pStyle w:val="Reference"/>
        <w:tabs>
          <w:tab w:val="clear" w:pos="1440"/>
          <w:tab w:val="clear" w:pos="9000"/>
          <w:tab w:val="left" w:pos="284"/>
          <w:tab w:val="decimal" w:pos="6521"/>
          <w:tab w:val="decimal" w:pos="8505"/>
        </w:tabs>
        <w:rPr>
          <w:rFonts w:cs="Arial"/>
        </w:rPr>
      </w:pPr>
    </w:p>
    <w:p w14:paraId="0C17D54B" w14:textId="1B1F9B4B"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t>Land Management</w:t>
      </w:r>
      <w:r w:rsidRPr="00B26E8F">
        <w:rPr>
          <w:rFonts w:cs="Arial"/>
        </w:rPr>
        <w:tab/>
      </w:r>
      <w:r w:rsidR="009E08B0" w:rsidRPr="00D858B2">
        <w:rPr>
          <w:rFonts w:cs="Arial"/>
          <w:b/>
        </w:rPr>
        <w:t>11</w:t>
      </w:r>
      <w:r w:rsidRPr="00B26E8F">
        <w:rPr>
          <w:rFonts w:cs="Arial"/>
        </w:rPr>
        <w:tab/>
      </w:r>
      <w:r w:rsidR="00EE5F27" w:rsidRPr="00B26E8F">
        <w:rPr>
          <w:rFonts w:cs="Arial"/>
        </w:rPr>
        <w:t>1</w:t>
      </w:r>
      <w:r w:rsidR="00B910B4" w:rsidRPr="00B26E8F">
        <w:rPr>
          <w:rFonts w:cs="Arial"/>
        </w:rPr>
        <w:t>0</w:t>
      </w:r>
    </w:p>
    <w:p w14:paraId="095E4B5B" w14:textId="49AB8BFF" w:rsidR="000F322E" w:rsidRPr="00B26E8F" w:rsidRDefault="000F322E">
      <w:pPr>
        <w:pStyle w:val="Reference"/>
        <w:tabs>
          <w:tab w:val="clear" w:pos="1440"/>
          <w:tab w:val="clear" w:pos="9000"/>
          <w:tab w:val="left" w:pos="284"/>
          <w:tab w:val="decimal" w:pos="6521"/>
          <w:tab w:val="decimal" w:pos="8505"/>
        </w:tabs>
        <w:rPr>
          <w:rFonts w:cs="Arial"/>
        </w:rPr>
      </w:pPr>
      <w:r w:rsidRPr="00B26E8F">
        <w:rPr>
          <w:rFonts w:cs="Arial"/>
        </w:rPr>
        <w:tab/>
        <w:t>Landscape Scale Conservation</w:t>
      </w:r>
      <w:r w:rsidR="000A2669" w:rsidRPr="00B26E8F">
        <w:rPr>
          <w:rFonts w:cs="Arial"/>
        </w:rPr>
        <w:t xml:space="preserve"> &amp; Projects</w:t>
      </w:r>
      <w:r w:rsidRPr="00B26E8F">
        <w:rPr>
          <w:rFonts w:cs="Arial"/>
        </w:rPr>
        <w:tab/>
      </w:r>
      <w:r w:rsidR="009E08B0" w:rsidRPr="00D858B2">
        <w:rPr>
          <w:rFonts w:cs="Arial"/>
          <w:b/>
        </w:rPr>
        <w:t>20</w:t>
      </w:r>
      <w:r w:rsidRPr="00B26E8F">
        <w:rPr>
          <w:rFonts w:cs="Arial"/>
        </w:rPr>
        <w:tab/>
      </w:r>
      <w:r w:rsidR="00B910B4" w:rsidRPr="00B26E8F">
        <w:rPr>
          <w:rFonts w:cs="Arial"/>
        </w:rPr>
        <w:t>1</w:t>
      </w:r>
      <w:r w:rsidR="005A249C" w:rsidRPr="00B26E8F">
        <w:rPr>
          <w:rFonts w:cs="Arial"/>
        </w:rPr>
        <w:t>7</w:t>
      </w:r>
    </w:p>
    <w:p w14:paraId="017DA2E0" w14:textId="5526897B"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t>Conservation Advocacy</w:t>
      </w:r>
      <w:r w:rsidRPr="00B26E8F">
        <w:rPr>
          <w:rFonts w:cs="Arial"/>
        </w:rPr>
        <w:tab/>
      </w:r>
      <w:r w:rsidR="009E08B0" w:rsidRPr="00D858B2">
        <w:rPr>
          <w:rFonts w:cs="Arial"/>
          <w:b/>
        </w:rPr>
        <w:t>3</w:t>
      </w:r>
      <w:r w:rsidRPr="00B26E8F">
        <w:rPr>
          <w:rFonts w:cs="Arial"/>
        </w:rPr>
        <w:tab/>
      </w:r>
      <w:r w:rsidR="0047568C" w:rsidRPr="00B26E8F">
        <w:rPr>
          <w:rFonts w:cs="Arial"/>
        </w:rPr>
        <w:t>4</w:t>
      </w:r>
    </w:p>
    <w:p w14:paraId="4BDE236C" w14:textId="56315612" w:rsidR="004B719C" w:rsidRPr="00B26E8F" w:rsidRDefault="004B719C">
      <w:pPr>
        <w:pStyle w:val="Reference"/>
        <w:tabs>
          <w:tab w:val="clear" w:pos="1440"/>
          <w:tab w:val="clear" w:pos="9000"/>
          <w:tab w:val="left" w:pos="284"/>
          <w:tab w:val="decimal" w:pos="6521"/>
          <w:tab w:val="decimal" w:pos="8505"/>
        </w:tabs>
        <w:rPr>
          <w:rFonts w:cs="Arial"/>
        </w:rPr>
      </w:pPr>
      <w:r w:rsidRPr="00B26E8F">
        <w:rPr>
          <w:rFonts w:cs="Arial"/>
        </w:rPr>
        <w:tab/>
      </w:r>
      <w:r w:rsidR="00277E0D" w:rsidRPr="00B26E8F">
        <w:rPr>
          <w:rFonts w:cs="Arial"/>
        </w:rPr>
        <w:t>Education</w:t>
      </w:r>
      <w:r w:rsidRPr="00B26E8F">
        <w:rPr>
          <w:rFonts w:cs="Arial"/>
        </w:rPr>
        <w:tab/>
      </w:r>
      <w:r w:rsidR="00200040" w:rsidRPr="00D858B2">
        <w:rPr>
          <w:rFonts w:cs="Arial"/>
          <w:b/>
        </w:rPr>
        <w:t>4</w:t>
      </w:r>
      <w:r w:rsidR="00AB350A" w:rsidRPr="00B26E8F">
        <w:rPr>
          <w:rFonts w:cs="Arial"/>
        </w:rPr>
        <w:tab/>
      </w:r>
      <w:r w:rsidR="00AD65E5" w:rsidRPr="00B26E8F">
        <w:rPr>
          <w:rFonts w:cs="Arial"/>
        </w:rPr>
        <w:t>4</w:t>
      </w:r>
    </w:p>
    <w:p w14:paraId="2401BAFB" w14:textId="75C8045E" w:rsidR="00950DD4" w:rsidRPr="00B26E8F" w:rsidRDefault="00950DD4">
      <w:pPr>
        <w:pStyle w:val="Reference"/>
        <w:tabs>
          <w:tab w:val="clear" w:pos="1440"/>
          <w:tab w:val="clear" w:pos="9000"/>
          <w:tab w:val="left" w:pos="284"/>
          <w:tab w:val="decimal" w:pos="6521"/>
          <w:tab w:val="decimal" w:pos="8505"/>
        </w:tabs>
        <w:rPr>
          <w:rFonts w:cs="Arial"/>
        </w:rPr>
      </w:pPr>
      <w:r w:rsidRPr="00B26E8F">
        <w:rPr>
          <w:rFonts w:cs="Arial"/>
        </w:rPr>
        <w:tab/>
        <w:t>Devon Biodiversity Records Centre (DBRC)</w:t>
      </w:r>
      <w:r w:rsidRPr="00B26E8F">
        <w:rPr>
          <w:rFonts w:cs="Arial"/>
        </w:rPr>
        <w:tab/>
      </w:r>
      <w:r w:rsidR="0014399A" w:rsidRPr="00D858B2">
        <w:rPr>
          <w:rFonts w:cs="Arial"/>
          <w:b/>
        </w:rPr>
        <w:t>6</w:t>
      </w:r>
      <w:r w:rsidRPr="00B26E8F">
        <w:rPr>
          <w:rFonts w:cs="Arial"/>
        </w:rPr>
        <w:tab/>
      </w:r>
      <w:r w:rsidR="0047568C" w:rsidRPr="00B26E8F">
        <w:rPr>
          <w:rFonts w:cs="Arial"/>
        </w:rPr>
        <w:t>5</w:t>
      </w:r>
    </w:p>
    <w:p w14:paraId="716EFED4" w14:textId="380F3DB5" w:rsidR="00950DD4" w:rsidRPr="00B26E8F" w:rsidRDefault="00950DD4" w:rsidP="00950DD4">
      <w:pPr>
        <w:pStyle w:val="Reference"/>
        <w:tabs>
          <w:tab w:val="clear" w:pos="1440"/>
          <w:tab w:val="clear" w:pos="9000"/>
          <w:tab w:val="left" w:pos="284"/>
          <w:tab w:val="decimal" w:pos="6521"/>
          <w:tab w:val="decimal" w:pos="8505"/>
        </w:tabs>
        <w:rPr>
          <w:rFonts w:cs="Arial"/>
        </w:rPr>
      </w:pPr>
      <w:r w:rsidRPr="00B26E8F">
        <w:rPr>
          <w:rFonts w:cs="Arial"/>
        </w:rPr>
        <w:tab/>
        <w:t>DWE (Ecological Consultancy)</w:t>
      </w:r>
      <w:r w:rsidRPr="00B26E8F">
        <w:rPr>
          <w:rFonts w:cs="Arial"/>
        </w:rPr>
        <w:tab/>
      </w:r>
      <w:r w:rsidR="007E302A" w:rsidRPr="00D858B2">
        <w:rPr>
          <w:rFonts w:cs="Arial"/>
          <w:b/>
        </w:rPr>
        <w:t>5</w:t>
      </w:r>
      <w:r w:rsidRPr="00B26E8F">
        <w:rPr>
          <w:rFonts w:cs="Arial"/>
        </w:rPr>
        <w:tab/>
      </w:r>
      <w:r w:rsidR="0047568C" w:rsidRPr="00B26E8F">
        <w:rPr>
          <w:rFonts w:cs="Arial"/>
        </w:rPr>
        <w:t>4</w:t>
      </w:r>
    </w:p>
    <w:p w14:paraId="4A330E71" w14:textId="74BDFAD8" w:rsidR="000A2669" w:rsidRPr="00B26E8F" w:rsidRDefault="000A2669" w:rsidP="00950DD4">
      <w:pPr>
        <w:pStyle w:val="Reference"/>
        <w:tabs>
          <w:tab w:val="clear" w:pos="1440"/>
          <w:tab w:val="clear" w:pos="9000"/>
          <w:tab w:val="left" w:pos="284"/>
          <w:tab w:val="decimal" w:pos="6521"/>
          <w:tab w:val="decimal" w:pos="8505"/>
        </w:tabs>
        <w:rPr>
          <w:rFonts w:cs="Arial"/>
          <w:b/>
        </w:rPr>
      </w:pPr>
      <w:r w:rsidRPr="00B26E8F">
        <w:rPr>
          <w:rFonts w:cs="Arial"/>
        </w:rPr>
        <w:tab/>
        <w:t>DWS (Seaton)</w:t>
      </w:r>
      <w:r w:rsidRPr="00B26E8F">
        <w:rPr>
          <w:rFonts w:cs="Arial"/>
        </w:rPr>
        <w:tab/>
      </w:r>
      <w:r w:rsidR="002F2CAA" w:rsidRPr="00D858B2">
        <w:rPr>
          <w:rFonts w:cs="Arial"/>
          <w:b/>
        </w:rPr>
        <w:t>4</w:t>
      </w:r>
      <w:r w:rsidR="00B910B4" w:rsidRPr="00B26E8F">
        <w:rPr>
          <w:rFonts w:cs="Arial"/>
          <w:b/>
        </w:rPr>
        <w:tab/>
      </w:r>
      <w:r w:rsidR="0047568C" w:rsidRPr="00B26E8F">
        <w:rPr>
          <w:rFonts w:cs="Arial"/>
        </w:rPr>
        <w:t>8</w:t>
      </w:r>
    </w:p>
    <w:p w14:paraId="23BDCF9B" w14:textId="39C99479" w:rsidR="00950DD4" w:rsidRPr="00B26E8F" w:rsidRDefault="00950DD4">
      <w:pPr>
        <w:pStyle w:val="Reference"/>
        <w:tabs>
          <w:tab w:val="clear" w:pos="1440"/>
          <w:tab w:val="clear" w:pos="9000"/>
          <w:tab w:val="left" w:pos="284"/>
          <w:tab w:val="decimal" w:pos="6521"/>
          <w:tab w:val="decimal" w:pos="8505"/>
        </w:tabs>
        <w:rPr>
          <w:rFonts w:cs="Arial"/>
        </w:rPr>
      </w:pPr>
      <w:r w:rsidRPr="00B26E8F">
        <w:rPr>
          <w:rFonts w:cs="Arial"/>
        </w:rPr>
        <w:tab/>
        <w:t>Fundraising</w:t>
      </w:r>
      <w:r w:rsidRPr="00B26E8F">
        <w:rPr>
          <w:rFonts w:cs="Arial"/>
        </w:rPr>
        <w:tab/>
      </w:r>
      <w:r w:rsidR="00AF3634" w:rsidRPr="00D858B2">
        <w:rPr>
          <w:rFonts w:cs="Arial"/>
          <w:b/>
        </w:rPr>
        <w:t>4</w:t>
      </w:r>
      <w:r w:rsidRPr="00B26E8F">
        <w:rPr>
          <w:rFonts w:cs="Arial"/>
        </w:rPr>
        <w:tab/>
      </w:r>
      <w:r w:rsidR="0047568C" w:rsidRPr="00B26E8F">
        <w:rPr>
          <w:rFonts w:cs="Arial"/>
        </w:rPr>
        <w:t>3</w:t>
      </w:r>
    </w:p>
    <w:p w14:paraId="43D23CE2" w14:textId="0551BE14"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r>
      <w:r w:rsidR="00FA02BB" w:rsidRPr="00B26E8F">
        <w:rPr>
          <w:rFonts w:cs="Arial"/>
        </w:rPr>
        <w:t>Membership</w:t>
      </w:r>
      <w:r w:rsidR="00950DD4" w:rsidRPr="00B26E8F">
        <w:rPr>
          <w:rFonts w:cs="Arial"/>
        </w:rPr>
        <w:tab/>
      </w:r>
      <w:r w:rsidR="00AF3634" w:rsidRPr="00D858B2">
        <w:rPr>
          <w:rFonts w:cs="Arial"/>
          <w:b/>
        </w:rPr>
        <w:t>3</w:t>
      </w:r>
      <w:r w:rsidR="004B719C" w:rsidRPr="00B26E8F">
        <w:rPr>
          <w:rFonts w:cs="Arial"/>
        </w:rPr>
        <w:tab/>
      </w:r>
      <w:r w:rsidR="00AD65E5" w:rsidRPr="00B26E8F">
        <w:rPr>
          <w:rFonts w:cs="Arial"/>
        </w:rPr>
        <w:t>3</w:t>
      </w:r>
    </w:p>
    <w:p w14:paraId="73768031" w14:textId="2BF5A9C2" w:rsidR="004B719C" w:rsidRPr="00B26E8F" w:rsidRDefault="004B719C">
      <w:pPr>
        <w:pStyle w:val="Reference"/>
        <w:tabs>
          <w:tab w:val="clear" w:pos="1440"/>
          <w:tab w:val="clear" w:pos="9000"/>
          <w:tab w:val="left" w:pos="284"/>
          <w:tab w:val="decimal" w:pos="6521"/>
          <w:tab w:val="decimal" w:pos="8505"/>
        </w:tabs>
        <w:rPr>
          <w:rFonts w:cs="Arial"/>
        </w:rPr>
      </w:pPr>
      <w:r w:rsidRPr="00B26E8F">
        <w:rPr>
          <w:rFonts w:cs="Arial"/>
        </w:rPr>
        <w:tab/>
      </w:r>
      <w:r w:rsidR="00FA02BB" w:rsidRPr="00B26E8F">
        <w:rPr>
          <w:rFonts w:cs="Arial"/>
        </w:rPr>
        <w:t>Resources</w:t>
      </w:r>
      <w:r w:rsidRPr="00B26E8F">
        <w:rPr>
          <w:rFonts w:cs="Arial"/>
        </w:rPr>
        <w:tab/>
      </w:r>
      <w:r w:rsidR="00AF3634" w:rsidRPr="00D858B2">
        <w:rPr>
          <w:rFonts w:cs="Arial"/>
          <w:b/>
        </w:rPr>
        <w:t>9</w:t>
      </w:r>
      <w:r w:rsidRPr="00B26E8F">
        <w:rPr>
          <w:rFonts w:cs="Arial"/>
        </w:rPr>
        <w:tab/>
      </w:r>
      <w:r w:rsidR="0047568C" w:rsidRPr="00B26E8F">
        <w:rPr>
          <w:rFonts w:cs="Arial"/>
        </w:rPr>
        <w:t>8</w:t>
      </w:r>
    </w:p>
    <w:p w14:paraId="2420CCB1" w14:textId="0A7E3C90"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t>Directorate</w:t>
      </w:r>
      <w:r w:rsidRPr="00B26E8F">
        <w:rPr>
          <w:rFonts w:cs="Arial"/>
        </w:rPr>
        <w:tab/>
      </w:r>
      <w:r w:rsidR="00AF3634" w:rsidRPr="00D858B2">
        <w:rPr>
          <w:rFonts w:cs="Arial"/>
          <w:b/>
        </w:rPr>
        <w:t>4</w:t>
      </w:r>
      <w:r w:rsidR="00950DD4" w:rsidRPr="00B26E8F">
        <w:rPr>
          <w:rFonts w:cs="Arial"/>
        </w:rPr>
        <w:tab/>
      </w:r>
      <w:r w:rsidR="00AD65E5" w:rsidRPr="00B26E8F">
        <w:rPr>
          <w:rFonts w:cs="Arial"/>
        </w:rPr>
        <w:t>4</w:t>
      </w:r>
    </w:p>
    <w:p w14:paraId="19596391" w14:textId="27E625EC" w:rsidR="00EF7B98" w:rsidRPr="00B26E8F" w:rsidRDefault="00950DD4">
      <w:pPr>
        <w:pStyle w:val="Reference"/>
        <w:tabs>
          <w:tab w:val="clear" w:pos="1440"/>
          <w:tab w:val="clear" w:pos="9000"/>
          <w:tab w:val="left" w:pos="284"/>
          <w:tab w:val="decimal" w:pos="6521"/>
          <w:tab w:val="decimal" w:pos="8505"/>
        </w:tabs>
        <w:rPr>
          <w:rFonts w:cs="Arial"/>
        </w:rPr>
      </w:pPr>
      <w:r w:rsidRPr="00B26E8F">
        <w:rPr>
          <w:rFonts w:cs="Arial"/>
        </w:rPr>
        <w:tab/>
        <w:t>Communications</w:t>
      </w:r>
      <w:r w:rsidRPr="00B26E8F">
        <w:rPr>
          <w:rFonts w:cs="Arial"/>
        </w:rPr>
        <w:tab/>
      </w:r>
      <w:r w:rsidR="00AF3634" w:rsidRPr="00D858B2">
        <w:rPr>
          <w:rFonts w:cs="Arial"/>
          <w:b/>
        </w:rPr>
        <w:t>4</w:t>
      </w:r>
      <w:r w:rsidRPr="00B26E8F">
        <w:rPr>
          <w:rFonts w:cs="Arial"/>
        </w:rPr>
        <w:tab/>
      </w:r>
      <w:r w:rsidR="0047568C" w:rsidRPr="00B26E8F">
        <w:rPr>
          <w:rFonts w:cs="Arial"/>
        </w:rPr>
        <w:t>3</w:t>
      </w:r>
    </w:p>
    <w:p w14:paraId="154D6D2C" w14:textId="43499EC2"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t>Finance</w:t>
      </w:r>
      <w:r w:rsidR="00950DD4" w:rsidRPr="00B26E8F">
        <w:rPr>
          <w:rFonts w:cs="Arial"/>
        </w:rPr>
        <w:tab/>
      </w:r>
      <w:r w:rsidR="00AF3634" w:rsidRPr="00D858B2">
        <w:rPr>
          <w:rFonts w:cs="Arial"/>
          <w:b/>
        </w:rPr>
        <w:t>4</w:t>
      </w:r>
      <w:r w:rsidR="00B910B4" w:rsidRPr="00B26E8F">
        <w:rPr>
          <w:rFonts w:cs="Arial"/>
        </w:rPr>
        <w:tab/>
      </w:r>
      <w:r w:rsidR="005A249C" w:rsidRPr="00B26E8F">
        <w:rPr>
          <w:rFonts w:cs="Arial"/>
        </w:rPr>
        <w:t>3</w:t>
      </w:r>
    </w:p>
    <w:p w14:paraId="5661ED00" w14:textId="7594DA90" w:rsidR="00EF7B98" w:rsidRPr="00B26E8F" w:rsidRDefault="00EF7B98">
      <w:pPr>
        <w:tabs>
          <w:tab w:val="decimal" w:pos="6521"/>
          <w:tab w:val="decimal" w:pos="8505"/>
        </w:tabs>
        <w:rPr>
          <w:rFonts w:cs="Arial"/>
        </w:rPr>
      </w:pPr>
      <w:r w:rsidRPr="00B26E8F">
        <w:rPr>
          <w:rFonts w:cs="Arial"/>
        </w:rPr>
        <w:tab/>
        <w:t>––––––</w:t>
      </w:r>
      <w:r w:rsidRPr="00B26E8F">
        <w:rPr>
          <w:rFonts w:cs="Arial"/>
        </w:rPr>
        <w:tab/>
        <w:t>––––––</w:t>
      </w:r>
    </w:p>
    <w:p w14:paraId="05CE05CD" w14:textId="71E19E1C" w:rsidR="00EF7B98" w:rsidRPr="00B26E8F" w:rsidRDefault="00EF7B98">
      <w:pPr>
        <w:pStyle w:val="Reference"/>
        <w:tabs>
          <w:tab w:val="clear" w:pos="1440"/>
          <w:tab w:val="clear" w:pos="9000"/>
          <w:tab w:val="left" w:pos="284"/>
          <w:tab w:val="decimal" w:pos="6521"/>
          <w:tab w:val="decimal" w:pos="8505"/>
        </w:tabs>
        <w:rPr>
          <w:rFonts w:cs="Arial"/>
        </w:rPr>
      </w:pPr>
      <w:r w:rsidRPr="00B26E8F">
        <w:rPr>
          <w:rFonts w:cs="Arial"/>
        </w:rPr>
        <w:tab/>
      </w:r>
      <w:r w:rsidRPr="00B26E8F">
        <w:rPr>
          <w:rFonts w:cs="Arial"/>
        </w:rPr>
        <w:tab/>
      </w:r>
      <w:r w:rsidR="00AF3634" w:rsidRPr="00D858B2">
        <w:rPr>
          <w:rFonts w:cs="Arial"/>
          <w:b/>
        </w:rPr>
        <w:t>81</w:t>
      </w:r>
      <w:r w:rsidR="00B910B4" w:rsidRPr="00B26E8F">
        <w:rPr>
          <w:rFonts w:cs="Arial"/>
        </w:rPr>
        <w:tab/>
      </w:r>
      <w:r w:rsidR="00AD65E5" w:rsidRPr="00B26E8F">
        <w:rPr>
          <w:rFonts w:cs="Arial"/>
        </w:rPr>
        <w:t>7</w:t>
      </w:r>
      <w:r w:rsidR="0047568C" w:rsidRPr="00B26E8F">
        <w:rPr>
          <w:rFonts w:cs="Arial"/>
        </w:rPr>
        <w:t>6</w:t>
      </w:r>
    </w:p>
    <w:p w14:paraId="4BC1330F" w14:textId="77777777" w:rsidR="00EF7B98" w:rsidRPr="00B26E8F" w:rsidRDefault="00EF7B98">
      <w:pPr>
        <w:pStyle w:val="Reference"/>
        <w:tabs>
          <w:tab w:val="clear" w:pos="1440"/>
          <w:tab w:val="clear" w:pos="9000"/>
          <w:tab w:val="left" w:pos="284"/>
          <w:tab w:val="decimal" w:pos="6521"/>
          <w:tab w:val="decimal" w:pos="8505"/>
        </w:tabs>
        <w:rPr>
          <w:rFonts w:ascii="Times New Roman" w:hAnsi="Times New Roman"/>
          <w:spacing w:val="-10"/>
        </w:rPr>
      </w:pPr>
      <w:r w:rsidRPr="00B26E8F">
        <w:rPr>
          <w:rFonts w:cs="Arial"/>
        </w:rPr>
        <w:tab/>
      </w:r>
      <w:r w:rsidRPr="00B26E8F">
        <w:rPr>
          <w:rFonts w:cs="Arial"/>
        </w:rPr>
        <w:tab/>
      </w:r>
      <w:r w:rsidRPr="00B26E8F">
        <w:rPr>
          <w:rFonts w:ascii="Times New Roman" w:hAnsi="Times New Roman"/>
          <w:spacing w:val="-10"/>
        </w:rPr>
        <w:t>=======</w:t>
      </w:r>
      <w:r w:rsidRPr="00B26E8F">
        <w:rPr>
          <w:rFonts w:ascii="Times New Roman" w:hAnsi="Times New Roman"/>
        </w:rPr>
        <w:tab/>
      </w:r>
      <w:r w:rsidRPr="00B26E8F">
        <w:rPr>
          <w:rFonts w:ascii="Times New Roman" w:hAnsi="Times New Roman"/>
          <w:spacing w:val="-10"/>
        </w:rPr>
        <w:t>=======</w:t>
      </w:r>
    </w:p>
    <w:p w14:paraId="4DD09905" w14:textId="77777777" w:rsidR="000F6ED5" w:rsidRPr="00653C82" w:rsidRDefault="000F6ED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pPr>
    </w:p>
    <w:p w14:paraId="20AD6F3E" w14:textId="40A97C46" w:rsidR="001112FE" w:rsidRDefault="00494861" w:rsidP="6402EA26">
      <w:pPr>
        <w:tabs>
          <w:tab w:val="left" w:pos="284"/>
          <w:tab w:val="left" w:pos="1985"/>
          <w:tab w:val="decimal" w:pos="6521"/>
          <w:tab w:val="decimal" w:pos="8505"/>
        </w:tabs>
        <w:ind w:left="284" w:right="1253"/>
        <w:sectPr w:rsidR="001112FE" w:rsidSect="0064481D">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41537" behindDoc="0" locked="0" layoutInCell="1" allowOverlap="1" wp14:anchorId="41115615" wp14:editId="266D932E">
                <wp:simplePos x="0" y="0"/>
                <wp:positionH relativeFrom="margin">
                  <wp:align>center</wp:align>
                </wp:positionH>
                <wp:positionV relativeFrom="paragraph">
                  <wp:posOffset>546169</wp:posOffset>
                </wp:positionV>
                <wp:extent cx="889635" cy="265430"/>
                <wp:effectExtent l="0" t="0" r="5715" b="1270"/>
                <wp:wrapNone/>
                <wp:docPr id="1817427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D6256D1" w14:textId="1C7C1622" w:rsidR="002362D4" w:rsidRDefault="002362D4" w:rsidP="00494861">
                            <w:pPr>
                              <w:jc w:val="center"/>
                            </w:pPr>
                            <w:r>
                              <w:t>41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115615" id="_x0000_s1069" type="#_x0000_t202" style="position:absolute;left:0;text-align:left;margin-left:0;margin-top:43pt;width:70.05pt;height:20.9pt;z-index:25184153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" stroked="f">
                <v:textbox>
                  <w:txbxContent>
                    <w:p w14:paraId="7D6256D1" w14:textId="1C7C1622" w:rsidR="002362D4" w:rsidRDefault="002362D4" w:rsidP="00494861">
                      <w:pPr>
                        <w:jc w:val="center"/>
                      </w:pPr>
                      <w:r>
                        <w:t>41</w:t>
                      </w:r>
                    </w:p>
                  </w:txbxContent>
                </v:textbox>
                <w10:wrap anchorx="margin"/>
              </v:shape>
            </w:pict>
          </mc:Fallback>
        </mc:AlternateContent>
      </w:r>
      <w:r w:rsidR="00B275AD" w:rsidRPr="6402EA26">
        <w:rPr>
          <w:rFonts w:cs="Arial"/>
        </w:rPr>
        <w:t xml:space="preserve">The key management personnel of the parent charity comprise the trustees and the senior leadership team. The total employee benefits of the key management </w:t>
      </w:r>
      <w:r w:rsidR="00EC3548" w:rsidRPr="6402EA26">
        <w:rPr>
          <w:rFonts w:cs="Arial"/>
        </w:rPr>
        <w:t>personnel of the charity were £</w:t>
      </w:r>
      <w:r w:rsidR="0C378C9A" w:rsidRPr="6402EA26">
        <w:rPr>
          <w:rFonts w:cs="Arial"/>
        </w:rPr>
        <w:t>235,448</w:t>
      </w:r>
      <w:r w:rsidR="00A07133" w:rsidRPr="6402EA26">
        <w:rPr>
          <w:rFonts w:cs="Arial"/>
        </w:rPr>
        <w:t xml:space="preserve"> (201</w:t>
      </w:r>
      <w:r w:rsidR="0047568C" w:rsidRPr="6402EA26">
        <w:rPr>
          <w:rFonts w:cs="Arial"/>
        </w:rPr>
        <w:t>9</w:t>
      </w:r>
      <w:r w:rsidR="00B275AD" w:rsidRPr="6402EA26">
        <w:rPr>
          <w:rFonts w:cs="Arial"/>
        </w:rPr>
        <w:t>: £</w:t>
      </w:r>
      <w:r w:rsidR="00074E5F" w:rsidRPr="6402EA26">
        <w:rPr>
          <w:rFonts w:cs="Arial"/>
        </w:rPr>
        <w:t>226,277</w:t>
      </w:r>
      <w:r w:rsidR="00B275AD" w:rsidRPr="6402EA26">
        <w:rPr>
          <w:rFonts w:cs="Arial"/>
        </w:rPr>
        <w:t>)</w:t>
      </w:r>
      <w:r w:rsidR="00EC3548">
        <w:t>.</w:t>
      </w:r>
      <w:r w:rsidR="00977577" w:rsidRPr="00977577">
        <w:rPr>
          <w:i/>
          <w:noProof/>
          <w:lang w:eastAsia="en-GB"/>
        </w:rPr>
        <w:t xml:space="preserve"> </w:t>
      </w:r>
    </w:p>
    <w:p w14:paraId="3E7209E8"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757E9D">
        <w:rPr>
          <w:rFonts w:cs="Arial"/>
          <w:b/>
        </w:rPr>
        <w:t>Notes to the group accounts (continued)</w:t>
      </w:r>
    </w:p>
    <w:p w14:paraId="37F2E944" w14:textId="77777777" w:rsidR="001112FE" w:rsidRPr="00757E9D" w:rsidRDefault="001112FE" w:rsidP="001112FE">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757E9D">
        <w:rPr>
          <w:rFonts w:cs="Arial"/>
          <w:b/>
        </w:rPr>
        <w:t>Year ended 31 March 2020</w:t>
      </w:r>
    </w:p>
    <w:p w14:paraId="33735652" w14:textId="77777777" w:rsidR="00EF7B98" w:rsidRPr="00653C82" w:rsidRDefault="00EF7B98">
      <w:pPr>
        <w:tabs>
          <w:tab w:val="left" w:pos="284"/>
        </w:tabs>
        <w:rPr>
          <w:rFonts w:cs="Arial"/>
          <w:b/>
          <w:bCs/>
          <w:highlight w:val="yellow"/>
        </w:rPr>
      </w:pPr>
    </w:p>
    <w:p w14:paraId="6AC35796" w14:textId="5A38C7A4" w:rsidR="00EF7B98" w:rsidRPr="00F74876" w:rsidRDefault="0082476E">
      <w:pPr>
        <w:tabs>
          <w:tab w:val="left" w:pos="284"/>
        </w:tabs>
        <w:rPr>
          <w:rFonts w:cs="Arial"/>
          <w:b/>
          <w:bCs/>
        </w:rPr>
      </w:pPr>
      <w:r w:rsidRPr="00F74876">
        <w:rPr>
          <w:rFonts w:cs="Arial"/>
          <w:b/>
          <w:bCs/>
        </w:rPr>
        <w:t>9</w:t>
      </w:r>
      <w:r w:rsidR="00EF7B98" w:rsidRPr="00F74876">
        <w:rPr>
          <w:rFonts w:cs="Arial"/>
          <w:b/>
          <w:bCs/>
        </w:rPr>
        <w:tab/>
        <w:t>Transactions with trustees and connected parties</w:t>
      </w:r>
    </w:p>
    <w:p w14:paraId="7C9324E5" w14:textId="33FB5835" w:rsidR="00BF34B2" w:rsidRDefault="00BF34B2" w:rsidP="00BF34B2">
      <w:pPr>
        <w:overflowPunct/>
        <w:autoSpaceDE/>
        <w:autoSpaceDN/>
        <w:adjustRightInd/>
        <w:spacing w:line="240" w:lineRule="auto"/>
        <w:ind w:firstLine="284"/>
        <w:textAlignment w:val="auto"/>
        <w:rPr>
          <w:rFonts w:cs="Arial"/>
          <w:color w:val="000000"/>
          <w:lang w:eastAsia="en-GB"/>
        </w:rPr>
      </w:pPr>
      <w:r w:rsidRPr="00BF34B2">
        <w:rPr>
          <w:rFonts w:cs="Arial"/>
          <w:color w:val="000000"/>
          <w:lang w:eastAsia="en-GB"/>
        </w:rPr>
        <w:t>Trustees received no remuneration in the year (2019: £nil).</w:t>
      </w:r>
    </w:p>
    <w:p w14:paraId="4C73BC33" w14:textId="77777777" w:rsidR="00BF34B2" w:rsidRPr="00BF34B2" w:rsidRDefault="00BF34B2" w:rsidP="00BF34B2">
      <w:pPr>
        <w:overflowPunct/>
        <w:autoSpaceDE/>
        <w:autoSpaceDN/>
        <w:adjustRightInd/>
        <w:spacing w:line="240" w:lineRule="auto"/>
        <w:ind w:firstLine="284"/>
        <w:textAlignment w:val="auto"/>
        <w:rPr>
          <w:rFonts w:cs="Arial"/>
          <w:color w:val="000000"/>
          <w:lang w:eastAsia="en-GB"/>
        </w:rPr>
      </w:pPr>
    </w:p>
    <w:p w14:paraId="2B93A3F0" w14:textId="4C1BB2D2" w:rsidR="00095DCF" w:rsidRPr="00BF34B2" w:rsidRDefault="00F74876">
      <w:pPr>
        <w:tabs>
          <w:tab w:val="left" w:pos="284"/>
        </w:tabs>
        <w:ind w:left="284"/>
        <w:rPr>
          <w:rFonts w:cs="Arial"/>
        </w:rPr>
      </w:pPr>
      <w:r w:rsidRPr="00BF34B2">
        <w:rPr>
          <w:rFonts w:cs="Arial"/>
        </w:rPr>
        <w:t xml:space="preserve">One </w:t>
      </w:r>
      <w:r w:rsidR="00574306" w:rsidRPr="00BF34B2">
        <w:rPr>
          <w:rFonts w:cs="Arial"/>
        </w:rPr>
        <w:t>trustee</w:t>
      </w:r>
      <w:r w:rsidRPr="00BF34B2">
        <w:rPr>
          <w:rFonts w:cs="Arial"/>
        </w:rPr>
        <w:t xml:space="preserve"> was reimbursed for expenses during the year </w:t>
      </w:r>
      <w:r w:rsidRPr="00CE065B">
        <w:rPr>
          <w:rFonts w:cs="Arial"/>
        </w:rPr>
        <w:t xml:space="preserve">totalling </w:t>
      </w:r>
      <w:r w:rsidRPr="00D858B2">
        <w:rPr>
          <w:rFonts w:cs="Arial"/>
        </w:rPr>
        <w:t>£172</w:t>
      </w:r>
      <w:r w:rsidRPr="00CE065B">
        <w:rPr>
          <w:rFonts w:cs="Arial"/>
        </w:rPr>
        <w:t xml:space="preserve"> (2019</w:t>
      </w:r>
      <w:r w:rsidRPr="00BF34B2">
        <w:rPr>
          <w:rFonts w:cs="Arial"/>
        </w:rPr>
        <w:t xml:space="preserve">: </w:t>
      </w:r>
      <w:r w:rsidR="007F1BFE">
        <w:rPr>
          <w:rFonts w:cs="Arial"/>
        </w:rPr>
        <w:t>£nil</w:t>
      </w:r>
      <w:r w:rsidRPr="00BF34B2">
        <w:rPr>
          <w:rFonts w:cs="Arial"/>
        </w:rPr>
        <w:t>). A total of £27,569 including VAT (2019: £48,591) was paid to Tozers Solicitors, a firm in which one Trustee, Mr F V Clarke, is a partner.</w:t>
      </w:r>
    </w:p>
    <w:p w14:paraId="78A96E59" w14:textId="77777777" w:rsidR="00074E5F" w:rsidRPr="00653C82" w:rsidRDefault="00074E5F" w:rsidP="00074E5F">
      <w:pPr>
        <w:tabs>
          <w:tab w:val="left" w:pos="284"/>
        </w:tabs>
        <w:ind w:left="284"/>
        <w:rPr>
          <w:rFonts w:cs="Arial"/>
          <w:highlight w:val="yellow"/>
        </w:rPr>
      </w:pPr>
    </w:p>
    <w:p w14:paraId="3EA058F4" w14:textId="5513C2BF" w:rsidR="00074E5F" w:rsidRPr="00653C82" w:rsidRDefault="00F74876" w:rsidP="00074E5F">
      <w:pPr>
        <w:tabs>
          <w:tab w:val="left" w:pos="284"/>
        </w:tabs>
        <w:ind w:left="284"/>
        <w:rPr>
          <w:rFonts w:cs="Arial"/>
          <w:highlight w:val="yellow"/>
        </w:rPr>
      </w:pPr>
      <w:r w:rsidRPr="00F74876">
        <w:rPr>
          <w:rFonts w:cs="Arial"/>
        </w:rPr>
        <w:t>A close family member of a trustee was remunerated £20,017 (2019: £13,701) during the year.</w:t>
      </w:r>
    </w:p>
    <w:p w14:paraId="4C222689" w14:textId="77777777" w:rsidR="00F74876" w:rsidRDefault="00F74876" w:rsidP="00074E5F">
      <w:pPr>
        <w:tabs>
          <w:tab w:val="left" w:pos="284"/>
        </w:tabs>
        <w:ind w:left="284"/>
        <w:rPr>
          <w:rFonts w:cs="Arial"/>
        </w:rPr>
      </w:pPr>
    </w:p>
    <w:p w14:paraId="7002CC45" w14:textId="46E14BB5" w:rsidR="00287C7B" w:rsidRPr="004575BE" w:rsidRDefault="00F74876" w:rsidP="00074E5F">
      <w:pPr>
        <w:tabs>
          <w:tab w:val="left" w:pos="284"/>
        </w:tabs>
        <w:ind w:left="284"/>
        <w:rPr>
          <w:rFonts w:cs="Arial"/>
        </w:rPr>
      </w:pPr>
      <w:r>
        <w:rPr>
          <w:rFonts w:cs="Arial"/>
        </w:rPr>
        <w:t>T</w:t>
      </w:r>
      <w:r w:rsidR="00074E5F" w:rsidRPr="004575BE">
        <w:rPr>
          <w:rFonts w:cs="Arial"/>
        </w:rPr>
        <w:t>here were no other related party transactions.</w:t>
      </w:r>
    </w:p>
    <w:p w14:paraId="36635AEB" w14:textId="77777777" w:rsidR="00EF7B98" w:rsidRPr="00653C82" w:rsidRDefault="00EF7B98">
      <w:pPr>
        <w:tabs>
          <w:tab w:val="left" w:pos="284"/>
        </w:tabs>
        <w:rPr>
          <w:rFonts w:cs="Arial"/>
          <w:b/>
          <w:bCs/>
          <w:highlight w:val="yellow"/>
        </w:rPr>
      </w:pPr>
    </w:p>
    <w:p w14:paraId="1CA3B9EC" w14:textId="0F07CD4B" w:rsidR="00EF7B98" w:rsidRDefault="0082476E">
      <w:pPr>
        <w:tabs>
          <w:tab w:val="left" w:pos="284"/>
        </w:tabs>
        <w:rPr>
          <w:rFonts w:cs="Arial"/>
          <w:b/>
          <w:bCs/>
        </w:rPr>
      </w:pPr>
      <w:r w:rsidRPr="00702C37">
        <w:rPr>
          <w:rFonts w:cs="Arial"/>
          <w:b/>
          <w:bCs/>
        </w:rPr>
        <w:t>10</w:t>
      </w:r>
      <w:r w:rsidR="00EF7B98" w:rsidRPr="00702C37">
        <w:rPr>
          <w:rFonts w:cs="Arial"/>
          <w:b/>
          <w:bCs/>
        </w:rPr>
        <w:tab/>
        <w:t>Trustees’ indemnity insurance</w:t>
      </w:r>
    </w:p>
    <w:p w14:paraId="395B64C7" w14:textId="77777777" w:rsidR="00BF34B2" w:rsidRPr="00702C37" w:rsidRDefault="00BF34B2">
      <w:pPr>
        <w:tabs>
          <w:tab w:val="left" w:pos="284"/>
        </w:tabs>
        <w:rPr>
          <w:rFonts w:cs="Arial"/>
          <w:b/>
          <w:bCs/>
        </w:rPr>
      </w:pPr>
    </w:p>
    <w:p w14:paraId="50205053" w14:textId="280DC434" w:rsidR="00EF7B98" w:rsidRPr="00702C37" w:rsidRDefault="00EF7B98">
      <w:pPr>
        <w:tabs>
          <w:tab w:val="left" w:pos="284"/>
        </w:tabs>
        <w:ind w:left="284"/>
        <w:rPr>
          <w:rFonts w:cs="Arial"/>
        </w:rPr>
      </w:pPr>
      <w:r w:rsidRPr="00702C37">
        <w:rPr>
          <w:rFonts w:cs="Arial"/>
        </w:rPr>
        <w:t>Devon Wildlife Trust has purchased insurance to protect the group from loss ar</w:t>
      </w:r>
      <w:r w:rsidR="003012E4" w:rsidRPr="00702C37">
        <w:rPr>
          <w:rFonts w:cs="Arial"/>
        </w:rPr>
        <w:t>ising from the defaults of its T</w:t>
      </w:r>
      <w:r w:rsidRPr="00702C37">
        <w:rPr>
          <w:rFonts w:cs="Arial"/>
        </w:rPr>
        <w:t>rustees, employees or agents.</w:t>
      </w:r>
      <w:r w:rsidR="00B32AE4" w:rsidRPr="00702C37">
        <w:rPr>
          <w:rFonts w:cs="Arial"/>
        </w:rPr>
        <w:t xml:space="preserve"> </w:t>
      </w:r>
      <w:r w:rsidRPr="00702C37">
        <w:rPr>
          <w:rFonts w:cs="Arial"/>
        </w:rPr>
        <w:t xml:space="preserve">The insurance covers the Trustees and Directors of the Trust and its subsidiary companies. The premium for the year </w:t>
      </w:r>
      <w:r w:rsidRPr="00574306">
        <w:rPr>
          <w:rFonts w:cs="Arial"/>
        </w:rPr>
        <w:t>was £</w:t>
      </w:r>
      <w:r w:rsidR="00702C37" w:rsidRPr="00574306">
        <w:rPr>
          <w:rFonts w:cs="Arial"/>
        </w:rPr>
        <w:t>212</w:t>
      </w:r>
      <w:r w:rsidR="0047568C" w:rsidRPr="00574306">
        <w:rPr>
          <w:rFonts w:cs="Arial"/>
        </w:rPr>
        <w:t xml:space="preserve"> </w:t>
      </w:r>
      <w:r w:rsidRPr="00574306">
        <w:rPr>
          <w:rFonts w:cs="Arial"/>
        </w:rPr>
        <w:t>including premium tax</w:t>
      </w:r>
      <w:r w:rsidR="00A71014" w:rsidRPr="00574306">
        <w:rPr>
          <w:rFonts w:cs="Arial"/>
        </w:rPr>
        <w:t xml:space="preserve"> (</w:t>
      </w:r>
      <w:r w:rsidR="00A71014" w:rsidRPr="00702C37">
        <w:rPr>
          <w:rFonts w:cs="Arial"/>
        </w:rPr>
        <w:t>201</w:t>
      </w:r>
      <w:r w:rsidR="0047568C" w:rsidRPr="00702C37">
        <w:rPr>
          <w:rFonts w:cs="Arial"/>
        </w:rPr>
        <w:t>9</w:t>
      </w:r>
      <w:r w:rsidR="00A71014" w:rsidRPr="00702C37">
        <w:rPr>
          <w:rFonts w:cs="Arial"/>
        </w:rPr>
        <w:t>: £</w:t>
      </w:r>
      <w:r w:rsidR="00074E5F" w:rsidRPr="00702C37">
        <w:rPr>
          <w:rFonts w:cs="Arial"/>
        </w:rPr>
        <w:t>455</w:t>
      </w:r>
      <w:r w:rsidR="00A71014" w:rsidRPr="00702C37">
        <w:rPr>
          <w:rFonts w:cs="Arial"/>
        </w:rPr>
        <w:t>)</w:t>
      </w:r>
      <w:r w:rsidR="004C2B72" w:rsidRPr="00702C37">
        <w:rPr>
          <w:rFonts w:cs="Arial"/>
        </w:rPr>
        <w:t>.</w:t>
      </w:r>
    </w:p>
    <w:p w14:paraId="02B665D6" w14:textId="77777777" w:rsidR="00EF7B98" w:rsidRPr="00702C37" w:rsidRDefault="00EF7B98">
      <w:pPr>
        <w:tabs>
          <w:tab w:val="left" w:pos="284"/>
        </w:tabs>
        <w:rPr>
          <w:rFonts w:cs="Arial"/>
          <w:b/>
          <w:bCs/>
        </w:rPr>
      </w:pPr>
    </w:p>
    <w:p w14:paraId="2A6D6283" w14:textId="77777777" w:rsidR="00EF7B98" w:rsidRPr="00702C37" w:rsidRDefault="00EF7B98">
      <w:pPr>
        <w:tabs>
          <w:tab w:val="left" w:pos="284"/>
        </w:tabs>
        <w:rPr>
          <w:rFonts w:cs="Arial"/>
          <w:b/>
          <w:bCs/>
        </w:rPr>
      </w:pPr>
    </w:p>
    <w:p w14:paraId="41691608" w14:textId="7BA78F5A" w:rsidR="00EF7B98" w:rsidRPr="00702C37" w:rsidRDefault="00494861">
      <w:pPr>
        <w:tabs>
          <w:tab w:val="left" w:pos="284"/>
        </w:tabs>
        <w:rPr>
          <w:rFonts w:cs="Arial"/>
          <w:b/>
          <w:bCs/>
        </w:rPr>
      </w:pPr>
      <w:r w:rsidRPr="003C5FE2">
        <w:rPr>
          <w:rFonts w:cs="Arial"/>
          <w:bCs/>
          <w:iCs/>
          <w:noProof/>
          <w:lang w:val="en-US"/>
        </w:rPr>
        <mc:AlternateContent>
          <mc:Choice Requires="wps">
            <w:drawing>
              <wp:anchor distT="45720" distB="45720" distL="114300" distR="114300" simplePos="0" relativeHeight="251843585" behindDoc="0" locked="0" layoutInCell="1" allowOverlap="1" wp14:anchorId="488414BE" wp14:editId="1FE22857">
                <wp:simplePos x="0" y="0"/>
                <wp:positionH relativeFrom="margin">
                  <wp:align>center</wp:align>
                </wp:positionH>
                <wp:positionV relativeFrom="paragraph">
                  <wp:posOffset>5395269</wp:posOffset>
                </wp:positionV>
                <wp:extent cx="889635" cy="265430"/>
                <wp:effectExtent l="0" t="0" r="5715" b="1270"/>
                <wp:wrapNone/>
                <wp:docPr id="1817427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B98C1E4" w14:textId="1F237633" w:rsidR="002362D4" w:rsidRDefault="002362D4" w:rsidP="00494861">
                            <w:pPr>
                              <w:jc w:val="center"/>
                            </w:pPr>
                            <w:r>
                              <w:t>42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8414BE" id="_x0000_s1070" type="#_x0000_t202" style="position:absolute;left:0;text-align:left;margin-left:0;margin-top:424.8pt;width:70.05pt;height:20.9pt;z-index:25184358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" stroked="f">
                <v:textbox>
                  <w:txbxContent>
                    <w:p w14:paraId="7B98C1E4" w14:textId="1F237633" w:rsidR="002362D4" w:rsidRDefault="002362D4" w:rsidP="00494861">
                      <w:pPr>
                        <w:jc w:val="center"/>
                      </w:pPr>
                      <w:r>
                        <w:t>42</w:t>
                      </w:r>
                    </w:p>
                  </w:txbxContent>
                </v:textbox>
                <w10:wrap anchorx="margin"/>
              </v:shape>
            </w:pict>
          </mc:Fallback>
        </mc:AlternateContent>
      </w:r>
    </w:p>
    <w:p w14:paraId="777F0499" w14:textId="7C3440D1" w:rsidR="000F6ED5" w:rsidRPr="00653C82" w:rsidRDefault="000F6ED5">
      <w:pPr>
        <w:tabs>
          <w:tab w:val="left" w:pos="284"/>
        </w:tabs>
        <w:rPr>
          <w:rFonts w:cs="Arial"/>
          <w:b/>
          <w:bCs/>
          <w:highlight w:val="yellow"/>
        </w:rPr>
        <w:sectPr w:rsidR="000F6ED5" w:rsidRPr="00653C82" w:rsidSect="0064481D">
          <w:pgSz w:w="11909" w:h="16834" w:code="9"/>
          <w:pgMar w:top="1077" w:right="1134" w:bottom="851" w:left="964" w:header="1080" w:footer="1080" w:gutter="0"/>
          <w:pgNumType w:start="0"/>
          <w:cols w:space="720"/>
          <w:docGrid w:linePitch="360"/>
        </w:sectPr>
      </w:pPr>
    </w:p>
    <w:p w14:paraId="5EE05DA9" w14:textId="77777777" w:rsidR="00EF7B98" w:rsidRPr="005003F6"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003F6">
        <w:rPr>
          <w:rFonts w:cs="Arial"/>
          <w:b/>
        </w:rPr>
        <w:t>Notes to the group accounts (continued)</w:t>
      </w:r>
    </w:p>
    <w:p w14:paraId="607614CD" w14:textId="1E7CF645" w:rsidR="00EF7B98" w:rsidRPr="005003F6"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5003F6">
        <w:rPr>
          <w:rFonts w:cs="Arial"/>
          <w:b/>
        </w:rPr>
        <w:t>Year ended 31 March 20</w:t>
      </w:r>
      <w:r w:rsidR="00F96927" w:rsidRPr="005003F6">
        <w:rPr>
          <w:rFonts w:cs="Arial"/>
          <w:b/>
        </w:rPr>
        <w:t>20</w:t>
      </w:r>
    </w:p>
    <w:p w14:paraId="2D08F8B5" w14:textId="77777777" w:rsidR="00EF7B98" w:rsidRPr="005003F6" w:rsidRDefault="00EF7B98">
      <w:pPr>
        <w:tabs>
          <w:tab w:val="left" w:pos="284"/>
          <w:tab w:val="decimal" w:pos="3969"/>
          <w:tab w:val="decimal" w:pos="5103"/>
          <w:tab w:val="decimal" w:pos="6237"/>
          <w:tab w:val="decimal" w:pos="7371"/>
          <w:tab w:val="decimal" w:pos="8505"/>
          <w:tab w:val="decimal" w:pos="9639"/>
        </w:tabs>
        <w:rPr>
          <w:rFonts w:cs="Arial"/>
          <w:b/>
          <w:bCs/>
        </w:rPr>
      </w:pPr>
    </w:p>
    <w:p w14:paraId="4C39F160" w14:textId="5D2CD087" w:rsidR="00EF7B98" w:rsidRPr="005003F6" w:rsidRDefault="0082476E">
      <w:pPr>
        <w:tabs>
          <w:tab w:val="left" w:pos="284"/>
          <w:tab w:val="decimal" w:pos="3969"/>
          <w:tab w:val="decimal" w:pos="5103"/>
          <w:tab w:val="decimal" w:pos="6237"/>
          <w:tab w:val="decimal" w:pos="7371"/>
          <w:tab w:val="decimal" w:pos="8505"/>
          <w:tab w:val="decimal" w:pos="9639"/>
        </w:tabs>
        <w:rPr>
          <w:rFonts w:cs="Arial"/>
          <w:b/>
          <w:bCs/>
        </w:rPr>
      </w:pPr>
      <w:r w:rsidRPr="005003F6">
        <w:rPr>
          <w:rFonts w:cs="Arial"/>
          <w:b/>
          <w:bCs/>
        </w:rPr>
        <w:t>11</w:t>
      </w:r>
      <w:r w:rsidR="00EF7B98" w:rsidRPr="005003F6">
        <w:rPr>
          <w:rFonts w:cs="Arial"/>
          <w:b/>
          <w:bCs/>
        </w:rPr>
        <w:t xml:space="preserve"> Tangible fixed assets</w:t>
      </w:r>
      <w:r w:rsidR="00EF7B98" w:rsidRPr="005003F6">
        <w:rPr>
          <w:rFonts w:cs="Arial"/>
          <w:b/>
          <w:bCs/>
        </w:rPr>
        <w:tab/>
      </w:r>
      <w:r w:rsidR="00EF7B98" w:rsidRPr="005003F6">
        <w:rPr>
          <w:rFonts w:cs="Arial"/>
          <w:b/>
          <w:bCs/>
        </w:rPr>
        <w:tab/>
        <w:t>Freehold</w:t>
      </w:r>
      <w:r w:rsidR="00EF7B98" w:rsidRPr="005003F6">
        <w:rPr>
          <w:rFonts w:cs="Arial"/>
          <w:b/>
          <w:bCs/>
        </w:rPr>
        <w:tab/>
        <w:t>Improve-</w:t>
      </w:r>
      <w:r w:rsidR="00EF7B98" w:rsidRPr="005003F6">
        <w:rPr>
          <w:rFonts w:cs="Arial"/>
          <w:b/>
          <w:bCs/>
        </w:rPr>
        <w:tab/>
        <w:t>Equipment,</w:t>
      </w:r>
    </w:p>
    <w:p w14:paraId="65EDBD80" w14:textId="77777777" w:rsidR="00EF7B98" w:rsidRPr="005003F6" w:rsidRDefault="00EF7B98">
      <w:pPr>
        <w:tabs>
          <w:tab w:val="left" w:pos="284"/>
          <w:tab w:val="decimal" w:pos="3969"/>
          <w:tab w:val="decimal" w:pos="5103"/>
          <w:tab w:val="decimal" w:pos="6237"/>
          <w:tab w:val="decimal" w:pos="7371"/>
          <w:tab w:val="decimal" w:pos="8505"/>
          <w:tab w:val="decimal" w:pos="9639"/>
        </w:tabs>
        <w:rPr>
          <w:rFonts w:cs="Arial"/>
          <w:b/>
          <w:bCs/>
        </w:rPr>
      </w:pPr>
      <w:r w:rsidRPr="005003F6">
        <w:rPr>
          <w:rFonts w:cs="Arial"/>
          <w:b/>
          <w:bCs/>
        </w:rPr>
        <w:tab/>
        <w:t>(a) Group</w:t>
      </w:r>
      <w:r w:rsidRPr="005003F6">
        <w:rPr>
          <w:rFonts w:cs="Arial"/>
          <w:b/>
          <w:bCs/>
        </w:rPr>
        <w:tab/>
      </w:r>
      <w:r w:rsidRPr="005003F6">
        <w:rPr>
          <w:rFonts w:cs="Arial"/>
          <w:b/>
          <w:bCs/>
        </w:rPr>
        <w:tab/>
        <w:t>land &amp;</w:t>
      </w:r>
      <w:r w:rsidRPr="005003F6">
        <w:rPr>
          <w:rFonts w:cs="Arial"/>
          <w:b/>
          <w:bCs/>
        </w:rPr>
        <w:tab/>
        <w:t>ments to</w:t>
      </w:r>
      <w:r w:rsidRPr="005003F6">
        <w:rPr>
          <w:rFonts w:cs="Arial"/>
          <w:b/>
          <w:bCs/>
        </w:rPr>
        <w:tab/>
        <w:t>fixtures &amp;</w:t>
      </w:r>
      <w:r w:rsidRPr="005003F6">
        <w:rPr>
          <w:rFonts w:cs="Arial"/>
          <w:b/>
          <w:bCs/>
        </w:rPr>
        <w:tab/>
        <w:t>Motor</w:t>
      </w:r>
    </w:p>
    <w:p w14:paraId="6C8BB83B" w14:textId="77777777" w:rsidR="00EF7B98" w:rsidRPr="005003F6" w:rsidRDefault="00EF7B98">
      <w:pPr>
        <w:tabs>
          <w:tab w:val="left" w:pos="284"/>
          <w:tab w:val="decimal" w:pos="3969"/>
          <w:tab w:val="decimal" w:pos="5103"/>
          <w:tab w:val="decimal" w:pos="6237"/>
          <w:tab w:val="decimal" w:pos="7371"/>
          <w:tab w:val="decimal" w:pos="8505"/>
          <w:tab w:val="decimal" w:pos="9639"/>
        </w:tabs>
        <w:rPr>
          <w:rFonts w:cs="Arial"/>
          <w:b/>
          <w:bCs/>
        </w:rPr>
      </w:pPr>
      <w:r w:rsidRPr="005003F6">
        <w:rPr>
          <w:rFonts w:cs="Arial"/>
          <w:b/>
          <w:bCs/>
        </w:rPr>
        <w:tab/>
      </w:r>
      <w:r w:rsidRPr="005003F6">
        <w:rPr>
          <w:rFonts w:cs="Arial"/>
          <w:b/>
          <w:bCs/>
        </w:rPr>
        <w:tab/>
      </w:r>
      <w:r w:rsidRPr="005003F6">
        <w:rPr>
          <w:rFonts w:cs="Arial"/>
          <w:b/>
          <w:bCs/>
        </w:rPr>
        <w:tab/>
        <w:t>property</w:t>
      </w:r>
      <w:r w:rsidRPr="005003F6">
        <w:rPr>
          <w:rFonts w:cs="Arial"/>
          <w:b/>
          <w:bCs/>
        </w:rPr>
        <w:tab/>
        <w:t>property</w:t>
      </w:r>
      <w:r w:rsidRPr="005003F6">
        <w:rPr>
          <w:rFonts w:cs="Arial"/>
          <w:b/>
          <w:bCs/>
        </w:rPr>
        <w:tab/>
        <w:t>fittings</w:t>
      </w:r>
      <w:r w:rsidRPr="005003F6">
        <w:rPr>
          <w:rFonts w:cs="Arial"/>
          <w:b/>
          <w:bCs/>
        </w:rPr>
        <w:tab/>
        <w:t>Vehicles</w:t>
      </w:r>
      <w:r w:rsidRPr="005003F6">
        <w:rPr>
          <w:rFonts w:cs="Arial"/>
          <w:b/>
          <w:bCs/>
        </w:rPr>
        <w:tab/>
        <w:t>Total</w:t>
      </w:r>
    </w:p>
    <w:p w14:paraId="47279C61" w14:textId="5D552348" w:rsidR="00EF7B98" w:rsidRPr="00C01FD0" w:rsidRDefault="00A4476B">
      <w:pPr>
        <w:tabs>
          <w:tab w:val="left" w:pos="284"/>
          <w:tab w:val="decimal" w:pos="3969"/>
          <w:tab w:val="decimal" w:pos="5103"/>
          <w:tab w:val="decimal" w:pos="6237"/>
          <w:tab w:val="decimal" w:pos="7371"/>
          <w:tab w:val="decimal" w:pos="8505"/>
          <w:tab w:val="decimal" w:pos="9639"/>
        </w:tabs>
        <w:ind w:left="284" w:hanging="284"/>
        <w:rPr>
          <w:rFonts w:cs="Arial"/>
          <w:b/>
          <w:bCs/>
        </w:rPr>
      </w:pPr>
      <w:r w:rsidRPr="005003F6">
        <w:rPr>
          <w:rFonts w:cs="Arial"/>
          <w:b/>
          <w:bCs/>
        </w:rPr>
        <w:tab/>
      </w:r>
      <w:r w:rsidRPr="00C01FD0">
        <w:rPr>
          <w:rFonts w:cs="Arial"/>
          <w:b/>
          <w:bCs/>
        </w:rPr>
        <w:t>Cost</w:t>
      </w:r>
      <w:r w:rsidR="00EF7B98" w:rsidRPr="00C01FD0">
        <w:rPr>
          <w:rFonts w:cs="Arial"/>
          <w:b/>
          <w:bCs/>
        </w:rPr>
        <w:tab/>
      </w:r>
      <w:r w:rsidR="00EF7B98" w:rsidRPr="00C01FD0">
        <w:rPr>
          <w:rFonts w:cs="Arial"/>
          <w:b/>
          <w:bCs/>
        </w:rPr>
        <w:tab/>
        <w:t>£</w:t>
      </w:r>
      <w:r w:rsidR="00EF7B98" w:rsidRPr="00C01FD0">
        <w:rPr>
          <w:rFonts w:cs="Arial"/>
          <w:b/>
          <w:bCs/>
        </w:rPr>
        <w:tab/>
        <w:t>£</w:t>
      </w:r>
      <w:r w:rsidR="00EF7B98" w:rsidRPr="00C01FD0">
        <w:rPr>
          <w:rFonts w:cs="Arial"/>
          <w:b/>
          <w:bCs/>
        </w:rPr>
        <w:tab/>
        <w:t>£</w:t>
      </w:r>
      <w:r w:rsidR="00EF7B98" w:rsidRPr="00C01FD0">
        <w:rPr>
          <w:rFonts w:cs="Arial"/>
          <w:b/>
          <w:bCs/>
        </w:rPr>
        <w:tab/>
        <w:t>£</w:t>
      </w:r>
      <w:r w:rsidR="00EF7B98" w:rsidRPr="00C01FD0">
        <w:rPr>
          <w:rFonts w:cs="Arial"/>
          <w:b/>
          <w:bCs/>
        </w:rPr>
        <w:tab/>
        <w:t>£</w:t>
      </w:r>
    </w:p>
    <w:p w14:paraId="55A71346" w14:textId="0420292A" w:rsidR="00EF7B98" w:rsidRPr="00C01FD0"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C01FD0">
        <w:rPr>
          <w:rFonts w:cs="Arial"/>
          <w:b/>
          <w:bCs/>
        </w:rPr>
        <w:tab/>
      </w:r>
      <w:r w:rsidRPr="00C01FD0">
        <w:rPr>
          <w:rFonts w:cs="Arial"/>
        </w:rPr>
        <w:t>Balance at 1 April 20</w:t>
      </w:r>
      <w:r w:rsidR="008F247A" w:rsidRPr="00C01FD0">
        <w:rPr>
          <w:rFonts w:cs="Arial"/>
        </w:rPr>
        <w:t>1</w:t>
      </w:r>
      <w:r w:rsidR="00F96927" w:rsidRPr="00C01FD0">
        <w:rPr>
          <w:rFonts w:cs="Arial"/>
        </w:rPr>
        <w:t>9</w:t>
      </w:r>
      <w:r w:rsidR="00ED109A" w:rsidRPr="00C01FD0">
        <w:rPr>
          <w:rFonts w:cs="Arial"/>
        </w:rPr>
        <w:tab/>
      </w:r>
      <w:r w:rsidR="00ED109A" w:rsidRPr="00C01FD0">
        <w:rPr>
          <w:rFonts w:cs="Arial"/>
        </w:rPr>
        <w:tab/>
      </w:r>
      <w:r w:rsidR="00074E5F" w:rsidRPr="00C01FD0">
        <w:rPr>
          <w:rFonts w:cs="Arial"/>
        </w:rPr>
        <w:t>2,207,241</w:t>
      </w:r>
      <w:r w:rsidR="00074E5F" w:rsidRPr="00C01FD0">
        <w:rPr>
          <w:rFonts w:cs="Arial"/>
        </w:rPr>
        <w:tab/>
        <w:t>1,409,708</w:t>
      </w:r>
      <w:r w:rsidR="00074E5F" w:rsidRPr="00C01FD0">
        <w:rPr>
          <w:rFonts w:cs="Arial"/>
        </w:rPr>
        <w:tab/>
        <w:t>1,148,869</w:t>
      </w:r>
      <w:r w:rsidR="00074E5F" w:rsidRPr="00C01FD0">
        <w:rPr>
          <w:rFonts w:cs="Arial"/>
        </w:rPr>
        <w:tab/>
        <w:t>348,661</w:t>
      </w:r>
      <w:r w:rsidR="00074E5F" w:rsidRPr="00C01FD0">
        <w:rPr>
          <w:rFonts w:cs="Arial"/>
        </w:rPr>
        <w:tab/>
      </w:r>
      <w:r w:rsidR="00074E5F" w:rsidRPr="00D858B2">
        <w:rPr>
          <w:rFonts w:cs="Arial"/>
          <w:b/>
        </w:rPr>
        <w:t>5,114,479</w:t>
      </w:r>
    </w:p>
    <w:p w14:paraId="059B3CB3" w14:textId="31F5AD68" w:rsidR="00EF7B98" w:rsidRPr="00C01FD0" w:rsidRDefault="00EF7B98">
      <w:pPr>
        <w:tabs>
          <w:tab w:val="left" w:pos="284"/>
          <w:tab w:val="decimal" w:pos="3969"/>
          <w:tab w:val="decimal" w:pos="5103"/>
          <w:tab w:val="decimal" w:pos="6237"/>
          <w:tab w:val="decimal" w:pos="7371"/>
          <w:tab w:val="decimal" w:pos="8505"/>
          <w:tab w:val="decimal" w:pos="9639"/>
        </w:tabs>
        <w:ind w:left="284" w:hanging="284"/>
        <w:rPr>
          <w:rFonts w:cs="Arial"/>
          <w:b/>
          <w:bCs/>
        </w:rPr>
      </w:pPr>
      <w:r w:rsidRPr="00C01FD0">
        <w:rPr>
          <w:rFonts w:cs="Arial"/>
          <w:b/>
          <w:bCs/>
        </w:rPr>
        <w:tab/>
      </w:r>
      <w:r w:rsidRPr="00C01FD0">
        <w:rPr>
          <w:rFonts w:cs="Arial"/>
        </w:rPr>
        <w:t>Additions</w:t>
      </w:r>
      <w:r w:rsidRPr="00C01FD0">
        <w:rPr>
          <w:rFonts w:cs="Arial"/>
        </w:rPr>
        <w:tab/>
      </w:r>
      <w:r w:rsidRPr="00C01FD0">
        <w:rPr>
          <w:rFonts w:cs="Arial"/>
        </w:rPr>
        <w:tab/>
      </w:r>
      <w:r w:rsidR="00CE065B">
        <w:rPr>
          <w:rFonts w:cs="Arial"/>
        </w:rPr>
        <w:t>-</w:t>
      </w:r>
      <w:r w:rsidR="00793FFA" w:rsidRPr="00C01FD0">
        <w:rPr>
          <w:rFonts w:cs="Arial"/>
        </w:rPr>
        <w:tab/>
      </w:r>
      <w:r w:rsidR="00662A1E" w:rsidRPr="00C01FD0">
        <w:rPr>
          <w:rFonts w:cs="Arial"/>
        </w:rPr>
        <w:t>6</w:t>
      </w:r>
      <w:r w:rsidR="004F17BC">
        <w:rPr>
          <w:rFonts w:cs="Arial"/>
        </w:rPr>
        <w:t>4</w:t>
      </w:r>
      <w:r w:rsidR="00662A1E" w:rsidRPr="00C01FD0">
        <w:rPr>
          <w:rFonts w:cs="Arial"/>
        </w:rPr>
        <w:t>,</w:t>
      </w:r>
      <w:r w:rsidR="00D82FFA">
        <w:rPr>
          <w:rFonts w:cs="Arial"/>
        </w:rPr>
        <w:t>142</w:t>
      </w:r>
      <w:r w:rsidR="00662A1E" w:rsidRPr="00C01FD0">
        <w:rPr>
          <w:rFonts w:cs="Arial"/>
        </w:rPr>
        <w:tab/>
        <w:t>41,048</w:t>
      </w:r>
      <w:r w:rsidR="00662A1E" w:rsidRPr="00C01FD0">
        <w:rPr>
          <w:rFonts w:cs="Arial"/>
        </w:rPr>
        <w:tab/>
      </w:r>
      <w:r w:rsidR="007C1C93" w:rsidRPr="00C01FD0">
        <w:rPr>
          <w:rFonts w:cs="Arial"/>
        </w:rPr>
        <w:t>7,810</w:t>
      </w:r>
      <w:r w:rsidR="007C1C93" w:rsidRPr="00C01FD0">
        <w:rPr>
          <w:rFonts w:cs="Arial"/>
        </w:rPr>
        <w:tab/>
      </w:r>
      <w:r w:rsidR="007C1C93" w:rsidRPr="00D858B2">
        <w:rPr>
          <w:rFonts w:cs="Arial"/>
          <w:b/>
        </w:rPr>
        <w:t>113,000</w:t>
      </w:r>
    </w:p>
    <w:p w14:paraId="2F745175" w14:textId="020CD8C8" w:rsidR="00EF7B98" w:rsidRPr="00C01FD0" w:rsidRDefault="00EF7B98" w:rsidP="00530A46">
      <w:pPr>
        <w:tabs>
          <w:tab w:val="left" w:pos="284"/>
          <w:tab w:val="decimal" w:pos="3969"/>
          <w:tab w:val="decimal" w:pos="5103"/>
          <w:tab w:val="decimal" w:pos="6237"/>
          <w:tab w:val="decimal" w:pos="7371"/>
          <w:tab w:val="decimal" w:pos="8505"/>
          <w:tab w:val="decimal" w:pos="9639"/>
        </w:tabs>
        <w:ind w:left="284" w:hanging="284"/>
        <w:rPr>
          <w:rFonts w:cs="Arial"/>
          <w:b/>
        </w:rPr>
      </w:pPr>
      <w:r w:rsidRPr="00C01FD0">
        <w:rPr>
          <w:rFonts w:cs="Arial"/>
          <w:b/>
          <w:bCs/>
        </w:rPr>
        <w:tab/>
      </w:r>
      <w:r w:rsidR="00411194" w:rsidRPr="00C01FD0">
        <w:rPr>
          <w:rFonts w:cs="Arial"/>
        </w:rPr>
        <w:t>Disposals</w:t>
      </w:r>
      <w:r w:rsidR="00411194" w:rsidRPr="00C01FD0">
        <w:rPr>
          <w:rFonts w:cs="Arial"/>
        </w:rPr>
        <w:tab/>
      </w:r>
      <w:r w:rsidR="00411194" w:rsidRPr="00C01FD0">
        <w:rPr>
          <w:rFonts w:cs="Arial"/>
        </w:rPr>
        <w:tab/>
      </w:r>
      <w:r w:rsidR="00CE065B">
        <w:rPr>
          <w:rFonts w:cs="Arial"/>
        </w:rPr>
        <w:t>-</w:t>
      </w:r>
      <w:r w:rsidR="00411194" w:rsidRPr="00C01FD0">
        <w:rPr>
          <w:rFonts w:cs="Arial"/>
        </w:rPr>
        <w:tab/>
      </w:r>
      <w:r w:rsidR="00CE065B">
        <w:rPr>
          <w:rFonts w:cs="Arial"/>
        </w:rPr>
        <w:t>-</w:t>
      </w:r>
      <w:r w:rsidR="00411194" w:rsidRPr="00C01FD0">
        <w:rPr>
          <w:rFonts w:cs="Arial"/>
        </w:rPr>
        <w:tab/>
      </w:r>
      <w:r w:rsidR="00CE065B">
        <w:rPr>
          <w:rFonts w:cs="Arial"/>
        </w:rPr>
        <w:t>-</w:t>
      </w:r>
      <w:r w:rsidR="00411194" w:rsidRPr="00C01FD0">
        <w:rPr>
          <w:rFonts w:cs="Arial"/>
        </w:rPr>
        <w:tab/>
      </w:r>
      <w:r w:rsidR="007C1C93" w:rsidRPr="00C01FD0">
        <w:rPr>
          <w:rFonts w:cs="Arial"/>
        </w:rPr>
        <w:t>(2,380)</w:t>
      </w:r>
      <w:r w:rsidR="007C1C93" w:rsidRPr="00C01FD0">
        <w:rPr>
          <w:rFonts w:cs="Arial"/>
        </w:rPr>
        <w:tab/>
      </w:r>
      <w:r w:rsidR="004F17BC" w:rsidRPr="00D858B2">
        <w:rPr>
          <w:rFonts w:cs="Arial"/>
          <w:b/>
        </w:rPr>
        <w:t>(</w:t>
      </w:r>
      <w:r w:rsidR="007C1C93" w:rsidRPr="00D858B2">
        <w:rPr>
          <w:rFonts w:cs="Arial"/>
          <w:b/>
        </w:rPr>
        <w:t>2,380</w:t>
      </w:r>
      <w:r w:rsidR="004F17BC" w:rsidRPr="00D858B2">
        <w:rPr>
          <w:rFonts w:cs="Arial"/>
          <w:b/>
        </w:rPr>
        <w:t>)</w:t>
      </w:r>
    </w:p>
    <w:p w14:paraId="1C65B259" w14:textId="528404D1" w:rsidR="00EF7B98" w:rsidRPr="00C01FD0" w:rsidRDefault="00EF7B98" w:rsidP="00530A46">
      <w:pPr>
        <w:pStyle w:val="Reference"/>
        <w:tabs>
          <w:tab w:val="clear" w:pos="1440"/>
          <w:tab w:val="clear" w:pos="9000"/>
          <w:tab w:val="left" w:pos="284"/>
          <w:tab w:val="decimal" w:pos="3969"/>
          <w:tab w:val="decimal" w:pos="5103"/>
          <w:tab w:val="decimal" w:pos="6237"/>
          <w:tab w:val="decimal" w:pos="7371"/>
          <w:tab w:val="decimal" w:pos="8505"/>
          <w:tab w:val="decimal" w:pos="9639"/>
        </w:tabs>
        <w:rPr>
          <w:rFonts w:cs="Arial"/>
        </w:rPr>
      </w:pPr>
      <w:r w:rsidRPr="00C01FD0">
        <w:rPr>
          <w:rFonts w:cs="Arial"/>
        </w:rPr>
        <w:tab/>
      </w:r>
      <w:r w:rsidRPr="00C01FD0">
        <w:rPr>
          <w:rFonts w:cs="Arial"/>
        </w:rPr>
        <w:tab/>
      </w:r>
      <w:r w:rsidRPr="00C01FD0">
        <w:rPr>
          <w:rFonts w:cs="Arial"/>
        </w:rPr>
        <w:tab/>
        <w:t>–</w:t>
      </w:r>
      <w:r w:rsidR="00617821" w:rsidRPr="00C01FD0">
        <w:rPr>
          <w:rFonts w:cs="Arial"/>
        </w:rPr>
        <w:t>–</w:t>
      </w:r>
      <w:r w:rsidRPr="00C01FD0">
        <w:rPr>
          <w:rFonts w:cs="Arial"/>
        </w:rPr>
        <w:t>––––––</w:t>
      </w:r>
      <w:r w:rsidRPr="00C01FD0">
        <w:rPr>
          <w:rFonts w:cs="Arial"/>
        </w:rPr>
        <w:tab/>
      </w:r>
      <w:r w:rsidR="00617821" w:rsidRPr="00C01FD0">
        <w:rPr>
          <w:rFonts w:cs="Arial"/>
        </w:rPr>
        <w:t>–</w:t>
      </w:r>
      <w:r w:rsidRPr="00C01FD0">
        <w:rPr>
          <w:rFonts w:cs="Arial"/>
        </w:rPr>
        <w:t>–––––––</w:t>
      </w:r>
      <w:r w:rsidRPr="00C01FD0">
        <w:rPr>
          <w:rFonts w:cs="Arial"/>
        </w:rPr>
        <w:tab/>
        <w:t>–</w:t>
      </w:r>
      <w:r w:rsidR="00617821" w:rsidRPr="00C01FD0">
        <w:rPr>
          <w:rFonts w:cs="Arial"/>
        </w:rPr>
        <w:t>–</w:t>
      </w:r>
      <w:r w:rsidRPr="00C01FD0">
        <w:rPr>
          <w:rFonts w:cs="Arial"/>
        </w:rPr>
        <w:t>––––––</w:t>
      </w:r>
      <w:r w:rsidRPr="00C01FD0">
        <w:rPr>
          <w:rFonts w:cs="Arial"/>
        </w:rPr>
        <w:tab/>
        <w:t>–––––––</w:t>
      </w:r>
      <w:r w:rsidRPr="00C01FD0">
        <w:rPr>
          <w:rFonts w:cs="Arial"/>
        </w:rPr>
        <w:tab/>
      </w:r>
      <w:r w:rsidR="00617821" w:rsidRPr="00C01FD0">
        <w:rPr>
          <w:rFonts w:cs="Arial"/>
        </w:rPr>
        <w:t>–</w:t>
      </w:r>
      <w:r w:rsidRPr="00C01FD0">
        <w:rPr>
          <w:rFonts w:cs="Arial"/>
        </w:rPr>
        <w:t>–––––––</w:t>
      </w:r>
    </w:p>
    <w:p w14:paraId="0477C6B2" w14:textId="22A973D7" w:rsidR="00EF7B98" w:rsidRPr="00C01FD0" w:rsidRDefault="00C86410" w:rsidP="00C86410">
      <w:pPr>
        <w:tabs>
          <w:tab w:val="left" w:pos="284"/>
          <w:tab w:val="decimal" w:pos="3969"/>
          <w:tab w:val="decimal" w:pos="5103"/>
          <w:tab w:val="decimal" w:pos="6237"/>
          <w:tab w:val="decimal" w:pos="7371"/>
          <w:tab w:val="left" w:pos="7797"/>
          <w:tab w:val="left" w:pos="8789"/>
          <w:tab w:val="right" w:pos="9900"/>
        </w:tabs>
        <w:ind w:left="284" w:hanging="284"/>
        <w:jc w:val="right"/>
        <w:rPr>
          <w:rFonts w:cs="Arial"/>
          <w:b/>
          <w:bCs/>
        </w:rPr>
      </w:pPr>
      <w:r>
        <w:rPr>
          <w:rFonts w:cs="Arial"/>
        </w:rPr>
        <w:tab/>
        <w:t>Balance</w:t>
      </w:r>
      <w:r>
        <w:rPr>
          <w:rFonts w:cs="Arial"/>
        </w:rPr>
        <w:tab/>
      </w:r>
      <w:r w:rsidR="00EF7B98" w:rsidRPr="00C01FD0">
        <w:rPr>
          <w:rFonts w:cs="Arial"/>
        </w:rPr>
        <w:tab/>
      </w:r>
      <w:r w:rsidR="003A6DE2" w:rsidRPr="00C01FD0">
        <w:rPr>
          <w:rFonts w:cs="Arial"/>
        </w:rPr>
        <w:t>2,207,241</w:t>
      </w:r>
      <w:r w:rsidR="003A6DE2" w:rsidRPr="00C01FD0">
        <w:rPr>
          <w:rFonts w:cs="Arial"/>
        </w:rPr>
        <w:tab/>
      </w:r>
      <w:r w:rsidR="00D82FFA">
        <w:rPr>
          <w:rFonts w:cs="Arial"/>
        </w:rPr>
        <w:t>1,473,850</w:t>
      </w:r>
      <w:r w:rsidR="0080582B" w:rsidRPr="00C01FD0">
        <w:rPr>
          <w:rFonts w:cs="Arial"/>
        </w:rPr>
        <w:tab/>
      </w:r>
      <w:r w:rsidR="004E4964">
        <w:rPr>
          <w:rFonts w:cs="Arial"/>
        </w:rPr>
        <w:t>1,189,917</w:t>
      </w:r>
      <w:r w:rsidR="004E4964">
        <w:rPr>
          <w:rFonts w:cs="Arial"/>
        </w:rPr>
        <w:tab/>
      </w:r>
      <w:r w:rsidR="004E4964" w:rsidRPr="00BA532C">
        <w:rPr>
          <w:rFonts w:cs="Arial"/>
        </w:rPr>
        <w:t>354,</w:t>
      </w:r>
      <w:r w:rsidR="0080582B" w:rsidRPr="00BA532C">
        <w:rPr>
          <w:rFonts w:cs="Arial"/>
        </w:rPr>
        <w:t>091</w:t>
      </w:r>
      <w:r w:rsidR="00B35819" w:rsidRPr="00C01FD0">
        <w:rPr>
          <w:rFonts w:cs="Arial"/>
        </w:rPr>
        <w:tab/>
      </w:r>
      <w:r w:rsidR="004E4964" w:rsidRPr="00D858B2">
        <w:rPr>
          <w:rFonts w:cs="Arial"/>
          <w:b/>
        </w:rPr>
        <w:t>5,22</w:t>
      </w:r>
      <w:r w:rsidR="004F17BC" w:rsidRPr="00D858B2">
        <w:rPr>
          <w:rFonts w:cs="Arial"/>
          <w:b/>
        </w:rPr>
        <w:t>5</w:t>
      </w:r>
      <w:r w:rsidR="004E4964" w:rsidRPr="00D858B2">
        <w:rPr>
          <w:rFonts w:cs="Arial"/>
          <w:b/>
        </w:rPr>
        <w:t>,</w:t>
      </w:r>
      <w:r w:rsidR="004F17BC" w:rsidRPr="00D858B2">
        <w:rPr>
          <w:rFonts w:cs="Arial"/>
          <w:b/>
        </w:rPr>
        <w:t>099</w:t>
      </w:r>
      <w:r w:rsidR="00EF7B98" w:rsidRPr="00C01FD0">
        <w:rPr>
          <w:rFonts w:cs="Arial"/>
          <w:b/>
        </w:rPr>
        <w:tab/>
      </w:r>
    </w:p>
    <w:p w14:paraId="020E3D49" w14:textId="3C162685" w:rsidR="00EF7B98" w:rsidRPr="00C01FD0"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C01FD0">
        <w:rPr>
          <w:rFonts w:cs="Arial"/>
        </w:rPr>
        <w:tab/>
      </w:r>
      <w:r w:rsidRPr="00C01FD0">
        <w:rPr>
          <w:rFonts w:cs="Arial"/>
        </w:rPr>
        <w:tab/>
      </w:r>
      <w:r w:rsidRPr="00C01FD0">
        <w:rPr>
          <w:rFonts w:cs="Arial"/>
        </w:rPr>
        <w:tab/>
      </w:r>
      <w:r w:rsidR="00617821" w:rsidRPr="00C01FD0">
        <w:rPr>
          <w:rFonts w:cs="Arial"/>
        </w:rPr>
        <w:t>–</w:t>
      </w:r>
      <w:r w:rsidRPr="00C01FD0">
        <w:rPr>
          <w:rFonts w:cs="Arial"/>
        </w:rPr>
        <w:t>–––––––</w:t>
      </w:r>
      <w:r w:rsidRPr="00C01FD0">
        <w:rPr>
          <w:rFonts w:cs="Arial"/>
        </w:rPr>
        <w:tab/>
      </w:r>
      <w:r w:rsidR="00617821" w:rsidRPr="00C01FD0">
        <w:rPr>
          <w:rFonts w:cs="Arial"/>
        </w:rPr>
        <w:t>–</w:t>
      </w:r>
      <w:r w:rsidRPr="00C01FD0">
        <w:rPr>
          <w:rFonts w:cs="Arial"/>
        </w:rPr>
        <w:t>–––––––</w:t>
      </w:r>
      <w:r w:rsidRPr="00C01FD0">
        <w:rPr>
          <w:rFonts w:cs="Arial"/>
        </w:rPr>
        <w:tab/>
        <w:t>–</w:t>
      </w:r>
      <w:r w:rsidR="00617821" w:rsidRPr="00C01FD0">
        <w:rPr>
          <w:rFonts w:cs="Arial"/>
        </w:rPr>
        <w:t>–</w:t>
      </w:r>
      <w:r w:rsidRPr="00C01FD0">
        <w:rPr>
          <w:rFonts w:cs="Arial"/>
        </w:rPr>
        <w:t>––––––</w:t>
      </w:r>
      <w:r w:rsidRPr="00C01FD0">
        <w:rPr>
          <w:rFonts w:cs="Arial"/>
        </w:rPr>
        <w:tab/>
        <w:t>–––––––</w:t>
      </w:r>
      <w:r w:rsidRPr="00C01FD0">
        <w:rPr>
          <w:rFonts w:cs="Arial"/>
        </w:rPr>
        <w:tab/>
        <w:t>–</w:t>
      </w:r>
      <w:r w:rsidR="00617821" w:rsidRPr="00C01FD0">
        <w:rPr>
          <w:rFonts w:cs="Arial"/>
        </w:rPr>
        <w:t>–</w:t>
      </w:r>
      <w:r w:rsidRPr="00C01FD0">
        <w:rPr>
          <w:rFonts w:cs="Arial"/>
        </w:rPr>
        <w:t>––––––</w:t>
      </w:r>
    </w:p>
    <w:p w14:paraId="7751C9D8" w14:textId="77777777" w:rsidR="00EF7B98" w:rsidRPr="00F27628" w:rsidRDefault="00EF7B98">
      <w:pPr>
        <w:tabs>
          <w:tab w:val="left" w:pos="284"/>
          <w:tab w:val="decimal" w:pos="3969"/>
          <w:tab w:val="decimal" w:pos="5103"/>
          <w:tab w:val="decimal" w:pos="6237"/>
          <w:tab w:val="decimal" w:pos="7371"/>
          <w:tab w:val="decimal" w:pos="8505"/>
          <w:tab w:val="decimal" w:pos="9639"/>
        </w:tabs>
        <w:ind w:left="284" w:hanging="284"/>
        <w:rPr>
          <w:rFonts w:cs="Arial"/>
          <w:b/>
          <w:bCs/>
        </w:rPr>
      </w:pPr>
      <w:r w:rsidRPr="00F27628">
        <w:rPr>
          <w:rFonts w:cs="Arial"/>
        </w:rPr>
        <w:tab/>
      </w:r>
      <w:r w:rsidRPr="00F27628">
        <w:rPr>
          <w:rFonts w:cs="Arial"/>
          <w:b/>
          <w:bCs/>
        </w:rPr>
        <w:t>Accumulated depreciation</w:t>
      </w:r>
    </w:p>
    <w:p w14:paraId="17B969BF" w14:textId="5F10DAF2" w:rsidR="00EF7B98" w:rsidRPr="00F27628" w:rsidRDefault="00EF7B98" w:rsidP="00F30441">
      <w:pPr>
        <w:tabs>
          <w:tab w:val="left" w:pos="284"/>
          <w:tab w:val="decimal" w:pos="3969"/>
          <w:tab w:val="decimal" w:pos="5103"/>
          <w:tab w:val="decimal" w:pos="6237"/>
          <w:tab w:val="decimal" w:pos="7371"/>
          <w:tab w:val="decimal" w:pos="8505"/>
          <w:tab w:val="decimal" w:pos="9639"/>
        </w:tabs>
        <w:ind w:left="284" w:hanging="284"/>
        <w:rPr>
          <w:rFonts w:cs="Arial"/>
        </w:rPr>
      </w:pPr>
      <w:r w:rsidRPr="00F27628">
        <w:rPr>
          <w:rFonts w:cs="Arial"/>
          <w:b/>
          <w:bCs/>
        </w:rPr>
        <w:tab/>
      </w:r>
      <w:r w:rsidRPr="00F27628">
        <w:rPr>
          <w:rFonts w:cs="Arial"/>
        </w:rPr>
        <w:t>Balance at 1 April 20</w:t>
      </w:r>
      <w:r w:rsidR="00504EF2" w:rsidRPr="00F27628">
        <w:rPr>
          <w:rFonts w:cs="Arial"/>
        </w:rPr>
        <w:t>1</w:t>
      </w:r>
      <w:r w:rsidR="00F96927" w:rsidRPr="00F27628">
        <w:rPr>
          <w:rFonts w:cs="Arial"/>
        </w:rPr>
        <w:t>9</w:t>
      </w:r>
      <w:r w:rsidR="00894276" w:rsidRPr="00F27628">
        <w:rPr>
          <w:rFonts w:cs="Arial"/>
        </w:rPr>
        <w:tab/>
      </w:r>
      <w:r w:rsidR="00894276" w:rsidRPr="00F27628">
        <w:rPr>
          <w:rFonts w:cs="Arial"/>
        </w:rPr>
        <w:tab/>
      </w:r>
      <w:r w:rsidR="00074E5F" w:rsidRPr="00F27628">
        <w:rPr>
          <w:rFonts w:cs="Arial"/>
        </w:rPr>
        <w:t>539,992</w:t>
      </w:r>
      <w:r w:rsidR="00074E5F" w:rsidRPr="00F27628">
        <w:rPr>
          <w:rFonts w:cs="Arial"/>
        </w:rPr>
        <w:tab/>
        <w:t>959,031</w:t>
      </w:r>
      <w:r w:rsidR="00074E5F" w:rsidRPr="00F27628">
        <w:rPr>
          <w:rFonts w:cs="Arial"/>
        </w:rPr>
        <w:tab/>
        <w:t>1,070,177</w:t>
      </w:r>
      <w:r w:rsidR="00074E5F" w:rsidRPr="00F27628">
        <w:rPr>
          <w:rFonts w:cs="Arial"/>
        </w:rPr>
        <w:tab/>
        <w:t>267,978</w:t>
      </w:r>
      <w:r w:rsidR="00074E5F" w:rsidRPr="00F27628">
        <w:rPr>
          <w:rFonts w:cs="Arial"/>
        </w:rPr>
        <w:tab/>
      </w:r>
      <w:r w:rsidR="00074E5F" w:rsidRPr="00D858B2">
        <w:rPr>
          <w:rFonts w:cs="Arial"/>
          <w:b/>
        </w:rPr>
        <w:t>2,837,178</w:t>
      </w:r>
    </w:p>
    <w:p w14:paraId="3F1A7BC2" w14:textId="665038CE" w:rsidR="00EF7B98" w:rsidRDefault="00EF7B98" w:rsidP="00A23AF2">
      <w:pPr>
        <w:tabs>
          <w:tab w:val="left" w:pos="284"/>
          <w:tab w:val="decimal" w:pos="3969"/>
          <w:tab w:val="decimal" w:pos="5103"/>
          <w:tab w:val="decimal" w:pos="6237"/>
          <w:tab w:val="left" w:pos="6804"/>
          <w:tab w:val="decimal" w:pos="7371"/>
          <w:tab w:val="decimal" w:pos="8505"/>
          <w:tab w:val="decimal" w:pos="9639"/>
        </w:tabs>
        <w:ind w:left="284" w:hanging="284"/>
        <w:rPr>
          <w:rFonts w:cs="Arial"/>
        </w:rPr>
      </w:pPr>
      <w:r w:rsidRPr="00F27628">
        <w:rPr>
          <w:rFonts w:cs="Arial"/>
        </w:rPr>
        <w:tab/>
        <w:t>Charge for the year</w:t>
      </w:r>
      <w:r w:rsidRPr="00F27628">
        <w:rPr>
          <w:rFonts w:cs="Arial"/>
        </w:rPr>
        <w:tab/>
      </w:r>
      <w:r w:rsidRPr="00F27628">
        <w:rPr>
          <w:rFonts w:cs="Arial"/>
        </w:rPr>
        <w:tab/>
      </w:r>
      <w:r w:rsidR="00DA4867" w:rsidRPr="00F27628">
        <w:rPr>
          <w:rFonts w:cs="Arial"/>
        </w:rPr>
        <w:t>42,</w:t>
      </w:r>
      <w:r w:rsidR="00A23AF2" w:rsidRPr="00F27628">
        <w:rPr>
          <w:rFonts w:cs="Arial"/>
        </w:rPr>
        <w:t>286</w:t>
      </w:r>
      <w:r w:rsidR="00A23AF2" w:rsidRPr="00F27628">
        <w:rPr>
          <w:rFonts w:cs="Arial"/>
        </w:rPr>
        <w:tab/>
        <w:t>52,180</w:t>
      </w:r>
      <w:r w:rsidR="00A23AF2" w:rsidRPr="00F27628">
        <w:rPr>
          <w:rFonts w:cs="Arial"/>
        </w:rPr>
        <w:tab/>
        <w:t>47</w:t>
      </w:r>
      <w:r w:rsidR="004E4964">
        <w:rPr>
          <w:rFonts w:cs="Arial"/>
        </w:rPr>
        <w:t>,</w:t>
      </w:r>
      <w:r w:rsidR="00A23AF2" w:rsidRPr="00F27628">
        <w:rPr>
          <w:rFonts w:cs="Arial"/>
        </w:rPr>
        <w:t>285</w:t>
      </w:r>
      <w:r w:rsidR="00A23AF2" w:rsidRPr="00F27628">
        <w:rPr>
          <w:rFonts w:cs="Arial"/>
        </w:rPr>
        <w:tab/>
      </w:r>
      <w:r w:rsidR="00F27628" w:rsidRPr="00F27628">
        <w:rPr>
          <w:rFonts w:cs="Arial"/>
        </w:rPr>
        <w:t>18,492</w:t>
      </w:r>
      <w:r w:rsidR="00F27628" w:rsidRPr="00F27628">
        <w:rPr>
          <w:rFonts w:cs="Arial"/>
        </w:rPr>
        <w:tab/>
      </w:r>
      <w:r w:rsidR="00F27628" w:rsidRPr="00D858B2">
        <w:rPr>
          <w:rFonts w:cs="Arial"/>
          <w:b/>
        </w:rPr>
        <w:t>160,243</w:t>
      </w:r>
    </w:p>
    <w:p w14:paraId="4E30350C" w14:textId="766A0242" w:rsidR="00CE065B" w:rsidRPr="00D858B2" w:rsidRDefault="00CE065B" w:rsidP="00CE065B">
      <w:pPr>
        <w:tabs>
          <w:tab w:val="left" w:pos="284"/>
          <w:tab w:val="decimal" w:pos="3969"/>
          <w:tab w:val="decimal" w:pos="5103"/>
          <w:tab w:val="decimal" w:pos="6237"/>
          <w:tab w:val="left" w:pos="6804"/>
          <w:tab w:val="decimal" w:pos="7371"/>
          <w:tab w:val="decimal" w:pos="8505"/>
          <w:tab w:val="decimal" w:pos="9639"/>
        </w:tabs>
        <w:ind w:left="284" w:hanging="284"/>
        <w:rPr>
          <w:rFonts w:cs="Arial"/>
          <w:b/>
        </w:rPr>
      </w:pPr>
      <w:r w:rsidRPr="00F27628">
        <w:rPr>
          <w:rFonts w:cs="Arial"/>
        </w:rPr>
        <w:tab/>
      </w:r>
      <w:r w:rsidRPr="002D15C9">
        <w:rPr>
          <w:rFonts w:cs="Arial"/>
        </w:rPr>
        <w:t>Disposals</w:t>
      </w:r>
      <w:r w:rsidRPr="00F27628">
        <w:rPr>
          <w:rFonts w:cs="Arial"/>
        </w:rPr>
        <w:tab/>
      </w:r>
      <w:r w:rsidRPr="00F27628">
        <w:rPr>
          <w:rFonts w:cs="Arial"/>
        </w:rPr>
        <w:tab/>
      </w:r>
      <w:r>
        <w:rPr>
          <w:rFonts w:cs="Arial"/>
        </w:rPr>
        <w:t>-</w:t>
      </w:r>
      <w:r w:rsidRPr="00F27628">
        <w:rPr>
          <w:rFonts w:cs="Arial"/>
        </w:rPr>
        <w:tab/>
      </w:r>
      <w:r>
        <w:rPr>
          <w:rFonts w:cs="Arial"/>
        </w:rPr>
        <w:t>-</w:t>
      </w:r>
      <w:r w:rsidRPr="00F27628">
        <w:rPr>
          <w:rFonts w:cs="Arial"/>
        </w:rPr>
        <w:tab/>
      </w:r>
      <w:r>
        <w:rPr>
          <w:rFonts w:cs="Arial"/>
        </w:rPr>
        <w:tab/>
        <w:t>-</w:t>
      </w:r>
      <w:r>
        <w:rPr>
          <w:rFonts w:cs="Arial"/>
        </w:rPr>
        <w:tab/>
        <w:t>(2,102)</w:t>
      </w:r>
      <w:r w:rsidRPr="00F27628">
        <w:rPr>
          <w:rFonts w:cs="Arial"/>
        </w:rPr>
        <w:tab/>
      </w:r>
      <w:r w:rsidRPr="00D858B2">
        <w:rPr>
          <w:rFonts w:cs="Arial"/>
          <w:b/>
        </w:rPr>
        <w:t>(2,102)</w:t>
      </w:r>
    </w:p>
    <w:p w14:paraId="114B54B6" w14:textId="5F820B51" w:rsidR="00EF7B98" w:rsidRPr="002D15C9"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2D15C9">
        <w:rPr>
          <w:rFonts w:cs="Arial"/>
        </w:rPr>
        <w:tab/>
      </w:r>
      <w:r w:rsidRPr="002D15C9">
        <w:rPr>
          <w:rFonts w:cs="Arial"/>
        </w:rPr>
        <w:tab/>
      </w:r>
      <w:r w:rsidRPr="002D15C9">
        <w:rPr>
          <w:rFonts w:cs="Arial"/>
        </w:rPr>
        <w:tab/>
        <w:t>–––––</w:t>
      </w:r>
      <w:r w:rsidR="006D57C5">
        <w:rPr>
          <w:rFonts w:cs="Arial"/>
        </w:rPr>
        <w:t>--</w:t>
      </w:r>
      <w:r w:rsidRPr="002D15C9">
        <w:rPr>
          <w:rFonts w:cs="Arial"/>
        </w:rPr>
        <w:t>––</w:t>
      </w:r>
      <w:r w:rsidRPr="002D15C9">
        <w:rPr>
          <w:rFonts w:cs="Arial"/>
        </w:rPr>
        <w:tab/>
        <w:t>–––––––</w:t>
      </w:r>
      <w:r w:rsidRPr="002D15C9">
        <w:rPr>
          <w:rFonts w:cs="Arial"/>
        </w:rPr>
        <w:tab/>
        <w:t>––––––</w:t>
      </w:r>
      <w:r w:rsidR="00A870A1">
        <w:rPr>
          <w:rFonts w:cs="Arial"/>
        </w:rPr>
        <w:t>-</w:t>
      </w:r>
      <w:r w:rsidRPr="002D15C9">
        <w:rPr>
          <w:rFonts w:cs="Arial"/>
        </w:rPr>
        <w:t>–</w:t>
      </w:r>
      <w:r w:rsidRPr="002D15C9">
        <w:rPr>
          <w:rFonts w:cs="Arial"/>
        </w:rPr>
        <w:tab/>
        <w:t>–––––––</w:t>
      </w:r>
      <w:r w:rsidRPr="002D15C9">
        <w:rPr>
          <w:rFonts w:cs="Arial"/>
        </w:rPr>
        <w:tab/>
        <w:t>––</w:t>
      </w:r>
      <w:r w:rsidR="004A58BA">
        <w:rPr>
          <w:rFonts w:cs="Arial"/>
        </w:rPr>
        <w:t>--</w:t>
      </w:r>
      <w:r w:rsidRPr="002D15C9">
        <w:rPr>
          <w:rFonts w:cs="Arial"/>
        </w:rPr>
        <w:t>–––––</w:t>
      </w:r>
    </w:p>
    <w:p w14:paraId="11FD858A" w14:textId="1AF90256" w:rsidR="00EF7B98" w:rsidRPr="00FF7C19" w:rsidRDefault="00EF7B98" w:rsidP="001E7CF3">
      <w:pPr>
        <w:tabs>
          <w:tab w:val="left" w:pos="284"/>
          <w:tab w:val="decimal" w:pos="3969"/>
          <w:tab w:val="decimal" w:pos="5103"/>
          <w:tab w:val="left" w:pos="5387"/>
          <w:tab w:val="decimal" w:pos="6237"/>
          <w:tab w:val="decimal" w:pos="7371"/>
          <w:tab w:val="left" w:pos="7797"/>
          <w:tab w:val="decimal" w:pos="8505"/>
          <w:tab w:val="decimal" w:pos="9639"/>
        </w:tabs>
        <w:ind w:left="284" w:hanging="284"/>
        <w:rPr>
          <w:rFonts w:cs="Arial"/>
        </w:rPr>
      </w:pPr>
      <w:r w:rsidRPr="002D15C9">
        <w:rPr>
          <w:rFonts w:cs="Arial"/>
        </w:rPr>
        <w:tab/>
        <w:t>Balance at 31 March 20</w:t>
      </w:r>
      <w:r w:rsidR="00F96927" w:rsidRPr="002D15C9">
        <w:rPr>
          <w:rFonts w:cs="Arial"/>
        </w:rPr>
        <w:t>20</w:t>
      </w:r>
      <w:r w:rsidRPr="002D15C9">
        <w:rPr>
          <w:rFonts w:cs="Arial"/>
        </w:rPr>
        <w:tab/>
      </w:r>
      <w:r w:rsidRPr="002D15C9">
        <w:rPr>
          <w:rFonts w:cs="Arial"/>
        </w:rPr>
        <w:tab/>
      </w:r>
      <w:r w:rsidR="004E4964">
        <w:rPr>
          <w:rFonts w:cs="Arial"/>
        </w:rPr>
        <w:t>582,278</w:t>
      </w:r>
      <w:r w:rsidR="004E4964">
        <w:rPr>
          <w:rFonts w:cs="Arial"/>
        </w:rPr>
        <w:tab/>
        <w:t>1,011,</w:t>
      </w:r>
      <w:r w:rsidR="001367E3" w:rsidRPr="002D15C9">
        <w:rPr>
          <w:rFonts w:cs="Arial"/>
        </w:rPr>
        <w:t>211</w:t>
      </w:r>
      <w:r w:rsidR="001367E3" w:rsidRPr="002D15C9">
        <w:rPr>
          <w:rFonts w:cs="Arial"/>
        </w:rPr>
        <w:tab/>
      </w:r>
      <w:r w:rsidR="004E4964">
        <w:rPr>
          <w:rFonts w:cs="Arial"/>
        </w:rPr>
        <w:t>1,117,462</w:t>
      </w:r>
      <w:r w:rsidR="004E4964">
        <w:rPr>
          <w:rFonts w:cs="Arial"/>
        </w:rPr>
        <w:tab/>
        <w:t>284,</w:t>
      </w:r>
      <w:r w:rsidR="001E7CF3" w:rsidRPr="002D15C9">
        <w:rPr>
          <w:rFonts w:cs="Arial"/>
        </w:rPr>
        <w:t>368</w:t>
      </w:r>
      <w:r w:rsidR="001E7CF3" w:rsidRPr="002D15C9">
        <w:rPr>
          <w:rFonts w:cs="Arial"/>
        </w:rPr>
        <w:tab/>
      </w:r>
      <w:r w:rsidR="001E7CF3" w:rsidRPr="00D858B2">
        <w:rPr>
          <w:rFonts w:cs="Arial"/>
          <w:b/>
        </w:rPr>
        <w:t>2,995,319</w:t>
      </w:r>
      <w:r w:rsidRPr="00FF7C19">
        <w:rPr>
          <w:rFonts w:cs="Arial"/>
          <w:b/>
        </w:rPr>
        <w:tab/>
      </w:r>
      <w:r w:rsidRPr="00FF7C19">
        <w:rPr>
          <w:rFonts w:cs="Arial"/>
        </w:rPr>
        <w:tab/>
        <w:t>–––</w:t>
      </w:r>
      <w:r w:rsidR="006D57C5">
        <w:rPr>
          <w:rFonts w:cs="Arial"/>
        </w:rPr>
        <w:t>--</w:t>
      </w:r>
      <w:r w:rsidRPr="00FF7C19">
        <w:rPr>
          <w:rFonts w:cs="Arial"/>
        </w:rPr>
        <w:t>––––</w:t>
      </w:r>
      <w:r w:rsidRPr="00FF7C19">
        <w:rPr>
          <w:rFonts w:cs="Arial"/>
        </w:rPr>
        <w:tab/>
        <w:t>–––––––</w:t>
      </w:r>
      <w:r w:rsidRPr="00FF7C19">
        <w:rPr>
          <w:rFonts w:cs="Arial"/>
        </w:rPr>
        <w:tab/>
      </w:r>
      <w:r w:rsidR="006D57C5">
        <w:rPr>
          <w:rFonts w:cs="Arial"/>
        </w:rPr>
        <w:t>--</w:t>
      </w:r>
      <w:r w:rsidR="00EF512C" w:rsidRPr="00FF7C19">
        <w:rPr>
          <w:rFonts w:cs="Arial"/>
        </w:rPr>
        <w:tab/>
      </w:r>
      <w:r w:rsidRPr="00FF7C19">
        <w:rPr>
          <w:rFonts w:cs="Arial"/>
        </w:rPr>
        <w:t>–––</w:t>
      </w:r>
      <w:r w:rsidR="00A870A1">
        <w:rPr>
          <w:rFonts w:cs="Arial"/>
        </w:rPr>
        <w:t>-</w:t>
      </w:r>
      <w:r w:rsidRPr="00FF7C19">
        <w:rPr>
          <w:rFonts w:cs="Arial"/>
        </w:rPr>
        <w:t>––––</w:t>
      </w:r>
      <w:r w:rsidRPr="00FF7C19">
        <w:rPr>
          <w:rFonts w:cs="Arial"/>
        </w:rPr>
        <w:tab/>
        <w:t>––––</w:t>
      </w:r>
      <w:r w:rsidR="004A58BA">
        <w:rPr>
          <w:rFonts w:cs="Arial"/>
        </w:rPr>
        <w:t>-</w:t>
      </w:r>
      <w:r w:rsidRPr="00FF7C19">
        <w:rPr>
          <w:rFonts w:cs="Arial"/>
        </w:rPr>
        <w:t>–––</w:t>
      </w:r>
      <w:r w:rsidRPr="00FF7C19">
        <w:rPr>
          <w:rFonts w:cs="Arial"/>
        </w:rPr>
        <w:tab/>
        <w:t>–––</w:t>
      </w:r>
      <w:r w:rsidR="004A58BA">
        <w:rPr>
          <w:rFonts w:cs="Arial"/>
        </w:rPr>
        <w:t>--</w:t>
      </w:r>
      <w:r w:rsidRPr="00FF7C19">
        <w:rPr>
          <w:rFonts w:cs="Arial"/>
        </w:rPr>
        <w:t>––––</w:t>
      </w:r>
    </w:p>
    <w:p w14:paraId="45F8B42F" w14:textId="25AE808F" w:rsidR="00EF7B98" w:rsidRPr="00FF7C19" w:rsidRDefault="00F96927">
      <w:pPr>
        <w:tabs>
          <w:tab w:val="left" w:pos="284"/>
          <w:tab w:val="decimal" w:pos="3969"/>
          <w:tab w:val="decimal" w:pos="5103"/>
          <w:tab w:val="decimal" w:pos="6237"/>
          <w:tab w:val="decimal" w:pos="7371"/>
          <w:tab w:val="decimal" w:pos="8505"/>
          <w:tab w:val="decimal" w:pos="9639"/>
        </w:tabs>
        <w:ind w:left="284" w:hanging="284"/>
        <w:rPr>
          <w:rFonts w:cs="Arial"/>
          <w:b/>
          <w:bCs/>
        </w:rPr>
      </w:pPr>
      <w:r w:rsidRPr="00FF7C19">
        <w:rPr>
          <w:rFonts w:cs="Arial"/>
          <w:b/>
          <w:bCs/>
        </w:rPr>
        <w:tab/>
        <w:t>Net book value at 31 March 2020</w:t>
      </w:r>
      <w:r w:rsidR="007C375B" w:rsidRPr="00FF7C19">
        <w:rPr>
          <w:rFonts w:cs="Arial"/>
          <w:b/>
          <w:bCs/>
        </w:rPr>
        <w:tab/>
      </w:r>
      <w:r w:rsidR="00EF7B98" w:rsidRPr="00FF7C19">
        <w:rPr>
          <w:rFonts w:cs="Arial"/>
          <w:b/>
          <w:bCs/>
        </w:rPr>
        <w:tab/>
      </w:r>
      <w:r w:rsidR="007C375B" w:rsidRPr="00FF7C19">
        <w:rPr>
          <w:rFonts w:cs="Arial"/>
          <w:b/>
          <w:bCs/>
        </w:rPr>
        <w:t>1,624,963</w:t>
      </w:r>
      <w:r w:rsidR="009E0E0D" w:rsidRPr="00FF7C19">
        <w:rPr>
          <w:rFonts w:cs="Arial"/>
          <w:b/>
          <w:bCs/>
        </w:rPr>
        <w:tab/>
      </w:r>
      <w:r w:rsidR="00026B03" w:rsidRPr="00D82FFA">
        <w:rPr>
          <w:rFonts w:cs="Arial"/>
          <w:b/>
          <w:bCs/>
        </w:rPr>
        <w:t>46</w:t>
      </w:r>
      <w:r w:rsidR="004F17BC" w:rsidRPr="00D82FFA">
        <w:rPr>
          <w:rFonts w:cs="Arial"/>
          <w:b/>
          <w:bCs/>
        </w:rPr>
        <w:t>2</w:t>
      </w:r>
      <w:r w:rsidR="00026B03" w:rsidRPr="00D82FFA">
        <w:rPr>
          <w:rFonts w:cs="Arial"/>
          <w:b/>
          <w:bCs/>
        </w:rPr>
        <w:t>,</w:t>
      </w:r>
      <w:r w:rsidR="004F17BC" w:rsidRPr="00D82FFA">
        <w:rPr>
          <w:rFonts w:cs="Arial"/>
          <w:b/>
          <w:bCs/>
        </w:rPr>
        <w:t>639</w:t>
      </w:r>
      <w:r w:rsidR="00026B03" w:rsidRPr="00FF7C19">
        <w:rPr>
          <w:rFonts w:cs="Arial"/>
          <w:b/>
          <w:bCs/>
        </w:rPr>
        <w:tab/>
        <w:t>72,</w:t>
      </w:r>
      <w:r w:rsidR="001650D5" w:rsidRPr="00FF7C19">
        <w:rPr>
          <w:rFonts w:cs="Arial"/>
          <w:b/>
          <w:bCs/>
        </w:rPr>
        <w:t>455</w:t>
      </w:r>
      <w:r w:rsidR="00026B03" w:rsidRPr="00FF7C19">
        <w:rPr>
          <w:rFonts w:cs="Arial"/>
          <w:b/>
          <w:bCs/>
        </w:rPr>
        <w:tab/>
      </w:r>
      <w:r w:rsidR="001650D5" w:rsidRPr="00FF7C19">
        <w:rPr>
          <w:rFonts w:cs="Arial"/>
          <w:b/>
          <w:bCs/>
        </w:rPr>
        <w:t>69,723</w:t>
      </w:r>
      <w:r w:rsidR="001650D5" w:rsidRPr="00FF7C19">
        <w:rPr>
          <w:rFonts w:cs="Arial"/>
          <w:b/>
          <w:bCs/>
        </w:rPr>
        <w:tab/>
      </w:r>
      <w:r w:rsidR="00FF7C19" w:rsidRPr="004F17BC">
        <w:rPr>
          <w:rFonts w:cs="Arial"/>
          <w:b/>
          <w:bCs/>
        </w:rPr>
        <w:t>2,2</w:t>
      </w:r>
      <w:r w:rsidR="004F17BC" w:rsidRPr="004F17BC">
        <w:rPr>
          <w:rFonts w:cs="Arial"/>
          <w:b/>
          <w:bCs/>
        </w:rPr>
        <w:t>29</w:t>
      </w:r>
      <w:r w:rsidR="004E4964" w:rsidRPr="004F17BC">
        <w:rPr>
          <w:rFonts w:cs="Arial"/>
          <w:b/>
          <w:bCs/>
        </w:rPr>
        <w:t>,</w:t>
      </w:r>
      <w:r w:rsidR="004F17BC" w:rsidRPr="004F17BC">
        <w:rPr>
          <w:rFonts w:cs="Arial"/>
          <w:b/>
          <w:bCs/>
        </w:rPr>
        <w:t>780</w:t>
      </w:r>
    </w:p>
    <w:p w14:paraId="712539A0" w14:textId="60BC030C" w:rsidR="00EF7B98" w:rsidRPr="00066C7C" w:rsidRDefault="00EF7B98">
      <w:pPr>
        <w:tabs>
          <w:tab w:val="left" w:pos="284"/>
          <w:tab w:val="decimal" w:pos="3969"/>
          <w:tab w:val="decimal" w:pos="5103"/>
          <w:tab w:val="decimal" w:pos="6237"/>
          <w:tab w:val="decimal" w:pos="7371"/>
          <w:tab w:val="decimal" w:pos="8505"/>
          <w:tab w:val="decimal" w:pos="9639"/>
        </w:tabs>
        <w:ind w:left="284" w:hanging="284"/>
        <w:rPr>
          <w:rFonts w:ascii="Times New Roman" w:hAnsi="Times New Roman"/>
        </w:rPr>
      </w:pPr>
      <w:r w:rsidRPr="00066C7C">
        <w:rPr>
          <w:rFonts w:cs="Arial"/>
          <w:b/>
          <w:bCs/>
        </w:rPr>
        <w:tab/>
      </w:r>
      <w:r w:rsidRPr="00066C7C">
        <w:rPr>
          <w:rFonts w:cs="Arial"/>
          <w:b/>
          <w:bCs/>
        </w:rPr>
        <w:tab/>
      </w:r>
      <w:r w:rsidRPr="00066C7C">
        <w:rPr>
          <w:rFonts w:cs="Arial"/>
          <w:b/>
          <w:bCs/>
        </w:rPr>
        <w:tab/>
      </w:r>
      <w:r w:rsidRPr="00066C7C">
        <w:rPr>
          <w:rFonts w:ascii="Times New Roman" w:hAnsi="Times New Roman"/>
          <w:spacing w:val="-10"/>
        </w:rPr>
        <w:t>===</w:t>
      </w:r>
      <w:r w:rsidR="006D57C5">
        <w:rPr>
          <w:rFonts w:ascii="Times New Roman" w:hAnsi="Times New Roman"/>
          <w:spacing w:val="-10"/>
        </w:rPr>
        <w:t>==</w:t>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000236F3">
        <w:rPr>
          <w:rFonts w:ascii="Times New Roman" w:hAnsi="Times New Roman"/>
          <w:spacing w:val="-10"/>
        </w:rPr>
        <w:t>==</w:t>
      </w:r>
      <w:r w:rsidRPr="00066C7C">
        <w:rPr>
          <w:rFonts w:ascii="Times New Roman" w:hAnsi="Times New Roman"/>
          <w:spacing w:val="-10"/>
        </w:rPr>
        <w:t>===</w:t>
      </w:r>
    </w:p>
    <w:p w14:paraId="607B36A1" w14:textId="24AC5A2C" w:rsidR="00D16226" w:rsidRPr="00066C7C" w:rsidRDefault="00D16226" w:rsidP="00D16226">
      <w:pPr>
        <w:tabs>
          <w:tab w:val="left" w:pos="284"/>
          <w:tab w:val="decimal" w:pos="3969"/>
          <w:tab w:val="decimal" w:pos="5103"/>
          <w:tab w:val="decimal" w:pos="6237"/>
          <w:tab w:val="decimal" w:pos="7371"/>
          <w:tab w:val="decimal" w:pos="8505"/>
          <w:tab w:val="decimal" w:pos="9639"/>
        </w:tabs>
        <w:ind w:left="284" w:hanging="284"/>
        <w:rPr>
          <w:rFonts w:cs="Arial"/>
          <w:bCs/>
        </w:rPr>
      </w:pPr>
      <w:r w:rsidRPr="00066C7C">
        <w:rPr>
          <w:rFonts w:cs="Arial"/>
          <w:bCs/>
        </w:rPr>
        <w:tab/>
        <w:t>Net book value at 31 March 201</w:t>
      </w:r>
      <w:r w:rsidR="00F96927" w:rsidRPr="00066C7C">
        <w:rPr>
          <w:rFonts w:cs="Arial"/>
          <w:bCs/>
        </w:rPr>
        <w:t>9</w:t>
      </w:r>
      <w:r w:rsidRPr="00066C7C">
        <w:rPr>
          <w:rFonts w:cs="Arial"/>
          <w:bCs/>
        </w:rPr>
        <w:tab/>
      </w:r>
      <w:r w:rsidRPr="00066C7C">
        <w:rPr>
          <w:rFonts w:cs="Arial"/>
          <w:bCs/>
        </w:rPr>
        <w:tab/>
      </w:r>
      <w:r w:rsidR="00074E5F" w:rsidRPr="00066C7C">
        <w:rPr>
          <w:rFonts w:cs="Arial"/>
          <w:bCs/>
        </w:rPr>
        <w:t>1,667,249</w:t>
      </w:r>
      <w:r w:rsidR="00074E5F" w:rsidRPr="00066C7C">
        <w:rPr>
          <w:rFonts w:cs="Arial"/>
          <w:bCs/>
        </w:rPr>
        <w:tab/>
        <w:t>450,677</w:t>
      </w:r>
      <w:r w:rsidR="00074E5F" w:rsidRPr="00066C7C">
        <w:rPr>
          <w:rFonts w:cs="Arial"/>
          <w:bCs/>
        </w:rPr>
        <w:tab/>
        <w:t>78,692</w:t>
      </w:r>
      <w:r w:rsidR="00074E5F" w:rsidRPr="00066C7C">
        <w:rPr>
          <w:rFonts w:cs="Arial"/>
          <w:bCs/>
        </w:rPr>
        <w:tab/>
        <w:t>80,683</w:t>
      </w:r>
      <w:r w:rsidR="00074E5F" w:rsidRPr="00066C7C">
        <w:rPr>
          <w:rFonts w:cs="Arial"/>
          <w:bCs/>
        </w:rPr>
        <w:tab/>
        <w:t>2,277,301</w:t>
      </w:r>
    </w:p>
    <w:p w14:paraId="4B692D0E" w14:textId="652357B7" w:rsidR="00EF7B98" w:rsidRPr="00066C7C" w:rsidRDefault="00EF7B98">
      <w:pPr>
        <w:tabs>
          <w:tab w:val="left" w:pos="284"/>
          <w:tab w:val="decimal" w:pos="3969"/>
          <w:tab w:val="decimal" w:pos="5103"/>
          <w:tab w:val="decimal" w:pos="6237"/>
          <w:tab w:val="decimal" w:pos="7371"/>
          <w:tab w:val="decimal" w:pos="8505"/>
          <w:tab w:val="decimal" w:pos="9639"/>
        </w:tabs>
        <w:ind w:left="284" w:hanging="284"/>
        <w:rPr>
          <w:rFonts w:ascii="Times New Roman" w:hAnsi="Times New Roman"/>
        </w:rPr>
      </w:pPr>
      <w:r w:rsidRPr="00066C7C">
        <w:rPr>
          <w:rFonts w:cs="Arial"/>
        </w:rPr>
        <w:tab/>
      </w:r>
      <w:r w:rsidRPr="00066C7C">
        <w:rPr>
          <w:rFonts w:cs="Arial"/>
        </w:rPr>
        <w:tab/>
      </w:r>
      <w:r w:rsidRPr="00066C7C">
        <w:rPr>
          <w:rFonts w:cs="Arial"/>
        </w:rPr>
        <w:tab/>
      </w:r>
      <w:r w:rsidRPr="00066C7C">
        <w:rPr>
          <w:rFonts w:ascii="Times New Roman" w:hAnsi="Times New Roman"/>
          <w:spacing w:val="-10"/>
        </w:rPr>
        <w:t>=====</w:t>
      </w:r>
      <w:r w:rsidR="006D57C5">
        <w:rPr>
          <w:rFonts w:ascii="Times New Roman" w:hAnsi="Times New Roman"/>
          <w:spacing w:val="-10"/>
        </w:rPr>
        <w:t>==</w:t>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Pr="00066C7C">
        <w:rPr>
          <w:rFonts w:ascii="Times New Roman" w:hAnsi="Times New Roman"/>
        </w:rPr>
        <w:tab/>
      </w:r>
      <w:r w:rsidRPr="00066C7C">
        <w:rPr>
          <w:rFonts w:ascii="Times New Roman" w:hAnsi="Times New Roman"/>
          <w:spacing w:val="-10"/>
        </w:rPr>
        <w:t>======</w:t>
      </w:r>
      <w:r w:rsidR="000236F3">
        <w:rPr>
          <w:rFonts w:ascii="Times New Roman" w:hAnsi="Times New Roman"/>
          <w:spacing w:val="-10"/>
        </w:rPr>
        <w:t>==</w:t>
      </w:r>
      <w:r w:rsidRPr="00066C7C">
        <w:rPr>
          <w:rFonts w:ascii="Times New Roman" w:hAnsi="Times New Roman"/>
          <w:spacing w:val="-10"/>
        </w:rPr>
        <w:t>=</w:t>
      </w:r>
    </w:p>
    <w:p w14:paraId="1CF24E8D" w14:textId="77777777" w:rsidR="00EF7B98" w:rsidRPr="00653C82" w:rsidRDefault="00EF7B98">
      <w:pPr>
        <w:tabs>
          <w:tab w:val="left" w:pos="284"/>
          <w:tab w:val="decimal" w:pos="3969"/>
          <w:tab w:val="decimal" w:pos="5103"/>
          <w:tab w:val="decimal" w:pos="6237"/>
          <w:tab w:val="decimal" w:pos="7371"/>
          <w:tab w:val="decimal" w:pos="8505"/>
          <w:tab w:val="decimal" w:pos="9639"/>
        </w:tabs>
        <w:rPr>
          <w:rFonts w:cs="Arial"/>
          <w:b/>
          <w:bCs/>
          <w:highlight w:val="yellow"/>
        </w:rPr>
      </w:pPr>
      <w:r w:rsidRPr="00653C82">
        <w:rPr>
          <w:rFonts w:cs="Arial"/>
          <w:b/>
          <w:bCs/>
          <w:highlight w:val="yellow"/>
        </w:rPr>
        <w:t xml:space="preserve">    </w:t>
      </w:r>
    </w:p>
    <w:p w14:paraId="16BC303F" w14:textId="688B3122" w:rsidR="00EF7B98" w:rsidRPr="006809B4" w:rsidRDefault="006F041A" w:rsidP="00D858B2">
      <w:pPr>
        <w:tabs>
          <w:tab w:val="left" w:pos="142"/>
          <w:tab w:val="left" w:pos="284"/>
          <w:tab w:val="decimal" w:pos="3969"/>
          <w:tab w:val="decimal" w:pos="5103"/>
          <w:tab w:val="decimal" w:pos="6237"/>
          <w:tab w:val="decimal" w:pos="7371"/>
          <w:tab w:val="decimal" w:pos="8505"/>
          <w:tab w:val="decimal" w:pos="9639"/>
        </w:tabs>
        <w:rPr>
          <w:rFonts w:cs="Arial"/>
          <w:b/>
          <w:bCs/>
        </w:rPr>
      </w:pPr>
      <w:r>
        <w:rPr>
          <w:rFonts w:cs="Arial"/>
          <w:b/>
          <w:bCs/>
        </w:rPr>
        <w:tab/>
      </w:r>
      <w:r>
        <w:rPr>
          <w:rFonts w:cs="Arial"/>
          <w:b/>
          <w:bCs/>
        </w:rPr>
        <w:tab/>
      </w:r>
      <w:r w:rsidR="00EF7B98" w:rsidRPr="006809B4">
        <w:rPr>
          <w:rFonts w:cs="Arial"/>
          <w:b/>
          <w:bCs/>
        </w:rPr>
        <w:t xml:space="preserve">(b) Charity </w:t>
      </w:r>
      <w:r w:rsidR="00EF7B98" w:rsidRPr="006809B4">
        <w:rPr>
          <w:rFonts w:cs="Arial"/>
          <w:b/>
          <w:bCs/>
        </w:rPr>
        <w:tab/>
      </w:r>
      <w:r w:rsidR="00EF7B98" w:rsidRPr="006809B4">
        <w:rPr>
          <w:rFonts w:cs="Arial"/>
          <w:b/>
          <w:bCs/>
        </w:rPr>
        <w:tab/>
        <w:t>Freehold</w:t>
      </w:r>
      <w:r w:rsidR="00EF7B98" w:rsidRPr="006809B4">
        <w:rPr>
          <w:rFonts w:cs="Arial"/>
          <w:b/>
          <w:bCs/>
        </w:rPr>
        <w:tab/>
        <w:t>Improve-</w:t>
      </w:r>
      <w:r w:rsidR="00EF7B98" w:rsidRPr="006809B4">
        <w:rPr>
          <w:rFonts w:cs="Arial"/>
          <w:b/>
          <w:bCs/>
        </w:rPr>
        <w:tab/>
        <w:t>Equipment,</w:t>
      </w:r>
    </w:p>
    <w:p w14:paraId="4C939D21" w14:textId="77777777" w:rsidR="00EF7B98" w:rsidRPr="006809B4" w:rsidRDefault="00EF7B98">
      <w:pPr>
        <w:tabs>
          <w:tab w:val="left" w:pos="284"/>
          <w:tab w:val="decimal" w:pos="3969"/>
          <w:tab w:val="decimal" w:pos="5103"/>
          <w:tab w:val="decimal" w:pos="6237"/>
          <w:tab w:val="decimal" w:pos="7371"/>
          <w:tab w:val="decimal" w:pos="8505"/>
          <w:tab w:val="decimal" w:pos="9639"/>
        </w:tabs>
        <w:rPr>
          <w:rFonts w:cs="Arial"/>
          <w:b/>
          <w:bCs/>
        </w:rPr>
      </w:pPr>
      <w:r w:rsidRPr="006809B4">
        <w:rPr>
          <w:rFonts w:cs="Arial"/>
          <w:b/>
          <w:bCs/>
        </w:rPr>
        <w:tab/>
      </w:r>
      <w:r w:rsidRPr="006809B4">
        <w:rPr>
          <w:rFonts w:cs="Arial"/>
          <w:b/>
          <w:bCs/>
        </w:rPr>
        <w:tab/>
      </w:r>
      <w:r w:rsidRPr="006809B4">
        <w:rPr>
          <w:rFonts w:cs="Arial"/>
          <w:b/>
          <w:bCs/>
        </w:rPr>
        <w:tab/>
        <w:t>land &amp;</w:t>
      </w:r>
      <w:r w:rsidRPr="006809B4">
        <w:rPr>
          <w:rFonts w:cs="Arial"/>
          <w:b/>
          <w:bCs/>
        </w:rPr>
        <w:tab/>
        <w:t>ments to</w:t>
      </w:r>
      <w:r w:rsidRPr="006809B4">
        <w:rPr>
          <w:rFonts w:cs="Arial"/>
          <w:b/>
          <w:bCs/>
        </w:rPr>
        <w:tab/>
        <w:t>fixtures &amp;</w:t>
      </w:r>
      <w:r w:rsidRPr="006809B4">
        <w:rPr>
          <w:rFonts w:cs="Arial"/>
          <w:b/>
          <w:bCs/>
        </w:rPr>
        <w:tab/>
        <w:t>Motor</w:t>
      </w:r>
    </w:p>
    <w:p w14:paraId="55FFD653" w14:textId="77777777" w:rsidR="00EF7B98" w:rsidRPr="006809B4" w:rsidRDefault="00EF7B98">
      <w:pPr>
        <w:tabs>
          <w:tab w:val="left" w:pos="284"/>
          <w:tab w:val="decimal" w:pos="3969"/>
          <w:tab w:val="decimal" w:pos="5103"/>
          <w:tab w:val="decimal" w:pos="6237"/>
          <w:tab w:val="decimal" w:pos="7371"/>
          <w:tab w:val="decimal" w:pos="8505"/>
          <w:tab w:val="decimal" w:pos="9639"/>
        </w:tabs>
        <w:rPr>
          <w:rFonts w:cs="Arial"/>
          <w:b/>
          <w:bCs/>
        </w:rPr>
      </w:pPr>
      <w:r w:rsidRPr="006809B4">
        <w:rPr>
          <w:rFonts w:cs="Arial"/>
          <w:b/>
          <w:bCs/>
        </w:rPr>
        <w:tab/>
      </w:r>
      <w:r w:rsidRPr="006809B4">
        <w:rPr>
          <w:rFonts w:cs="Arial"/>
          <w:b/>
          <w:bCs/>
        </w:rPr>
        <w:tab/>
      </w:r>
      <w:r w:rsidRPr="006809B4">
        <w:rPr>
          <w:rFonts w:cs="Arial"/>
          <w:b/>
          <w:bCs/>
        </w:rPr>
        <w:tab/>
        <w:t>property</w:t>
      </w:r>
      <w:r w:rsidRPr="006809B4">
        <w:rPr>
          <w:rFonts w:cs="Arial"/>
          <w:b/>
          <w:bCs/>
        </w:rPr>
        <w:tab/>
        <w:t>property</w:t>
      </w:r>
      <w:r w:rsidRPr="006809B4">
        <w:rPr>
          <w:rFonts w:cs="Arial"/>
          <w:b/>
          <w:bCs/>
        </w:rPr>
        <w:tab/>
        <w:t>fittings</w:t>
      </w:r>
      <w:r w:rsidRPr="006809B4">
        <w:rPr>
          <w:rFonts w:cs="Arial"/>
          <w:b/>
          <w:bCs/>
        </w:rPr>
        <w:tab/>
        <w:t>Vehicles</w:t>
      </w:r>
      <w:r w:rsidRPr="006809B4">
        <w:rPr>
          <w:rFonts w:cs="Arial"/>
          <w:b/>
          <w:bCs/>
        </w:rPr>
        <w:tab/>
        <w:t>Total</w:t>
      </w:r>
    </w:p>
    <w:p w14:paraId="52CE181A" w14:textId="38E389AF" w:rsidR="00EF7B98" w:rsidRPr="006809B4" w:rsidRDefault="00A4476B">
      <w:pPr>
        <w:tabs>
          <w:tab w:val="left" w:pos="284"/>
          <w:tab w:val="decimal" w:pos="3969"/>
          <w:tab w:val="decimal" w:pos="5103"/>
          <w:tab w:val="decimal" w:pos="6237"/>
          <w:tab w:val="decimal" w:pos="7371"/>
          <w:tab w:val="decimal" w:pos="8505"/>
          <w:tab w:val="decimal" w:pos="9639"/>
        </w:tabs>
        <w:ind w:left="284" w:hanging="284"/>
        <w:rPr>
          <w:rFonts w:cs="Arial"/>
          <w:b/>
          <w:bCs/>
        </w:rPr>
      </w:pPr>
      <w:r w:rsidRPr="006809B4">
        <w:rPr>
          <w:rFonts w:cs="Arial"/>
          <w:b/>
          <w:bCs/>
        </w:rPr>
        <w:tab/>
        <w:t>Cost</w:t>
      </w:r>
      <w:r w:rsidR="00EF7B98" w:rsidRPr="006809B4">
        <w:rPr>
          <w:rFonts w:cs="Arial"/>
          <w:b/>
          <w:bCs/>
        </w:rPr>
        <w:tab/>
      </w:r>
      <w:r w:rsidR="00EF7B98" w:rsidRPr="006809B4">
        <w:rPr>
          <w:rFonts w:cs="Arial"/>
          <w:b/>
          <w:bCs/>
        </w:rPr>
        <w:tab/>
        <w:t>£</w:t>
      </w:r>
      <w:r w:rsidR="00EF7B98" w:rsidRPr="006809B4">
        <w:rPr>
          <w:rFonts w:cs="Arial"/>
          <w:b/>
          <w:bCs/>
        </w:rPr>
        <w:tab/>
        <w:t>£</w:t>
      </w:r>
      <w:r w:rsidR="00EF7B98" w:rsidRPr="006809B4">
        <w:rPr>
          <w:rFonts w:cs="Arial"/>
          <w:b/>
          <w:bCs/>
        </w:rPr>
        <w:tab/>
        <w:t>£</w:t>
      </w:r>
      <w:r w:rsidR="00EF7B98" w:rsidRPr="006809B4">
        <w:rPr>
          <w:rFonts w:cs="Arial"/>
          <w:b/>
          <w:bCs/>
        </w:rPr>
        <w:tab/>
        <w:t>£</w:t>
      </w:r>
      <w:r w:rsidR="00EF7B98" w:rsidRPr="006809B4">
        <w:rPr>
          <w:rFonts w:cs="Arial"/>
          <w:b/>
          <w:bCs/>
        </w:rPr>
        <w:tab/>
        <w:t>£</w:t>
      </w:r>
    </w:p>
    <w:p w14:paraId="01DDA00D" w14:textId="448D33EC" w:rsidR="00D16226" w:rsidRPr="00F44724" w:rsidRDefault="00D16226" w:rsidP="00D16226">
      <w:pPr>
        <w:tabs>
          <w:tab w:val="left" w:pos="284"/>
          <w:tab w:val="decimal" w:pos="3969"/>
          <w:tab w:val="decimal" w:pos="5103"/>
          <w:tab w:val="decimal" w:pos="6237"/>
          <w:tab w:val="decimal" w:pos="7371"/>
          <w:tab w:val="decimal" w:pos="8505"/>
          <w:tab w:val="decimal" w:pos="9639"/>
        </w:tabs>
        <w:ind w:left="284" w:hanging="284"/>
        <w:rPr>
          <w:rFonts w:cs="Arial"/>
          <w:bCs/>
        </w:rPr>
      </w:pPr>
      <w:r w:rsidRPr="00F44724">
        <w:rPr>
          <w:rFonts w:cs="Arial"/>
        </w:rPr>
        <w:tab/>
        <w:t>Balance at 1 April 201</w:t>
      </w:r>
      <w:r w:rsidR="00F96927" w:rsidRPr="00F44724">
        <w:rPr>
          <w:rFonts w:cs="Arial"/>
        </w:rPr>
        <w:t>9</w:t>
      </w:r>
      <w:r w:rsidRPr="00F44724">
        <w:rPr>
          <w:rFonts w:cs="Arial"/>
        </w:rPr>
        <w:tab/>
      </w:r>
      <w:r w:rsidR="0006535D" w:rsidRPr="00F44724">
        <w:rPr>
          <w:rFonts w:cs="Arial"/>
        </w:rPr>
        <w:tab/>
        <w:t>2,203,290</w:t>
      </w:r>
      <w:r w:rsidR="0006535D" w:rsidRPr="00F44724">
        <w:rPr>
          <w:rFonts w:cs="Arial"/>
        </w:rPr>
        <w:tab/>
        <w:t>1,409,708</w:t>
      </w:r>
      <w:r w:rsidR="0006535D" w:rsidRPr="00F44724">
        <w:rPr>
          <w:rFonts w:cs="Arial"/>
        </w:rPr>
        <w:tab/>
        <w:t>1,137,216</w:t>
      </w:r>
      <w:r w:rsidR="0006535D" w:rsidRPr="00F44724">
        <w:rPr>
          <w:rFonts w:cs="Arial"/>
        </w:rPr>
        <w:tab/>
        <w:t>348,661</w:t>
      </w:r>
      <w:r w:rsidR="0006535D" w:rsidRPr="00F44724">
        <w:rPr>
          <w:rFonts w:cs="Arial"/>
        </w:rPr>
        <w:tab/>
      </w:r>
      <w:r w:rsidR="0006535D" w:rsidRPr="00D858B2">
        <w:rPr>
          <w:rFonts w:cs="Arial"/>
          <w:b/>
        </w:rPr>
        <w:t>5,098,875</w:t>
      </w:r>
    </w:p>
    <w:p w14:paraId="7F2447CB" w14:textId="0012F87E" w:rsidR="00EF7B98" w:rsidRPr="001A4993"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1A4993">
        <w:rPr>
          <w:rFonts w:cs="Arial"/>
          <w:b/>
          <w:bCs/>
        </w:rPr>
        <w:tab/>
      </w:r>
      <w:r w:rsidRPr="001A4993">
        <w:rPr>
          <w:rFonts w:cs="Arial"/>
        </w:rPr>
        <w:t>Additions</w:t>
      </w:r>
      <w:r w:rsidRPr="001A4993">
        <w:rPr>
          <w:rFonts w:cs="Arial"/>
        </w:rPr>
        <w:tab/>
      </w:r>
      <w:r w:rsidRPr="001A4993">
        <w:rPr>
          <w:rFonts w:cs="Arial"/>
        </w:rPr>
        <w:tab/>
      </w:r>
      <w:r w:rsidR="00CE065B">
        <w:rPr>
          <w:rFonts w:cs="Arial"/>
        </w:rPr>
        <w:t>-</w:t>
      </w:r>
      <w:r w:rsidR="000B1168" w:rsidRPr="001A4993">
        <w:rPr>
          <w:rFonts w:cs="Arial"/>
        </w:rPr>
        <w:tab/>
        <w:t>6</w:t>
      </w:r>
      <w:r w:rsidR="00BD7264">
        <w:rPr>
          <w:rFonts w:cs="Arial"/>
        </w:rPr>
        <w:t>4</w:t>
      </w:r>
      <w:r w:rsidR="000B1168" w:rsidRPr="001A4993">
        <w:rPr>
          <w:rFonts w:cs="Arial"/>
        </w:rPr>
        <w:t>,</w:t>
      </w:r>
      <w:r w:rsidR="00BD7264">
        <w:rPr>
          <w:rFonts w:cs="Arial"/>
        </w:rPr>
        <w:t>142</w:t>
      </w:r>
      <w:r w:rsidR="000B1168" w:rsidRPr="001A4993">
        <w:rPr>
          <w:rFonts w:cs="Arial"/>
        </w:rPr>
        <w:tab/>
        <w:t>41,048</w:t>
      </w:r>
      <w:r w:rsidR="00F64FFC" w:rsidRPr="001A4993">
        <w:rPr>
          <w:rFonts w:cs="Arial"/>
        </w:rPr>
        <w:tab/>
        <w:t>7,810</w:t>
      </w:r>
      <w:r w:rsidR="00DC1348" w:rsidRPr="001A4993">
        <w:rPr>
          <w:rFonts w:cs="Arial"/>
        </w:rPr>
        <w:tab/>
      </w:r>
      <w:r w:rsidR="00DC1348" w:rsidRPr="00D858B2">
        <w:rPr>
          <w:rFonts w:cs="Arial"/>
          <w:b/>
        </w:rPr>
        <w:t>113,000</w:t>
      </w:r>
    </w:p>
    <w:p w14:paraId="2DE32F28" w14:textId="3286A7DF" w:rsidR="00EF7B98" w:rsidRPr="00D858B2" w:rsidRDefault="00EF7B98">
      <w:pPr>
        <w:tabs>
          <w:tab w:val="left" w:pos="284"/>
          <w:tab w:val="decimal" w:pos="3969"/>
          <w:tab w:val="decimal" w:pos="5103"/>
          <w:tab w:val="decimal" w:pos="6237"/>
          <w:tab w:val="decimal" w:pos="7371"/>
          <w:tab w:val="decimal" w:pos="8505"/>
          <w:tab w:val="decimal" w:pos="9639"/>
        </w:tabs>
        <w:ind w:left="284" w:hanging="284"/>
        <w:rPr>
          <w:rFonts w:cs="Arial"/>
          <w:b/>
        </w:rPr>
      </w:pPr>
      <w:r w:rsidRPr="001A4993">
        <w:rPr>
          <w:rFonts w:cs="Arial"/>
        </w:rPr>
        <w:tab/>
        <w:t>Disposals</w:t>
      </w:r>
      <w:r w:rsidRPr="001A4993">
        <w:rPr>
          <w:rFonts w:cs="Arial"/>
        </w:rPr>
        <w:tab/>
      </w:r>
      <w:r w:rsidRPr="001A4993">
        <w:rPr>
          <w:rFonts w:cs="Arial"/>
        </w:rPr>
        <w:tab/>
      </w:r>
      <w:r w:rsidR="00CE065B">
        <w:rPr>
          <w:rFonts w:cs="Arial"/>
        </w:rPr>
        <w:t>-</w:t>
      </w:r>
      <w:r w:rsidR="00DC1348" w:rsidRPr="001A4993">
        <w:rPr>
          <w:rFonts w:cs="Arial"/>
        </w:rPr>
        <w:tab/>
      </w:r>
      <w:r w:rsidR="00CE065B">
        <w:rPr>
          <w:rFonts w:cs="Arial"/>
        </w:rPr>
        <w:t>-</w:t>
      </w:r>
      <w:r w:rsidR="00DC1348" w:rsidRPr="001A4993">
        <w:rPr>
          <w:rFonts w:cs="Arial"/>
        </w:rPr>
        <w:tab/>
      </w:r>
      <w:r w:rsidR="00CE065B">
        <w:rPr>
          <w:rFonts w:cs="Arial"/>
        </w:rPr>
        <w:t>-</w:t>
      </w:r>
      <w:r w:rsidR="00DC1348" w:rsidRPr="001A4993">
        <w:rPr>
          <w:rFonts w:cs="Arial"/>
        </w:rPr>
        <w:tab/>
      </w:r>
      <w:r w:rsidR="00A90A45" w:rsidRPr="001A4993">
        <w:rPr>
          <w:rFonts w:cs="Arial"/>
        </w:rPr>
        <w:t>(</w:t>
      </w:r>
      <w:r w:rsidR="00DC1348" w:rsidRPr="001A4993">
        <w:rPr>
          <w:rFonts w:cs="Arial"/>
        </w:rPr>
        <w:t>2,380</w:t>
      </w:r>
      <w:r w:rsidR="00A90A45" w:rsidRPr="001A4993">
        <w:rPr>
          <w:rFonts w:cs="Arial"/>
        </w:rPr>
        <w:t>)</w:t>
      </w:r>
      <w:r w:rsidR="006F041A">
        <w:rPr>
          <w:rFonts w:cs="Arial"/>
        </w:rPr>
        <w:t xml:space="preserve">         </w:t>
      </w:r>
      <w:r w:rsidR="00A90A45" w:rsidRPr="00D858B2">
        <w:rPr>
          <w:rFonts w:cs="Arial"/>
          <w:b/>
        </w:rPr>
        <w:t>(2,380)</w:t>
      </w:r>
    </w:p>
    <w:p w14:paraId="7F94E778" w14:textId="3D889359" w:rsidR="00EF7B98" w:rsidRPr="001A4993"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1A4993">
        <w:rPr>
          <w:rFonts w:cs="Arial"/>
        </w:rPr>
        <w:tab/>
      </w:r>
      <w:r w:rsidRPr="001A4993">
        <w:rPr>
          <w:rFonts w:cs="Arial"/>
        </w:rPr>
        <w:tab/>
      </w:r>
      <w:r w:rsidRPr="001A4993">
        <w:rPr>
          <w:rFonts w:cs="Arial"/>
        </w:rPr>
        <w:tab/>
        <w:t>–</w:t>
      </w:r>
      <w:r w:rsidR="006D57C5">
        <w:rPr>
          <w:rFonts w:cs="Arial"/>
        </w:rPr>
        <w:t>--</w:t>
      </w:r>
      <w:r w:rsidRPr="001A4993">
        <w:rPr>
          <w:rFonts w:cs="Arial"/>
        </w:rPr>
        <w:t>––––––</w:t>
      </w:r>
      <w:r w:rsidRPr="001A4993">
        <w:rPr>
          <w:rFonts w:cs="Arial"/>
        </w:rPr>
        <w:tab/>
        <w:t>––––</w:t>
      </w:r>
      <w:r w:rsidR="006D57C5">
        <w:rPr>
          <w:rFonts w:cs="Arial"/>
        </w:rPr>
        <w:t>--</w:t>
      </w:r>
      <w:r w:rsidRPr="001A4993">
        <w:rPr>
          <w:rFonts w:cs="Arial"/>
        </w:rPr>
        <w:t>–––</w:t>
      </w:r>
      <w:r w:rsidRPr="001A4993">
        <w:rPr>
          <w:rFonts w:cs="Arial"/>
        </w:rPr>
        <w:tab/>
        <w:t>––</w:t>
      </w:r>
      <w:r w:rsidR="00A870A1">
        <w:rPr>
          <w:rFonts w:cs="Arial"/>
        </w:rPr>
        <w:t>-</w:t>
      </w:r>
      <w:r w:rsidRPr="001A4993">
        <w:rPr>
          <w:rFonts w:cs="Arial"/>
        </w:rPr>
        <w:t>–––––</w:t>
      </w:r>
      <w:r w:rsidRPr="001A4993">
        <w:rPr>
          <w:rFonts w:cs="Arial"/>
        </w:rPr>
        <w:tab/>
        <w:t>–––––––</w:t>
      </w:r>
      <w:r w:rsidRPr="001A4993">
        <w:rPr>
          <w:rFonts w:cs="Arial"/>
        </w:rPr>
        <w:tab/>
        <w:t>––––</w:t>
      </w:r>
      <w:r w:rsidR="006D57C5">
        <w:rPr>
          <w:rFonts w:cs="Arial"/>
        </w:rPr>
        <w:t>--</w:t>
      </w:r>
      <w:r w:rsidRPr="001A4993">
        <w:rPr>
          <w:rFonts w:cs="Arial"/>
        </w:rPr>
        <w:t>–––</w:t>
      </w:r>
    </w:p>
    <w:p w14:paraId="0E80F3E9" w14:textId="2DDD6AE7" w:rsidR="00EF7B98" w:rsidRPr="001A4993" w:rsidRDefault="00EF7B98">
      <w:pPr>
        <w:tabs>
          <w:tab w:val="left" w:pos="284"/>
          <w:tab w:val="decimal" w:pos="3969"/>
          <w:tab w:val="decimal" w:pos="5103"/>
          <w:tab w:val="decimal" w:pos="6237"/>
          <w:tab w:val="decimal" w:pos="7371"/>
          <w:tab w:val="decimal" w:pos="8505"/>
          <w:tab w:val="decimal" w:pos="9639"/>
        </w:tabs>
        <w:ind w:left="284" w:hanging="284"/>
        <w:rPr>
          <w:rFonts w:cs="Arial"/>
          <w:b/>
          <w:bCs/>
        </w:rPr>
      </w:pPr>
      <w:r w:rsidRPr="001A4993">
        <w:rPr>
          <w:rFonts w:cs="Arial"/>
        </w:rPr>
        <w:tab/>
        <w:t>Balance at 31 March 20</w:t>
      </w:r>
      <w:r w:rsidR="008162AD" w:rsidRPr="001A4993">
        <w:rPr>
          <w:rFonts w:cs="Arial"/>
        </w:rPr>
        <w:t>20</w:t>
      </w:r>
      <w:r w:rsidRPr="001A4993">
        <w:rPr>
          <w:rFonts w:cs="Arial"/>
        </w:rPr>
        <w:tab/>
      </w:r>
      <w:r w:rsidR="00A90A45" w:rsidRPr="001A4993">
        <w:rPr>
          <w:rFonts w:cs="Arial"/>
        </w:rPr>
        <w:tab/>
        <w:t>2,203,290</w:t>
      </w:r>
      <w:r w:rsidR="00A90A45" w:rsidRPr="001A4993">
        <w:rPr>
          <w:rFonts w:cs="Arial"/>
        </w:rPr>
        <w:tab/>
      </w:r>
      <w:r w:rsidR="00BD7264">
        <w:rPr>
          <w:rFonts w:cs="Arial"/>
        </w:rPr>
        <w:t>1,473</w:t>
      </w:r>
      <w:r w:rsidR="00190AC0" w:rsidRPr="001A4993">
        <w:rPr>
          <w:rFonts w:cs="Arial"/>
        </w:rPr>
        <w:t>,</w:t>
      </w:r>
      <w:r w:rsidR="00BD7264">
        <w:rPr>
          <w:rFonts w:cs="Arial"/>
        </w:rPr>
        <w:t>850</w:t>
      </w:r>
      <w:r w:rsidR="00190AC0" w:rsidRPr="001A4993">
        <w:rPr>
          <w:rFonts w:cs="Arial"/>
        </w:rPr>
        <w:tab/>
        <w:t>1,178,264</w:t>
      </w:r>
      <w:r w:rsidR="00190AC0" w:rsidRPr="001A4993">
        <w:rPr>
          <w:rFonts w:cs="Arial"/>
        </w:rPr>
        <w:tab/>
        <w:t>354,091</w:t>
      </w:r>
      <w:r w:rsidR="00190AC0" w:rsidRPr="001A4993">
        <w:rPr>
          <w:rFonts w:cs="Arial"/>
        </w:rPr>
        <w:tab/>
      </w:r>
      <w:r w:rsidR="00190AC0" w:rsidRPr="00D858B2">
        <w:rPr>
          <w:rFonts w:cs="Arial"/>
          <w:b/>
        </w:rPr>
        <w:t>5,2</w:t>
      </w:r>
      <w:r w:rsidR="00BD7264" w:rsidRPr="00D858B2">
        <w:rPr>
          <w:rFonts w:cs="Arial"/>
          <w:b/>
        </w:rPr>
        <w:t>09,495</w:t>
      </w:r>
      <w:r w:rsidR="00001B55" w:rsidRPr="001A4993">
        <w:rPr>
          <w:rFonts w:cs="Arial"/>
          <w:b/>
        </w:rPr>
        <w:t xml:space="preserve"> </w:t>
      </w:r>
    </w:p>
    <w:p w14:paraId="0419FB4E" w14:textId="0A7B76C8" w:rsidR="00EF7B98" w:rsidRPr="001A4993"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1A4993">
        <w:rPr>
          <w:rFonts w:cs="Arial"/>
        </w:rPr>
        <w:tab/>
      </w:r>
      <w:r w:rsidRPr="001A4993">
        <w:rPr>
          <w:rFonts w:cs="Arial"/>
        </w:rPr>
        <w:tab/>
      </w:r>
      <w:r w:rsidRPr="001A4993">
        <w:rPr>
          <w:rFonts w:cs="Arial"/>
        </w:rPr>
        <w:tab/>
        <w:t>–––––</w:t>
      </w:r>
      <w:r w:rsidR="006D57C5">
        <w:rPr>
          <w:rFonts w:cs="Arial"/>
        </w:rPr>
        <w:t>--</w:t>
      </w:r>
      <w:r w:rsidRPr="001A4993">
        <w:rPr>
          <w:rFonts w:cs="Arial"/>
        </w:rPr>
        <w:t>––</w:t>
      </w:r>
      <w:r w:rsidRPr="001A4993">
        <w:rPr>
          <w:rFonts w:cs="Arial"/>
        </w:rPr>
        <w:tab/>
        <w:t>–––</w:t>
      </w:r>
      <w:r w:rsidR="006D57C5">
        <w:rPr>
          <w:rFonts w:cs="Arial"/>
        </w:rPr>
        <w:t>--</w:t>
      </w:r>
      <w:r w:rsidRPr="001A4993">
        <w:rPr>
          <w:rFonts w:cs="Arial"/>
        </w:rPr>
        <w:t>––––</w:t>
      </w:r>
      <w:r w:rsidRPr="001A4993">
        <w:rPr>
          <w:rFonts w:cs="Arial"/>
        </w:rPr>
        <w:tab/>
        <w:t>–––</w:t>
      </w:r>
      <w:r w:rsidR="00A870A1">
        <w:rPr>
          <w:rFonts w:cs="Arial"/>
        </w:rPr>
        <w:t>-</w:t>
      </w:r>
      <w:r w:rsidRPr="001A4993">
        <w:rPr>
          <w:rFonts w:cs="Arial"/>
        </w:rPr>
        <w:t>––––</w:t>
      </w:r>
      <w:r w:rsidRPr="001A4993">
        <w:rPr>
          <w:rFonts w:cs="Arial"/>
        </w:rPr>
        <w:tab/>
        <w:t>–––––––</w:t>
      </w:r>
      <w:r w:rsidRPr="001A4993">
        <w:rPr>
          <w:rFonts w:cs="Arial"/>
        </w:rPr>
        <w:tab/>
        <w:t>–––</w:t>
      </w:r>
      <w:r w:rsidR="006D57C5">
        <w:rPr>
          <w:rFonts w:cs="Arial"/>
        </w:rPr>
        <w:t>--</w:t>
      </w:r>
      <w:r w:rsidRPr="001A4993">
        <w:rPr>
          <w:rFonts w:cs="Arial"/>
        </w:rPr>
        <w:t>––––</w:t>
      </w:r>
    </w:p>
    <w:p w14:paraId="73CA81A6" w14:textId="77777777" w:rsidR="00EF7B98" w:rsidRPr="001A4993" w:rsidRDefault="00EF7B98">
      <w:pPr>
        <w:tabs>
          <w:tab w:val="left" w:pos="284"/>
          <w:tab w:val="decimal" w:pos="3969"/>
          <w:tab w:val="decimal" w:pos="5103"/>
          <w:tab w:val="decimal" w:pos="6237"/>
          <w:tab w:val="decimal" w:pos="7371"/>
          <w:tab w:val="decimal" w:pos="8505"/>
          <w:tab w:val="decimal" w:pos="9639"/>
        </w:tabs>
        <w:ind w:left="284" w:hanging="284"/>
        <w:rPr>
          <w:rFonts w:cs="Arial"/>
          <w:b/>
          <w:bCs/>
        </w:rPr>
      </w:pPr>
      <w:r w:rsidRPr="001A4993">
        <w:rPr>
          <w:rFonts w:cs="Arial"/>
        </w:rPr>
        <w:tab/>
      </w:r>
      <w:r w:rsidRPr="001A4993">
        <w:rPr>
          <w:rFonts w:cs="Arial"/>
          <w:b/>
          <w:bCs/>
        </w:rPr>
        <w:t>Accumulated depreciation</w:t>
      </w:r>
    </w:p>
    <w:p w14:paraId="128F1FCF" w14:textId="0B6D8281" w:rsidR="00D16226" w:rsidRPr="005F650A" w:rsidRDefault="00D16226" w:rsidP="00D16226">
      <w:pPr>
        <w:tabs>
          <w:tab w:val="left" w:pos="284"/>
          <w:tab w:val="decimal" w:pos="3969"/>
          <w:tab w:val="left" w:pos="4253"/>
          <w:tab w:val="decimal" w:pos="5103"/>
          <w:tab w:val="left" w:pos="5529"/>
          <w:tab w:val="decimal" w:pos="6237"/>
          <w:tab w:val="decimal" w:pos="7371"/>
          <w:tab w:val="left" w:pos="7797"/>
          <w:tab w:val="decimal" w:pos="8505"/>
          <w:tab w:val="decimal" w:pos="9639"/>
        </w:tabs>
        <w:ind w:left="284" w:hanging="284"/>
        <w:rPr>
          <w:rFonts w:cs="Arial"/>
          <w:b/>
          <w:bCs/>
        </w:rPr>
      </w:pPr>
      <w:r w:rsidRPr="005F650A">
        <w:rPr>
          <w:rFonts w:cs="Arial"/>
        </w:rPr>
        <w:tab/>
        <w:t>Balance at 1 April 201</w:t>
      </w:r>
      <w:r w:rsidR="00F96927" w:rsidRPr="005F650A">
        <w:rPr>
          <w:rFonts w:cs="Arial"/>
        </w:rPr>
        <w:t>9</w:t>
      </w:r>
      <w:r w:rsidRPr="005F650A">
        <w:rPr>
          <w:rFonts w:cs="Arial"/>
        </w:rPr>
        <w:t xml:space="preserve">                                  </w:t>
      </w:r>
      <w:r w:rsidRPr="005F650A">
        <w:rPr>
          <w:rFonts w:cs="Arial"/>
          <w:b/>
        </w:rPr>
        <w:t xml:space="preserve"> </w:t>
      </w:r>
      <w:r w:rsidRPr="005F650A">
        <w:rPr>
          <w:rFonts w:cs="Arial"/>
        </w:rPr>
        <w:tab/>
      </w:r>
      <w:r w:rsidR="0006535D" w:rsidRPr="005F650A">
        <w:rPr>
          <w:rFonts w:cs="Arial"/>
        </w:rPr>
        <w:t>539,992</w:t>
      </w:r>
      <w:r w:rsidR="0006535D" w:rsidRPr="005F650A">
        <w:rPr>
          <w:rFonts w:cs="Arial"/>
        </w:rPr>
        <w:tab/>
      </w:r>
      <w:r w:rsidR="0006535D" w:rsidRPr="005F650A">
        <w:rPr>
          <w:rFonts w:cs="Arial"/>
        </w:rPr>
        <w:tab/>
        <w:t>959,031</w:t>
      </w:r>
      <w:r w:rsidR="0006535D" w:rsidRPr="005F650A">
        <w:rPr>
          <w:rFonts w:cs="Arial"/>
        </w:rPr>
        <w:tab/>
        <w:t>1,058,524</w:t>
      </w:r>
      <w:r w:rsidR="0006535D" w:rsidRPr="005F650A">
        <w:rPr>
          <w:rFonts w:cs="Arial"/>
        </w:rPr>
        <w:tab/>
      </w:r>
      <w:r w:rsidR="0006535D" w:rsidRPr="005F650A">
        <w:rPr>
          <w:rFonts w:cs="Arial"/>
        </w:rPr>
        <w:tab/>
        <w:t>267,978</w:t>
      </w:r>
      <w:r w:rsidR="0006535D" w:rsidRPr="005F650A">
        <w:rPr>
          <w:rFonts w:cs="Arial"/>
        </w:rPr>
        <w:tab/>
      </w:r>
      <w:r w:rsidR="0006535D" w:rsidRPr="00D858B2">
        <w:rPr>
          <w:rFonts w:cs="Arial"/>
          <w:b/>
        </w:rPr>
        <w:t>2,825,525</w:t>
      </w:r>
    </w:p>
    <w:p w14:paraId="4278A94D" w14:textId="7CE6DA7C" w:rsidR="00EF7B98" w:rsidRPr="00A70EC7" w:rsidRDefault="00EF7B98" w:rsidP="007E3348">
      <w:pPr>
        <w:tabs>
          <w:tab w:val="left" w:pos="284"/>
          <w:tab w:val="decimal" w:pos="3969"/>
          <w:tab w:val="decimal" w:pos="5103"/>
          <w:tab w:val="decimal" w:pos="6237"/>
          <w:tab w:val="decimal" w:pos="7371"/>
          <w:tab w:val="decimal" w:pos="8505"/>
          <w:tab w:val="decimal" w:pos="9639"/>
        </w:tabs>
        <w:ind w:left="284" w:hanging="284"/>
        <w:rPr>
          <w:rFonts w:cs="Arial"/>
          <w:b/>
        </w:rPr>
      </w:pPr>
      <w:r w:rsidRPr="005F650A">
        <w:rPr>
          <w:rFonts w:cs="Arial"/>
        </w:rPr>
        <w:tab/>
        <w:t>Charge for the year</w:t>
      </w:r>
      <w:r w:rsidRPr="005F650A">
        <w:rPr>
          <w:rFonts w:cs="Arial"/>
        </w:rPr>
        <w:tab/>
      </w:r>
      <w:r w:rsidRPr="005F650A">
        <w:rPr>
          <w:rFonts w:cs="Arial"/>
        </w:rPr>
        <w:tab/>
      </w:r>
      <w:r w:rsidR="00920237" w:rsidRPr="005F650A">
        <w:rPr>
          <w:rFonts w:cs="Arial"/>
        </w:rPr>
        <w:t>42,286</w:t>
      </w:r>
      <w:r w:rsidR="00920237" w:rsidRPr="005F650A">
        <w:rPr>
          <w:rFonts w:cs="Arial"/>
        </w:rPr>
        <w:tab/>
        <w:t>52,180</w:t>
      </w:r>
      <w:r w:rsidR="00920237" w:rsidRPr="005F650A">
        <w:rPr>
          <w:rFonts w:cs="Arial"/>
        </w:rPr>
        <w:tab/>
        <w:t>47,285</w:t>
      </w:r>
      <w:r w:rsidR="00920237" w:rsidRPr="005F650A">
        <w:rPr>
          <w:rFonts w:cs="Arial"/>
        </w:rPr>
        <w:tab/>
        <w:t>18,492</w:t>
      </w:r>
      <w:r w:rsidR="00920237" w:rsidRPr="005F650A">
        <w:rPr>
          <w:rFonts w:cs="Arial"/>
        </w:rPr>
        <w:tab/>
      </w:r>
      <w:r w:rsidR="00920237" w:rsidRPr="00D858B2">
        <w:rPr>
          <w:rFonts w:cs="Arial"/>
          <w:b/>
        </w:rPr>
        <w:t>160,243</w:t>
      </w:r>
    </w:p>
    <w:p w14:paraId="2A03BB1A" w14:textId="48061A13" w:rsidR="000E4C5E" w:rsidRPr="00D858B2" w:rsidRDefault="000E4C5E" w:rsidP="005321D3">
      <w:pPr>
        <w:tabs>
          <w:tab w:val="left" w:pos="284"/>
          <w:tab w:val="decimal" w:pos="3969"/>
          <w:tab w:val="decimal" w:pos="5103"/>
          <w:tab w:val="decimal" w:pos="6237"/>
          <w:tab w:val="decimal" w:pos="7371"/>
          <w:tab w:val="decimal" w:pos="8505"/>
          <w:tab w:val="decimal" w:pos="9639"/>
        </w:tabs>
        <w:rPr>
          <w:rFonts w:cs="Arial"/>
          <w:b/>
        </w:rPr>
      </w:pPr>
      <w:r w:rsidRPr="005F650A">
        <w:rPr>
          <w:rFonts w:cs="Arial"/>
        </w:rPr>
        <w:tab/>
        <w:t>Disposals</w:t>
      </w:r>
      <w:r w:rsidRPr="005F650A">
        <w:rPr>
          <w:rFonts w:cs="Arial"/>
        </w:rPr>
        <w:tab/>
      </w:r>
      <w:r w:rsidRPr="005F650A">
        <w:rPr>
          <w:rFonts w:cs="Arial"/>
        </w:rPr>
        <w:tab/>
      </w:r>
      <w:r w:rsidR="00CE065B">
        <w:rPr>
          <w:rFonts w:cs="Arial"/>
        </w:rPr>
        <w:t>-</w:t>
      </w:r>
      <w:r w:rsidR="00920237" w:rsidRPr="005F650A">
        <w:rPr>
          <w:rFonts w:cs="Arial"/>
        </w:rPr>
        <w:tab/>
      </w:r>
      <w:r w:rsidR="00CE065B">
        <w:rPr>
          <w:rFonts w:cs="Arial"/>
        </w:rPr>
        <w:t>-</w:t>
      </w:r>
      <w:r w:rsidR="00920237" w:rsidRPr="005F650A">
        <w:rPr>
          <w:rFonts w:cs="Arial"/>
        </w:rPr>
        <w:tab/>
      </w:r>
      <w:r w:rsidR="00CE065B">
        <w:rPr>
          <w:rFonts w:cs="Arial"/>
        </w:rPr>
        <w:t>-</w:t>
      </w:r>
      <w:r w:rsidR="00920237" w:rsidRPr="005F650A">
        <w:rPr>
          <w:rFonts w:cs="Arial"/>
        </w:rPr>
        <w:tab/>
        <w:t>(2,102)</w:t>
      </w:r>
      <w:r w:rsidR="00EA3454" w:rsidRPr="005F650A">
        <w:rPr>
          <w:rFonts w:cs="Arial"/>
        </w:rPr>
        <w:tab/>
      </w:r>
      <w:r w:rsidR="005F650A" w:rsidRPr="00D858B2">
        <w:rPr>
          <w:rFonts w:cs="Arial"/>
          <w:b/>
        </w:rPr>
        <w:t>(</w:t>
      </w:r>
      <w:r w:rsidR="00920237" w:rsidRPr="00D858B2">
        <w:rPr>
          <w:rFonts w:cs="Arial"/>
          <w:b/>
        </w:rPr>
        <w:t>2,102)</w:t>
      </w:r>
    </w:p>
    <w:p w14:paraId="6C2D9CE6" w14:textId="7EA5E07C" w:rsidR="00EF7B98" w:rsidRPr="005F650A" w:rsidRDefault="00EF7B98">
      <w:pPr>
        <w:tabs>
          <w:tab w:val="left" w:pos="284"/>
          <w:tab w:val="decimal" w:pos="3969"/>
          <w:tab w:val="decimal" w:pos="5103"/>
          <w:tab w:val="decimal" w:pos="6237"/>
          <w:tab w:val="decimal" w:pos="7371"/>
          <w:tab w:val="decimal" w:pos="8505"/>
          <w:tab w:val="decimal" w:pos="9639"/>
        </w:tabs>
        <w:ind w:left="284" w:hanging="284"/>
        <w:rPr>
          <w:rFonts w:cs="Arial"/>
        </w:rPr>
      </w:pPr>
      <w:r w:rsidRPr="005F650A">
        <w:rPr>
          <w:rFonts w:cs="Arial"/>
        </w:rPr>
        <w:tab/>
      </w:r>
      <w:r w:rsidRPr="005F650A">
        <w:rPr>
          <w:rFonts w:cs="Arial"/>
        </w:rPr>
        <w:tab/>
      </w:r>
      <w:r w:rsidRPr="005F650A">
        <w:rPr>
          <w:rFonts w:cs="Arial"/>
        </w:rPr>
        <w:tab/>
        <w:t>––––</w:t>
      </w:r>
      <w:r w:rsidR="006D57C5">
        <w:rPr>
          <w:rFonts w:cs="Arial"/>
        </w:rPr>
        <w:t>--</w:t>
      </w:r>
      <w:r w:rsidRPr="005F650A">
        <w:rPr>
          <w:rFonts w:cs="Arial"/>
        </w:rPr>
        <w:t>–––</w:t>
      </w:r>
      <w:r w:rsidRPr="005F650A">
        <w:rPr>
          <w:rFonts w:cs="Arial"/>
        </w:rPr>
        <w:tab/>
        <w:t>––––</w:t>
      </w:r>
      <w:r w:rsidR="006D57C5">
        <w:rPr>
          <w:rFonts w:cs="Arial"/>
        </w:rPr>
        <w:t>-</w:t>
      </w:r>
      <w:r w:rsidRPr="005F650A">
        <w:rPr>
          <w:rFonts w:cs="Arial"/>
        </w:rPr>
        <w:t>–––</w:t>
      </w:r>
      <w:r w:rsidRPr="005F650A">
        <w:rPr>
          <w:rFonts w:cs="Arial"/>
        </w:rPr>
        <w:tab/>
        <w:t>–––––</w:t>
      </w:r>
      <w:r w:rsidR="00A870A1">
        <w:rPr>
          <w:rFonts w:cs="Arial"/>
        </w:rPr>
        <w:t>-</w:t>
      </w:r>
      <w:r w:rsidR="000236F3">
        <w:rPr>
          <w:rFonts w:cs="Arial"/>
        </w:rPr>
        <w:t>-</w:t>
      </w:r>
      <w:r w:rsidRPr="005F650A">
        <w:rPr>
          <w:rFonts w:cs="Arial"/>
        </w:rPr>
        <w:t>––</w:t>
      </w:r>
      <w:r w:rsidRPr="005F650A">
        <w:rPr>
          <w:rFonts w:cs="Arial"/>
        </w:rPr>
        <w:tab/>
        <w:t>–––––––</w:t>
      </w:r>
      <w:r w:rsidRPr="005F650A">
        <w:rPr>
          <w:rFonts w:cs="Arial"/>
        </w:rPr>
        <w:tab/>
        <w:t>––––––</w:t>
      </w:r>
      <w:r w:rsidR="004A58BA">
        <w:rPr>
          <w:rFonts w:cs="Arial"/>
        </w:rPr>
        <w:t>--</w:t>
      </w:r>
      <w:r w:rsidRPr="005F650A">
        <w:rPr>
          <w:rFonts w:cs="Arial"/>
        </w:rPr>
        <w:t>–</w:t>
      </w:r>
    </w:p>
    <w:p w14:paraId="2CE91632" w14:textId="2EE404E8" w:rsidR="00EF7B98" w:rsidRPr="005F650A" w:rsidRDefault="00EF7B98" w:rsidP="00CE64E3">
      <w:pPr>
        <w:tabs>
          <w:tab w:val="left" w:pos="284"/>
          <w:tab w:val="decimal" w:pos="3969"/>
          <w:tab w:val="left" w:pos="4253"/>
          <w:tab w:val="decimal" w:pos="5103"/>
          <w:tab w:val="left" w:pos="5387"/>
          <w:tab w:val="decimal" w:pos="6237"/>
          <w:tab w:val="decimal" w:pos="7371"/>
          <w:tab w:val="left" w:pos="7797"/>
          <w:tab w:val="decimal" w:pos="8505"/>
          <w:tab w:val="decimal" w:pos="9639"/>
        </w:tabs>
        <w:ind w:left="284" w:hanging="284"/>
        <w:rPr>
          <w:rFonts w:cs="Arial"/>
          <w:b/>
          <w:bCs/>
        </w:rPr>
      </w:pPr>
      <w:r w:rsidRPr="005F650A">
        <w:rPr>
          <w:rFonts w:cs="Arial"/>
        </w:rPr>
        <w:tab/>
        <w:t>Balance at 31 March 20</w:t>
      </w:r>
      <w:r w:rsidR="00F96927" w:rsidRPr="005F650A">
        <w:rPr>
          <w:rFonts w:cs="Arial"/>
        </w:rPr>
        <w:t>20</w:t>
      </w:r>
      <w:r w:rsidR="003208A8" w:rsidRPr="005F650A">
        <w:rPr>
          <w:rFonts w:cs="Arial"/>
        </w:rPr>
        <w:t xml:space="preserve">  </w:t>
      </w:r>
      <w:r w:rsidR="00CE5815" w:rsidRPr="005F650A">
        <w:rPr>
          <w:rFonts w:cs="Arial"/>
        </w:rPr>
        <w:t xml:space="preserve">                            </w:t>
      </w:r>
      <w:r w:rsidR="003208A8" w:rsidRPr="005F650A">
        <w:rPr>
          <w:rFonts w:cs="Arial"/>
          <w:b/>
        </w:rPr>
        <w:t xml:space="preserve"> </w:t>
      </w:r>
      <w:r w:rsidR="00CE5815" w:rsidRPr="005F650A">
        <w:rPr>
          <w:rFonts w:cs="Arial"/>
          <w:b/>
        </w:rPr>
        <w:tab/>
      </w:r>
      <w:r w:rsidR="00EA3454" w:rsidRPr="00D858B2">
        <w:rPr>
          <w:rFonts w:cs="Arial"/>
        </w:rPr>
        <w:t>582,278</w:t>
      </w:r>
      <w:r w:rsidR="00EA3454" w:rsidRPr="00D858B2">
        <w:rPr>
          <w:rFonts w:cs="Arial"/>
        </w:rPr>
        <w:tab/>
        <w:t>1</w:t>
      </w:r>
      <w:r w:rsidR="00CE64E3" w:rsidRPr="00D858B2">
        <w:rPr>
          <w:rFonts w:cs="Arial"/>
        </w:rPr>
        <w:t>,</w:t>
      </w:r>
      <w:r w:rsidR="00EA3454" w:rsidRPr="00D858B2">
        <w:rPr>
          <w:rFonts w:cs="Arial"/>
        </w:rPr>
        <w:t>011</w:t>
      </w:r>
      <w:r w:rsidR="00CE64E3" w:rsidRPr="00D858B2">
        <w:rPr>
          <w:rFonts w:cs="Arial"/>
        </w:rPr>
        <w:t>,</w:t>
      </w:r>
      <w:r w:rsidR="00EA3454" w:rsidRPr="00D858B2">
        <w:rPr>
          <w:rFonts w:cs="Arial"/>
        </w:rPr>
        <w:t>211</w:t>
      </w:r>
      <w:r w:rsidR="00EA3454" w:rsidRPr="00D858B2">
        <w:rPr>
          <w:rFonts w:cs="Arial"/>
        </w:rPr>
        <w:tab/>
        <w:t>1,105,809</w:t>
      </w:r>
      <w:r w:rsidR="00EA3454" w:rsidRPr="00D858B2">
        <w:rPr>
          <w:rFonts w:cs="Arial"/>
        </w:rPr>
        <w:tab/>
      </w:r>
      <w:r w:rsidR="00CE64E3" w:rsidRPr="00D858B2">
        <w:rPr>
          <w:rFonts w:cs="Arial"/>
        </w:rPr>
        <w:t>284,368</w:t>
      </w:r>
      <w:r w:rsidR="00CE64E3" w:rsidRPr="005F650A">
        <w:rPr>
          <w:rFonts w:cs="Arial"/>
          <w:b/>
        </w:rPr>
        <w:tab/>
        <w:t>2,983,666</w:t>
      </w:r>
    </w:p>
    <w:p w14:paraId="050552B6" w14:textId="06210E9D" w:rsidR="00EF7B98" w:rsidRPr="00653C82" w:rsidRDefault="00EF7B98">
      <w:pPr>
        <w:tabs>
          <w:tab w:val="left" w:pos="284"/>
          <w:tab w:val="decimal" w:pos="3969"/>
          <w:tab w:val="decimal" w:pos="5103"/>
          <w:tab w:val="decimal" w:pos="6237"/>
          <w:tab w:val="decimal" w:pos="7371"/>
          <w:tab w:val="decimal" w:pos="8505"/>
          <w:tab w:val="decimal" w:pos="9639"/>
        </w:tabs>
        <w:ind w:left="284" w:hanging="284"/>
        <w:rPr>
          <w:rFonts w:cs="Arial"/>
          <w:highlight w:val="yellow"/>
        </w:rPr>
      </w:pPr>
      <w:r w:rsidRPr="005F650A">
        <w:rPr>
          <w:rFonts w:cs="Arial"/>
        </w:rPr>
        <w:tab/>
      </w:r>
      <w:r w:rsidRPr="005F650A">
        <w:rPr>
          <w:rFonts w:cs="Arial"/>
        </w:rPr>
        <w:tab/>
      </w:r>
      <w:r w:rsidRPr="005F650A">
        <w:rPr>
          <w:rFonts w:cs="Arial"/>
        </w:rPr>
        <w:tab/>
        <w:t>–––</w:t>
      </w:r>
      <w:r w:rsidR="006D57C5">
        <w:rPr>
          <w:rFonts w:cs="Arial"/>
        </w:rPr>
        <w:t>--</w:t>
      </w:r>
      <w:r w:rsidRPr="005F650A">
        <w:rPr>
          <w:rFonts w:cs="Arial"/>
        </w:rPr>
        <w:t>––––</w:t>
      </w:r>
      <w:r w:rsidRPr="005F650A">
        <w:rPr>
          <w:rFonts w:cs="Arial"/>
        </w:rPr>
        <w:tab/>
        <w:t>–––</w:t>
      </w:r>
      <w:r w:rsidR="006D57C5">
        <w:rPr>
          <w:rFonts w:cs="Arial"/>
        </w:rPr>
        <w:t>-</w:t>
      </w:r>
      <w:r w:rsidRPr="005F650A">
        <w:rPr>
          <w:rFonts w:cs="Arial"/>
        </w:rPr>
        <w:t>––––</w:t>
      </w:r>
      <w:r w:rsidRPr="005F650A">
        <w:rPr>
          <w:rFonts w:cs="Arial"/>
        </w:rPr>
        <w:tab/>
        <w:t>–––––</w:t>
      </w:r>
      <w:r w:rsidR="000236F3">
        <w:rPr>
          <w:rFonts w:cs="Arial"/>
        </w:rPr>
        <w:t>-</w:t>
      </w:r>
      <w:r w:rsidRPr="005F650A">
        <w:rPr>
          <w:rFonts w:cs="Arial"/>
        </w:rPr>
        <w:t>––</w:t>
      </w:r>
      <w:r w:rsidRPr="005F650A">
        <w:rPr>
          <w:rFonts w:cs="Arial"/>
        </w:rPr>
        <w:tab/>
        <w:t>–––––––</w:t>
      </w:r>
      <w:r w:rsidRPr="005F650A">
        <w:rPr>
          <w:rFonts w:cs="Arial"/>
        </w:rPr>
        <w:tab/>
        <w:t>––</w:t>
      </w:r>
      <w:r w:rsidR="004A58BA">
        <w:rPr>
          <w:rFonts w:cs="Arial"/>
        </w:rPr>
        <w:t>--</w:t>
      </w:r>
      <w:r w:rsidRPr="005F650A">
        <w:rPr>
          <w:rFonts w:cs="Arial"/>
        </w:rPr>
        <w:t>–––––</w:t>
      </w:r>
    </w:p>
    <w:p w14:paraId="3842BBBA" w14:textId="77777777" w:rsidR="000E4C5E" w:rsidRPr="005F650A" w:rsidRDefault="00EF7B98">
      <w:pPr>
        <w:tabs>
          <w:tab w:val="left" w:pos="284"/>
          <w:tab w:val="decimal" w:pos="3969"/>
          <w:tab w:val="decimal" w:pos="5103"/>
          <w:tab w:val="decimal" w:pos="6237"/>
          <w:tab w:val="decimal" w:pos="7371"/>
          <w:tab w:val="decimal" w:pos="8505"/>
          <w:tab w:val="decimal" w:pos="9639"/>
        </w:tabs>
        <w:ind w:left="284" w:hanging="284"/>
        <w:rPr>
          <w:rFonts w:cs="Arial"/>
          <w:b/>
          <w:bCs/>
        </w:rPr>
      </w:pPr>
      <w:r w:rsidRPr="005F650A">
        <w:rPr>
          <w:rFonts w:cs="Arial"/>
          <w:b/>
          <w:bCs/>
        </w:rPr>
        <w:tab/>
      </w:r>
    </w:p>
    <w:p w14:paraId="73289D78" w14:textId="03B1570F" w:rsidR="00EF7B98" w:rsidRPr="005F650A" w:rsidRDefault="000E4C5E" w:rsidP="00E952F3">
      <w:pPr>
        <w:tabs>
          <w:tab w:val="left" w:pos="284"/>
          <w:tab w:val="decimal" w:pos="3969"/>
          <w:tab w:val="decimal" w:pos="5103"/>
          <w:tab w:val="decimal" w:pos="6237"/>
          <w:tab w:val="left" w:pos="6480"/>
        </w:tabs>
        <w:ind w:left="284" w:hanging="284"/>
        <w:rPr>
          <w:rFonts w:cs="Arial"/>
          <w:b/>
          <w:bCs/>
        </w:rPr>
      </w:pPr>
      <w:r w:rsidRPr="005F650A">
        <w:rPr>
          <w:rFonts w:cs="Arial"/>
          <w:b/>
          <w:bCs/>
        </w:rPr>
        <w:tab/>
      </w:r>
      <w:r w:rsidR="00F96927" w:rsidRPr="005F650A">
        <w:rPr>
          <w:rFonts w:cs="Arial"/>
          <w:b/>
          <w:bCs/>
        </w:rPr>
        <w:t>Net book value at 31 March 2020</w:t>
      </w:r>
      <w:r w:rsidR="00EF7B98" w:rsidRPr="005F650A">
        <w:rPr>
          <w:rFonts w:cs="Arial"/>
          <w:b/>
          <w:bCs/>
        </w:rPr>
        <w:tab/>
      </w:r>
      <w:r w:rsidR="00EF7B98" w:rsidRPr="005F650A">
        <w:rPr>
          <w:rFonts w:cs="Arial"/>
          <w:b/>
          <w:bCs/>
        </w:rPr>
        <w:tab/>
      </w:r>
      <w:r w:rsidR="00E952F3" w:rsidRPr="00BD7264">
        <w:rPr>
          <w:rFonts w:cs="Arial"/>
          <w:b/>
          <w:bCs/>
        </w:rPr>
        <w:t>1,621,012</w:t>
      </w:r>
      <w:r w:rsidR="00E952F3">
        <w:rPr>
          <w:rFonts w:cs="Arial"/>
          <w:b/>
          <w:bCs/>
        </w:rPr>
        <w:tab/>
      </w:r>
      <w:r w:rsidR="00E952F3" w:rsidRPr="00BD7264">
        <w:rPr>
          <w:rFonts w:cs="Arial"/>
          <w:b/>
          <w:bCs/>
        </w:rPr>
        <w:t>46</w:t>
      </w:r>
      <w:r w:rsidR="00BD7264" w:rsidRPr="00BD7264">
        <w:rPr>
          <w:rFonts w:cs="Arial"/>
          <w:b/>
          <w:bCs/>
        </w:rPr>
        <w:t>2,639</w:t>
      </w:r>
      <w:r w:rsidR="00E952F3" w:rsidRPr="00BD7264">
        <w:rPr>
          <w:rFonts w:cs="Arial"/>
          <w:b/>
          <w:bCs/>
        </w:rPr>
        <w:tab/>
        <w:t xml:space="preserve">   </w:t>
      </w:r>
      <w:r w:rsidR="006F041A">
        <w:rPr>
          <w:rFonts w:cs="Arial"/>
          <w:b/>
          <w:bCs/>
        </w:rPr>
        <w:t xml:space="preserve">  </w:t>
      </w:r>
      <w:r w:rsidR="00E952F3" w:rsidRPr="00BD7264">
        <w:rPr>
          <w:rFonts w:cs="Arial"/>
          <w:b/>
          <w:bCs/>
        </w:rPr>
        <w:t>72,4</w:t>
      </w:r>
      <w:r w:rsidR="00BD7264" w:rsidRPr="00BD7264">
        <w:rPr>
          <w:rFonts w:cs="Arial"/>
          <w:b/>
          <w:bCs/>
        </w:rPr>
        <w:t xml:space="preserve">55    </w:t>
      </w:r>
      <w:r w:rsidR="006F041A">
        <w:rPr>
          <w:rFonts w:cs="Arial"/>
          <w:b/>
          <w:bCs/>
        </w:rPr>
        <w:t xml:space="preserve"> </w:t>
      </w:r>
      <w:r w:rsidR="00BD7264" w:rsidRPr="00BD7264">
        <w:rPr>
          <w:rFonts w:cs="Arial"/>
          <w:b/>
          <w:bCs/>
        </w:rPr>
        <w:t xml:space="preserve">    </w:t>
      </w:r>
      <w:r w:rsidR="00F80A5B">
        <w:rPr>
          <w:rFonts w:cs="Arial"/>
          <w:b/>
          <w:bCs/>
        </w:rPr>
        <w:t xml:space="preserve"> </w:t>
      </w:r>
      <w:r w:rsidR="00BD7264" w:rsidRPr="00BD7264">
        <w:rPr>
          <w:rFonts w:cs="Arial"/>
          <w:b/>
          <w:bCs/>
        </w:rPr>
        <w:t>69,723    2,225</w:t>
      </w:r>
      <w:r w:rsidR="00E952F3" w:rsidRPr="00BD7264">
        <w:rPr>
          <w:rFonts w:cs="Arial"/>
          <w:b/>
          <w:bCs/>
        </w:rPr>
        <w:t>,</w:t>
      </w:r>
      <w:r w:rsidR="00BD7264" w:rsidRPr="00BD7264">
        <w:rPr>
          <w:rFonts w:cs="Arial"/>
          <w:b/>
          <w:bCs/>
        </w:rPr>
        <w:t>829</w:t>
      </w:r>
    </w:p>
    <w:p w14:paraId="782DE8B2" w14:textId="50DAD89B" w:rsidR="00EF7B98" w:rsidRPr="00CA1D08" w:rsidRDefault="00EF7B98">
      <w:pPr>
        <w:tabs>
          <w:tab w:val="left" w:pos="284"/>
          <w:tab w:val="decimal" w:pos="3969"/>
          <w:tab w:val="decimal" w:pos="5103"/>
          <w:tab w:val="decimal" w:pos="6237"/>
          <w:tab w:val="decimal" w:pos="7371"/>
          <w:tab w:val="decimal" w:pos="8505"/>
          <w:tab w:val="decimal" w:pos="9639"/>
        </w:tabs>
        <w:ind w:left="284" w:hanging="284"/>
        <w:rPr>
          <w:rFonts w:ascii="Times New Roman" w:hAnsi="Times New Roman"/>
        </w:rPr>
      </w:pPr>
      <w:r w:rsidRPr="00CA1D08">
        <w:rPr>
          <w:rFonts w:cs="Arial"/>
          <w:b/>
          <w:bCs/>
        </w:rPr>
        <w:tab/>
      </w:r>
      <w:r w:rsidRPr="00CA1D08">
        <w:rPr>
          <w:rFonts w:cs="Arial"/>
          <w:b/>
          <w:bCs/>
        </w:rPr>
        <w:tab/>
      </w:r>
      <w:r w:rsidRPr="00CA1D08">
        <w:rPr>
          <w:rFonts w:cs="Arial"/>
          <w:b/>
          <w:bCs/>
        </w:rPr>
        <w:tab/>
      </w:r>
      <w:r w:rsidRPr="00CA1D08">
        <w:rPr>
          <w:rFonts w:ascii="Times New Roman" w:hAnsi="Times New Roman"/>
          <w:spacing w:val="-10"/>
        </w:rPr>
        <w:t>====</w:t>
      </w:r>
      <w:r w:rsidR="006D57C5">
        <w:rPr>
          <w:rFonts w:ascii="Times New Roman" w:hAnsi="Times New Roman"/>
          <w:spacing w:val="-10"/>
        </w:rPr>
        <w:t>==</w:t>
      </w:r>
      <w:r w:rsidRPr="00CA1D08">
        <w:rPr>
          <w:rFonts w:ascii="Times New Roman" w:hAnsi="Times New Roman"/>
          <w:spacing w:val="-10"/>
        </w:rPr>
        <w:t>===</w:t>
      </w:r>
      <w:r w:rsidRPr="00CA1D08">
        <w:rPr>
          <w:rFonts w:ascii="Times New Roman" w:hAnsi="Times New Roman"/>
        </w:rPr>
        <w:tab/>
      </w:r>
      <w:r w:rsidRPr="00CA1D08">
        <w:rPr>
          <w:rFonts w:ascii="Times New Roman" w:hAnsi="Times New Roman"/>
          <w:spacing w:val="-10"/>
        </w:rPr>
        <w:t>=======</w:t>
      </w:r>
      <w:r w:rsidRPr="00CA1D08">
        <w:rPr>
          <w:rFonts w:ascii="Times New Roman" w:hAnsi="Times New Roman"/>
        </w:rPr>
        <w:tab/>
      </w:r>
      <w:r w:rsidRPr="00CA1D08">
        <w:rPr>
          <w:rFonts w:ascii="Times New Roman" w:hAnsi="Times New Roman"/>
          <w:spacing w:val="-10"/>
        </w:rPr>
        <w:t>=======</w:t>
      </w:r>
      <w:r w:rsidRPr="00CA1D08">
        <w:rPr>
          <w:rFonts w:ascii="Times New Roman" w:hAnsi="Times New Roman"/>
        </w:rPr>
        <w:tab/>
      </w:r>
      <w:r w:rsidRPr="00CA1D08">
        <w:rPr>
          <w:rFonts w:ascii="Times New Roman" w:hAnsi="Times New Roman"/>
          <w:spacing w:val="-10"/>
        </w:rPr>
        <w:t>=======</w:t>
      </w:r>
      <w:r w:rsidRPr="00CA1D08">
        <w:rPr>
          <w:rFonts w:ascii="Times New Roman" w:hAnsi="Times New Roman"/>
        </w:rPr>
        <w:tab/>
      </w:r>
      <w:r w:rsidRPr="00CA1D08">
        <w:rPr>
          <w:rFonts w:ascii="Times New Roman" w:hAnsi="Times New Roman"/>
          <w:spacing w:val="-10"/>
        </w:rPr>
        <w:t>=====</w:t>
      </w:r>
      <w:r w:rsidR="004A58BA">
        <w:rPr>
          <w:rFonts w:ascii="Times New Roman" w:hAnsi="Times New Roman"/>
          <w:spacing w:val="-10"/>
        </w:rPr>
        <w:t>==</w:t>
      </w:r>
      <w:r w:rsidRPr="00CA1D08">
        <w:rPr>
          <w:rFonts w:ascii="Times New Roman" w:hAnsi="Times New Roman"/>
          <w:spacing w:val="-10"/>
        </w:rPr>
        <w:t>==</w:t>
      </w:r>
    </w:p>
    <w:p w14:paraId="3CFFA643" w14:textId="69EDB9D0" w:rsidR="00D16226" w:rsidRPr="00CA1D08" w:rsidRDefault="00D16226" w:rsidP="00D16226">
      <w:pPr>
        <w:tabs>
          <w:tab w:val="left" w:pos="284"/>
          <w:tab w:val="decimal" w:pos="3969"/>
          <w:tab w:val="decimal" w:pos="5103"/>
          <w:tab w:val="decimal" w:pos="6237"/>
          <w:tab w:val="decimal" w:pos="7371"/>
          <w:tab w:val="decimal" w:pos="8505"/>
          <w:tab w:val="decimal" w:pos="9639"/>
          <w:tab w:val="right" w:pos="9900"/>
        </w:tabs>
        <w:ind w:left="284" w:hanging="284"/>
        <w:rPr>
          <w:rFonts w:cs="Arial"/>
          <w:bCs/>
        </w:rPr>
      </w:pPr>
      <w:r w:rsidRPr="00CA1D08">
        <w:rPr>
          <w:rFonts w:cs="Arial"/>
          <w:bCs/>
        </w:rPr>
        <w:tab/>
        <w:t>Net book value at 31 March 201</w:t>
      </w:r>
      <w:r w:rsidR="00F96927" w:rsidRPr="00CA1D08">
        <w:rPr>
          <w:rFonts w:cs="Arial"/>
          <w:bCs/>
        </w:rPr>
        <w:t>9</w:t>
      </w:r>
      <w:r w:rsidRPr="00CA1D08">
        <w:rPr>
          <w:rFonts w:cs="Arial"/>
          <w:bCs/>
        </w:rPr>
        <w:tab/>
      </w:r>
      <w:r w:rsidRPr="00CA1D08">
        <w:rPr>
          <w:rFonts w:cs="Arial"/>
          <w:bCs/>
        </w:rPr>
        <w:tab/>
      </w:r>
      <w:r w:rsidR="0006535D" w:rsidRPr="00CA1D08">
        <w:rPr>
          <w:rFonts w:cs="Arial"/>
          <w:bCs/>
        </w:rPr>
        <w:t>1,663,298</w:t>
      </w:r>
      <w:r w:rsidR="0006535D" w:rsidRPr="00CA1D08">
        <w:rPr>
          <w:rFonts w:cs="Arial"/>
          <w:bCs/>
        </w:rPr>
        <w:tab/>
        <w:t>450,677</w:t>
      </w:r>
      <w:r w:rsidR="0006535D" w:rsidRPr="00CA1D08">
        <w:rPr>
          <w:rFonts w:cs="Arial"/>
          <w:bCs/>
        </w:rPr>
        <w:tab/>
        <w:t>78,692</w:t>
      </w:r>
      <w:r w:rsidR="0006535D" w:rsidRPr="00CA1D08">
        <w:rPr>
          <w:rFonts w:cs="Arial"/>
          <w:bCs/>
        </w:rPr>
        <w:tab/>
        <w:t>80,683</w:t>
      </w:r>
      <w:r w:rsidR="0006535D" w:rsidRPr="00CA1D08">
        <w:rPr>
          <w:rFonts w:cs="Arial"/>
          <w:bCs/>
        </w:rPr>
        <w:tab/>
        <w:t>2,273,350</w:t>
      </w:r>
    </w:p>
    <w:p w14:paraId="328FD020" w14:textId="230024A1" w:rsidR="00EF7B98" w:rsidRPr="00CA1D08" w:rsidRDefault="00494861">
      <w:pPr>
        <w:tabs>
          <w:tab w:val="left" w:pos="284"/>
          <w:tab w:val="decimal" w:pos="3969"/>
          <w:tab w:val="decimal" w:pos="5103"/>
          <w:tab w:val="decimal" w:pos="6237"/>
          <w:tab w:val="decimal" w:pos="7371"/>
          <w:tab w:val="decimal" w:pos="8505"/>
          <w:tab w:val="decimal" w:pos="9639"/>
        </w:tabs>
        <w:ind w:left="284" w:hanging="284"/>
        <w:rPr>
          <w:rFonts w:ascii="Times New Roman" w:hAnsi="Times New Roman"/>
          <w:spacing w:val="-10"/>
        </w:rPr>
      </w:pPr>
      <w:r w:rsidRPr="003C5FE2">
        <w:rPr>
          <w:rFonts w:cs="Arial"/>
          <w:bCs/>
          <w:iCs/>
          <w:noProof/>
          <w:lang w:val="en-US"/>
        </w:rPr>
        <mc:AlternateContent>
          <mc:Choice Requires="wps">
            <w:drawing>
              <wp:anchor distT="45720" distB="45720" distL="114300" distR="114300" simplePos="0" relativeHeight="251845633" behindDoc="0" locked="0" layoutInCell="1" allowOverlap="1" wp14:anchorId="578A0ABB" wp14:editId="4BD8A441">
                <wp:simplePos x="0" y="0"/>
                <wp:positionH relativeFrom="page">
                  <wp:align>center</wp:align>
                </wp:positionH>
                <wp:positionV relativeFrom="paragraph">
                  <wp:posOffset>1349358</wp:posOffset>
                </wp:positionV>
                <wp:extent cx="889635" cy="265430"/>
                <wp:effectExtent l="0" t="0" r="5715" b="1270"/>
                <wp:wrapNone/>
                <wp:docPr id="1817427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79B7C65" w14:textId="28BB7DDD" w:rsidR="002362D4" w:rsidRDefault="002362D4" w:rsidP="00494861">
                            <w:pPr>
                              <w:jc w:val="center"/>
                            </w:pPr>
                            <w:r>
                              <w:t>43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A0ABB" id="_x0000_s1071" type="#_x0000_t202" style="position:absolute;left:0;text-align:left;margin-left:0;margin-top:106.25pt;width:70.05pt;height:20.9pt;z-index:25184563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" stroked="f">
                <v:textbox>
                  <w:txbxContent>
                    <w:p w14:paraId="779B7C65" w14:textId="28BB7DDD" w:rsidR="002362D4" w:rsidRDefault="002362D4" w:rsidP="00494861">
                      <w:pPr>
                        <w:jc w:val="center"/>
                      </w:pPr>
                      <w:r>
                        <w:t>43</w:t>
                      </w:r>
                    </w:p>
                  </w:txbxContent>
                </v:textbox>
                <w10:wrap anchorx="page"/>
              </v:shape>
            </w:pict>
          </mc:Fallback>
        </mc:AlternateContent>
      </w:r>
      <w:r w:rsidR="00EF7B98" w:rsidRPr="00CA1D08">
        <w:rPr>
          <w:rFonts w:cs="Arial"/>
        </w:rPr>
        <w:tab/>
      </w:r>
      <w:r w:rsidR="00EF7B98" w:rsidRPr="00CA1D08">
        <w:rPr>
          <w:rFonts w:cs="Arial"/>
        </w:rPr>
        <w:tab/>
      </w:r>
      <w:r w:rsidR="003B2BFF" w:rsidRPr="00CA1D08">
        <w:rPr>
          <w:rFonts w:cs="Arial"/>
        </w:rPr>
        <w:tab/>
      </w:r>
      <w:r w:rsidR="00EF7B98" w:rsidRPr="00CA1D08">
        <w:rPr>
          <w:rFonts w:ascii="Times New Roman" w:hAnsi="Times New Roman"/>
          <w:spacing w:val="-10"/>
        </w:rPr>
        <w:t>======</w:t>
      </w:r>
      <w:r w:rsidR="006D57C5">
        <w:rPr>
          <w:rFonts w:ascii="Times New Roman" w:hAnsi="Times New Roman"/>
          <w:spacing w:val="-10"/>
        </w:rPr>
        <w:t>==</w:t>
      </w:r>
      <w:r w:rsidR="00EF7B98" w:rsidRPr="00CA1D08">
        <w:rPr>
          <w:rFonts w:ascii="Times New Roman" w:hAnsi="Times New Roman"/>
          <w:spacing w:val="-10"/>
        </w:rPr>
        <w:t>=</w:t>
      </w:r>
      <w:r w:rsidR="00EF7B98" w:rsidRPr="00CA1D08">
        <w:rPr>
          <w:rFonts w:ascii="Times New Roman" w:hAnsi="Times New Roman"/>
        </w:rPr>
        <w:tab/>
      </w:r>
      <w:r w:rsidR="00EF7B98" w:rsidRPr="00CA1D08">
        <w:rPr>
          <w:rFonts w:ascii="Times New Roman" w:hAnsi="Times New Roman"/>
          <w:spacing w:val="-10"/>
        </w:rPr>
        <w:t>=======</w:t>
      </w:r>
      <w:r w:rsidR="00EF7B98" w:rsidRPr="00CA1D08">
        <w:rPr>
          <w:rFonts w:ascii="Times New Roman" w:hAnsi="Times New Roman"/>
        </w:rPr>
        <w:tab/>
      </w:r>
      <w:r w:rsidR="00EF7B98" w:rsidRPr="00CA1D08">
        <w:rPr>
          <w:rFonts w:ascii="Times New Roman" w:hAnsi="Times New Roman"/>
          <w:spacing w:val="-10"/>
        </w:rPr>
        <w:t>=======</w:t>
      </w:r>
      <w:r w:rsidR="00EF7B98" w:rsidRPr="00CA1D08">
        <w:rPr>
          <w:rFonts w:ascii="Times New Roman" w:hAnsi="Times New Roman"/>
        </w:rPr>
        <w:tab/>
      </w:r>
      <w:r w:rsidR="00EF7B98" w:rsidRPr="00CA1D08">
        <w:rPr>
          <w:rFonts w:ascii="Times New Roman" w:hAnsi="Times New Roman"/>
          <w:spacing w:val="-10"/>
        </w:rPr>
        <w:t>=======</w:t>
      </w:r>
      <w:r w:rsidR="00EF7B98" w:rsidRPr="00CA1D08">
        <w:rPr>
          <w:rFonts w:ascii="Times New Roman" w:hAnsi="Times New Roman"/>
        </w:rPr>
        <w:tab/>
      </w:r>
      <w:r w:rsidR="00EF7B98" w:rsidRPr="00CA1D08">
        <w:rPr>
          <w:rFonts w:ascii="Times New Roman" w:hAnsi="Times New Roman"/>
          <w:spacing w:val="-10"/>
        </w:rPr>
        <w:t>====</w:t>
      </w:r>
      <w:r w:rsidR="004A58BA">
        <w:rPr>
          <w:rFonts w:ascii="Times New Roman" w:hAnsi="Times New Roman"/>
          <w:spacing w:val="-10"/>
        </w:rPr>
        <w:t>==</w:t>
      </w:r>
      <w:r w:rsidR="00EF7B98" w:rsidRPr="00CA1D08">
        <w:rPr>
          <w:rFonts w:ascii="Times New Roman" w:hAnsi="Times New Roman"/>
          <w:spacing w:val="-10"/>
        </w:rPr>
        <w:t>===</w:t>
      </w:r>
    </w:p>
    <w:p w14:paraId="5230176B" w14:textId="320D8CCA" w:rsidR="000F6ED5" w:rsidRPr="00653C82" w:rsidRDefault="000F6ED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highlight w:val="yellow"/>
        </w:rPr>
        <w:sectPr w:rsidR="000F6ED5" w:rsidRPr="00653C82" w:rsidSect="0064481D">
          <w:headerReference w:type="even" r:id="rId62"/>
          <w:footerReference w:type="default" r:id="rId63"/>
          <w:headerReference w:type="first" r:id="rId64"/>
          <w:pgSz w:w="11909" w:h="16834" w:code="9"/>
          <w:pgMar w:top="1077" w:right="1134" w:bottom="851" w:left="964" w:header="1080" w:footer="1080" w:gutter="0"/>
          <w:pgNumType w:start="0"/>
          <w:cols w:space="720"/>
          <w:docGrid w:linePitch="360"/>
        </w:sectPr>
      </w:pPr>
    </w:p>
    <w:p w14:paraId="19FF3BC4" w14:textId="77777777" w:rsidR="00EF7B98" w:rsidRPr="005003F6"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003F6">
        <w:rPr>
          <w:rFonts w:cs="Arial"/>
          <w:b/>
        </w:rPr>
        <w:t>Notes to the group accounts (continued)</w:t>
      </w:r>
    </w:p>
    <w:p w14:paraId="6FA48426" w14:textId="2A9BC026" w:rsidR="00EF7B98" w:rsidRPr="005003F6"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003F6">
        <w:rPr>
          <w:rFonts w:cs="Arial"/>
          <w:b/>
        </w:rPr>
        <w:t>Year ended 31 March 20</w:t>
      </w:r>
      <w:r w:rsidR="00F96927" w:rsidRPr="005003F6">
        <w:rPr>
          <w:rFonts w:cs="Arial"/>
          <w:b/>
        </w:rPr>
        <w:t>20</w:t>
      </w:r>
    </w:p>
    <w:p w14:paraId="156E9D9E" w14:textId="77777777" w:rsidR="00EF7B98" w:rsidRPr="005003F6"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4FA17AF5" w14:textId="4EE9ECC1" w:rsidR="00EF7B98" w:rsidRPr="005003F6" w:rsidRDefault="0082476E">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D858B2">
        <w:rPr>
          <w:rFonts w:cs="Arial"/>
          <w:b/>
        </w:rPr>
        <w:t>12</w:t>
      </w:r>
      <w:r w:rsidR="00EF7B98" w:rsidRPr="00CE065B">
        <w:rPr>
          <w:rFonts w:cs="Arial"/>
          <w:b/>
        </w:rPr>
        <w:t xml:space="preserve"> Heritage</w:t>
      </w:r>
      <w:r w:rsidR="00EF7B98" w:rsidRPr="005003F6">
        <w:rPr>
          <w:rFonts w:cs="Arial"/>
          <w:b/>
        </w:rPr>
        <w:t xml:space="preserve"> assets</w:t>
      </w:r>
    </w:p>
    <w:p w14:paraId="00F6EA91" w14:textId="4D0C9D93" w:rsidR="00EF7B98" w:rsidRPr="005003F6" w:rsidRDefault="00EF7B98" w:rsidP="00D21E8D">
      <w:pPr>
        <w:tabs>
          <w:tab w:val="left" w:pos="284"/>
          <w:tab w:val="right" w:pos="9356"/>
        </w:tabs>
        <w:rPr>
          <w:rFonts w:cs="Arial"/>
          <w:b/>
          <w:bCs/>
          <w:i/>
          <w:iCs/>
        </w:rPr>
      </w:pPr>
      <w:r w:rsidRPr="005003F6">
        <w:rPr>
          <w:rFonts w:cs="Arial"/>
        </w:rPr>
        <w:tab/>
        <w:t xml:space="preserve">     </w:t>
      </w:r>
      <w:r w:rsidRPr="005003F6">
        <w:rPr>
          <w:rFonts w:cs="Arial"/>
          <w:b/>
          <w:bCs/>
          <w:i/>
          <w:iCs/>
        </w:rPr>
        <w:tab/>
      </w:r>
      <w:r w:rsidRPr="005003F6">
        <w:rPr>
          <w:rFonts w:cs="Arial"/>
          <w:b/>
          <w:bCs/>
          <w:i/>
          <w:iCs/>
        </w:rPr>
        <w:tab/>
        <w:t xml:space="preserve"> </w:t>
      </w:r>
      <w:r w:rsidRPr="005003F6">
        <w:rPr>
          <w:rFonts w:cs="Arial"/>
          <w:b/>
          <w:bCs/>
          <w:i/>
          <w:iCs/>
        </w:rPr>
        <w:tab/>
        <w:t xml:space="preserve">        </w:t>
      </w:r>
      <w:r w:rsidR="00D21E8D" w:rsidRPr="005003F6">
        <w:rPr>
          <w:rFonts w:cs="Arial"/>
          <w:b/>
          <w:bCs/>
          <w:i/>
          <w:iCs/>
        </w:rPr>
        <w:tab/>
      </w:r>
      <w:r w:rsidRPr="005003F6">
        <w:rPr>
          <w:rFonts w:cs="Arial"/>
          <w:b/>
          <w:bCs/>
          <w:i/>
          <w:iCs/>
        </w:rPr>
        <w:t xml:space="preserve">   Group and Charity</w:t>
      </w:r>
      <w:r w:rsidR="00D21E8D" w:rsidRPr="005003F6">
        <w:rPr>
          <w:rFonts w:cs="Arial"/>
          <w:b/>
          <w:bCs/>
          <w:i/>
          <w:iCs/>
        </w:rPr>
        <w:tab/>
      </w:r>
    </w:p>
    <w:p w14:paraId="1B915CD3" w14:textId="77777777" w:rsidR="00EF7B98" w:rsidRPr="005003F6" w:rsidRDefault="00EF7B98">
      <w:pPr>
        <w:tabs>
          <w:tab w:val="left" w:pos="432"/>
          <w:tab w:val="left" w:pos="1008"/>
          <w:tab w:val="left" w:pos="1728"/>
          <w:tab w:val="decimal" w:pos="2160"/>
          <w:tab w:val="decimal" w:pos="3600"/>
          <w:tab w:val="decimal" w:pos="3969"/>
          <w:tab w:val="decimal" w:pos="5040"/>
          <w:tab w:val="decimal" w:pos="6480"/>
          <w:tab w:val="decimal" w:pos="7920"/>
          <w:tab w:val="decimal" w:pos="9360"/>
        </w:tabs>
        <w:rPr>
          <w:rFonts w:cs="Arial"/>
        </w:rPr>
      </w:pPr>
      <w:r w:rsidRPr="005003F6">
        <w:rPr>
          <w:rFonts w:cs="Arial"/>
          <w:b/>
        </w:rPr>
        <w:tab/>
      </w:r>
      <w:r w:rsidRPr="005003F6">
        <w:rPr>
          <w:rFonts w:cs="Arial"/>
          <w:b/>
        </w:rPr>
        <w:tab/>
      </w:r>
      <w:r w:rsidRPr="005003F6">
        <w:rPr>
          <w:rFonts w:cs="Arial"/>
          <w:b/>
        </w:rPr>
        <w:tab/>
      </w:r>
      <w:r w:rsidRPr="005003F6">
        <w:rPr>
          <w:rFonts w:cs="Arial"/>
          <w:b/>
        </w:rPr>
        <w:tab/>
      </w:r>
      <w:r w:rsidRPr="005003F6">
        <w:rPr>
          <w:rFonts w:cs="Arial"/>
          <w:b/>
        </w:rPr>
        <w:tab/>
      </w:r>
      <w:r w:rsidRPr="005003F6">
        <w:rPr>
          <w:rFonts w:cs="Arial"/>
          <w:b/>
        </w:rPr>
        <w:tab/>
      </w:r>
      <w:r w:rsidRPr="005003F6">
        <w:rPr>
          <w:rFonts w:cs="Arial"/>
          <w:b/>
        </w:rPr>
        <w:tab/>
      </w:r>
      <w:r w:rsidRPr="005003F6">
        <w:rPr>
          <w:rFonts w:cs="Arial"/>
          <w:b/>
        </w:rPr>
        <w:tab/>
      </w:r>
      <w:r w:rsidRPr="005003F6">
        <w:rPr>
          <w:rFonts w:cs="Arial"/>
          <w:b/>
        </w:rPr>
        <w:tab/>
        <w:t xml:space="preserve">   </w:t>
      </w:r>
      <w:r w:rsidRPr="005003F6">
        <w:rPr>
          <w:rFonts w:cs="Arial"/>
          <w:b/>
        </w:rPr>
        <w:tab/>
        <w:t>£</w:t>
      </w:r>
    </w:p>
    <w:p w14:paraId="32A2BB35" w14:textId="27606D0E" w:rsidR="0078319D" w:rsidRPr="00530BD8" w:rsidRDefault="008A225F" w:rsidP="007E3348">
      <w:pPr>
        <w:tabs>
          <w:tab w:val="left" w:pos="284"/>
          <w:tab w:val="decimal" w:pos="5103"/>
          <w:tab w:val="decimal" w:pos="6521"/>
          <w:tab w:val="decimal" w:pos="7938"/>
          <w:tab w:val="decimal" w:pos="9356"/>
        </w:tabs>
        <w:rPr>
          <w:rFonts w:cs="Arial"/>
        </w:rPr>
      </w:pPr>
      <w:r w:rsidRPr="00CA1D08">
        <w:rPr>
          <w:rFonts w:cs="Arial"/>
        </w:rPr>
        <w:tab/>
      </w:r>
      <w:r w:rsidRPr="00530BD8">
        <w:rPr>
          <w:rFonts w:cs="Arial"/>
        </w:rPr>
        <w:t>Cost</w:t>
      </w:r>
      <w:r w:rsidR="00EF7B98" w:rsidRPr="00530BD8">
        <w:rPr>
          <w:rFonts w:cs="Arial"/>
        </w:rPr>
        <w:t xml:space="preserve"> at 1 April 20</w:t>
      </w:r>
      <w:r w:rsidR="001B096A" w:rsidRPr="00530BD8">
        <w:rPr>
          <w:rFonts w:cs="Arial"/>
        </w:rPr>
        <w:t>1</w:t>
      </w:r>
      <w:r w:rsidR="00F96927" w:rsidRPr="00530BD8">
        <w:rPr>
          <w:rFonts w:cs="Arial"/>
        </w:rPr>
        <w:t>9</w:t>
      </w:r>
      <w:r w:rsidR="00576BFA" w:rsidRPr="00530BD8">
        <w:rPr>
          <w:rFonts w:cs="Arial"/>
        </w:rPr>
        <w:tab/>
      </w:r>
      <w:r w:rsidR="00576BFA" w:rsidRPr="00530BD8">
        <w:rPr>
          <w:rFonts w:cs="Arial"/>
        </w:rPr>
        <w:tab/>
      </w:r>
      <w:r w:rsidR="00576BFA" w:rsidRPr="00530BD8">
        <w:rPr>
          <w:rFonts w:cs="Arial"/>
        </w:rPr>
        <w:tab/>
      </w:r>
      <w:r w:rsidR="00576BFA" w:rsidRPr="00530BD8">
        <w:rPr>
          <w:rFonts w:cs="Arial"/>
        </w:rPr>
        <w:tab/>
      </w:r>
      <w:r w:rsidR="0006535D" w:rsidRPr="00530BD8">
        <w:rPr>
          <w:rFonts w:cs="Arial"/>
        </w:rPr>
        <w:t>3,672,052</w:t>
      </w:r>
      <w:r w:rsidR="00EF7B98" w:rsidRPr="00530BD8">
        <w:rPr>
          <w:rFonts w:cs="Arial"/>
        </w:rPr>
        <w:tab/>
        <w:t>Additions</w:t>
      </w:r>
      <w:r w:rsidR="00B3641D" w:rsidRPr="00530BD8">
        <w:rPr>
          <w:rFonts w:cs="Arial"/>
        </w:rPr>
        <w:t xml:space="preserve"> </w:t>
      </w:r>
      <w:r w:rsidR="00047C33" w:rsidRPr="00530BD8">
        <w:rPr>
          <w:rFonts w:cs="Arial"/>
        </w:rPr>
        <w:t xml:space="preserve">  </w:t>
      </w:r>
      <w:r w:rsidR="0078319D" w:rsidRPr="00530BD8">
        <w:rPr>
          <w:rFonts w:cs="Arial"/>
        </w:rPr>
        <w:tab/>
      </w:r>
      <w:r w:rsidR="0078319D" w:rsidRPr="00530BD8">
        <w:rPr>
          <w:rFonts w:cs="Arial"/>
        </w:rPr>
        <w:tab/>
      </w:r>
      <w:r w:rsidR="0078319D" w:rsidRPr="00530BD8">
        <w:rPr>
          <w:rFonts w:cs="Arial"/>
        </w:rPr>
        <w:tab/>
      </w:r>
      <w:r w:rsidR="0078319D" w:rsidRPr="00530BD8">
        <w:rPr>
          <w:rFonts w:cs="Arial"/>
        </w:rPr>
        <w:tab/>
      </w:r>
      <w:r w:rsidR="00CA5AA9" w:rsidRPr="00530BD8">
        <w:rPr>
          <w:rFonts w:cs="Arial"/>
        </w:rPr>
        <w:t>74,92</w:t>
      </w:r>
      <w:r w:rsidR="004A58BA">
        <w:rPr>
          <w:rFonts w:cs="Arial"/>
        </w:rPr>
        <w:t>6</w:t>
      </w:r>
    </w:p>
    <w:p w14:paraId="27F4BA35" w14:textId="76208A84" w:rsidR="00EF7B98" w:rsidRPr="00530BD8" w:rsidRDefault="00EF7B98" w:rsidP="00215FCA">
      <w:pPr>
        <w:tabs>
          <w:tab w:val="left" w:pos="284"/>
          <w:tab w:val="decimal" w:pos="5103"/>
          <w:tab w:val="decimal" w:pos="6521"/>
          <w:tab w:val="decimal" w:pos="7938"/>
          <w:tab w:val="decimal" w:pos="9356"/>
        </w:tabs>
        <w:rPr>
          <w:rFonts w:cs="Arial"/>
        </w:rPr>
      </w:pPr>
      <w:r w:rsidRPr="00530BD8">
        <w:rPr>
          <w:rFonts w:cs="Arial"/>
        </w:rPr>
        <w:tab/>
        <w:t xml:space="preserve">   </w:t>
      </w:r>
      <w:r w:rsidRPr="00530BD8">
        <w:rPr>
          <w:rFonts w:cs="Arial"/>
        </w:rPr>
        <w:tab/>
      </w:r>
      <w:r w:rsidRPr="00530BD8">
        <w:rPr>
          <w:rFonts w:cs="Arial"/>
        </w:rPr>
        <w:tab/>
      </w:r>
      <w:r w:rsidRPr="00530BD8">
        <w:rPr>
          <w:rFonts w:cs="Arial"/>
        </w:rPr>
        <w:tab/>
      </w:r>
      <w:r w:rsidRPr="00530BD8">
        <w:rPr>
          <w:rFonts w:cs="Arial"/>
        </w:rPr>
        <w:tab/>
        <w:t>––––</w:t>
      </w:r>
      <w:r w:rsidR="006D57C5">
        <w:rPr>
          <w:rFonts w:cs="Arial"/>
        </w:rPr>
        <w:t>--</w:t>
      </w:r>
      <w:r w:rsidRPr="00530BD8">
        <w:rPr>
          <w:rFonts w:cs="Arial"/>
        </w:rPr>
        <w:t>–––</w:t>
      </w:r>
    </w:p>
    <w:p w14:paraId="72984C32" w14:textId="127CFA05" w:rsidR="00EF7B98" w:rsidRPr="00530BD8" w:rsidRDefault="00EF7B98">
      <w:pPr>
        <w:pStyle w:val="Reference"/>
        <w:tabs>
          <w:tab w:val="clear" w:pos="1440"/>
          <w:tab w:val="clear" w:pos="9000"/>
          <w:tab w:val="left" w:pos="284"/>
          <w:tab w:val="decimal" w:pos="5103"/>
          <w:tab w:val="decimal" w:pos="6521"/>
          <w:tab w:val="decimal" w:pos="7938"/>
          <w:tab w:val="decimal" w:pos="9356"/>
        </w:tabs>
        <w:rPr>
          <w:rFonts w:ascii="Times New Roman" w:hAnsi="Times New Roman"/>
        </w:rPr>
      </w:pPr>
      <w:r w:rsidRPr="00530BD8">
        <w:rPr>
          <w:rFonts w:cs="Arial"/>
        </w:rPr>
        <w:tab/>
      </w:r>
      <w:r w:rsidR="008A225F" w:rsidRPr="00530BD8">
        <w:rPr>
          <w:rFonts w:cs="Arial"/>
          <w:b/>
          <w:bCs/>
        </w:rPr>
        <w:t>Cost</w:t>
      </w:r>
      <w:r w:rsidRPr="00530BD8">
        <w:rPr>
          <w:rFonts w:cs="Arial"/>
          <w:b/>
          <w:bCs/>
        </w:rPr>
        <w:t xml:space="preserve"> at 31 March 20</w:t>
      </w:r>
      <w:r w:rsidR="00F96927" w:rsidRPr="00530BD8">
        <w:rPr>
          <w:rFonts w:cs="Arial"/>
          <w:b/>
          <w:bCs/>
        </w:rPr>
        <w:t>20</w:t>
      </w:r>
      <w:r w:rsidRPr="00530BD8">
        <w:rPr>
          <w:rFonts w:cs="Arial"/>
        </w:rPr>
        <w:tab/>
      </w:r>
      <w:r w:rsidRPr="00530BD8">
        <w:rPr>
          <w:rFonts w:cs="Arial"/>
        </w:rPr>
        <w:tab/>
      </w:r>
      <w:r w:rsidRPr="00530BD8">
        <w:rPr>
          <w:rFonts w:cs="Arial"/>
        </w:rPr>
        <w:tab/>
      </w:r>
      <w:r w:rsidRPr="00530BD8">
        <w:rPr>
          <w:rFonts w:cs="Arial"/>
        </w:rPr>
        <w:tab/>
      </w:r>
      <w:r w:rsidR="00530BD8" w:rsidRPr="00530BD8">
        <w:rPr>
          <w:rFonts w:cs="Arial"/>
        </w:rPr>
        <w:t>3,746,97</w:t>
      </w:r>
      <w:r w:rsidR="004A58BA">
        <w:rPr>
          <w:rFonts w:cs="Arial"/>
        </w:rPr>
        <w:t>8</w:t>
      </w:r>
      <w:r w:rsidRPr="00530BD8">
        <w:rPr>
          <w:rFonts w:cs="Arial"/>
          <w:b/>
        </w:rPr>
        <w:tab/>
      </w:r>
      <w:r w:rsidRPr="00530BD8">
        <w:rPr>
          <w:rFonts w:cs="Arial"/>
        </w:rPr>
        <w:tab/>
      </w:r>
      <w:r w:rsidRPr="00530BD8">
        <w:rPr>
          <w:rFonts w:cs="Arial"/>
        </w:rPr>
        <w:tab/>
      </w:r>
      <w:r w:rsidRPr="00530BD8">
        <w:rPr>
          <w:rFonts w:cs="Arial"/>
        </w:rPr>
        <w:tab/>
      </w:r>
      <w:r w:rsidR="00F64403" w:rsidRPr="00530BD8">
        <w:rPr>
          <w:rFonts w:cs="Arial"/>
        </w:rPr>
        <w:tab/>
      </w:r>
      <w:r w:rsidRPr="00530BD8">
        <w:rPr>
          <w:rFonts w:cs="Arial"/>
        </w:rPr>
        <w:tab/>
      </w:r>
      <w:r w:rsidR="008F1B55" w:rsidRPr="00530BD8">
        <w:rPr>
          <w:rFonts w:ascii="Times New Roman" w:hAnsi="Times New Roman"/>
          <w:bCs/>
          <w:spacing w:val="-10"/>
        </w:rPr>
        <w:t>====</w:t>
      </w:r>
      <w:r w:rsidR="006D57C5">
        <w:rPr>
          <w:rFonts w:ascii="Times New Roman" w:hAnsi="Times New Roman"/>
          <w:bCs/>
          <w:spacing w:val="-10"/>
        </w:rPr>
        <w:t>==</w:t>
      </w:r>
      <w:r w:rsidR="008F1B55" w:rsidRPr="00530BD8">
        <w:rPr>
          <w:rFonts w:ascii="Times New Roman" w:hAnsi="Times New Roman"/>
          <w:bCs/>
          <w:spacing w:val="-10"/>
        </w:rPr>
        <w:t>===</w:t>
      </w:r>
    </w:p>
    <w:p w14:paraId="57B0008D" w14:textId="474EE6B9" w:rsidR="00D33ACC" w:rsidRPr="005003F6" w:rsidRDefault="00907C9E" w:rsidP="00907C9E">
      <w:pPr>
        <w:tabs>
          <w:tab w:val="left" w:pos="284"/>
          <w:tab w:val="decimal" w:pos="5103"/>
          <w:tab w:val="decimal" w:pos="6521"/>
          <w:tab w:val="decimal" w:pos="7938"/>
          <w:tab w:val="decimal" w:pos="9356"/>
        </w:tabs>
        <w:rPr>
          <w:rFonts w:cs="Arial"/>
        </w:rPr>
      </w:pPr>
      <w:r w:rsidRPr="005003F6">
        <w:rPr>
          <w:rFonts w:cs="Arial"/>
        </w:rPr>
        <w:tab/>
      </w:r>
      <w:r w:rsidR="00F85B75" w:rsidRPr="005003F6">
        <w:rPr>
          <w:rFonts w:cs="Arial"/>
        </w:rPr>
        <w:t xml:space="preserve">Heritage assets comprise nature reserves and property. Transactions over the previous </w:t>
      </w:r>
      <w:r w:rsidR="00E73E54" w:rsidRPr="005003F6">
        <w:rPr>
          <w:rFonts w:cs="Arial"/>
        </w:rPr>
        <w:t>six</w:t>
      </w:r>
      <w:r w:rsidR="00F85B75" w:rsidRPr="005003F6">
        <w:rPr>
          <w:rFonts w:cs="Arial"/>
        </w:rPr>
        <w:t xml:space="preserve"> years may be </w:t>
      </w:r>
    </w:p>
    <w:p w14:paraId="1612167D" w14:textId="77777777" w:rsidR="00F85B75" w:rsidRPr="005003F6" w:rsidRDefault="00F85B75" w:rsidP="00907C9E">
      <w:pPr>
        <w:tabs>
          <w:tab w:val="left" w:pos="284"/>
          <w:tab w:val="decimal" w:pos="5103"/>
          <w:tab w:val="decimal" w:pos="6521"/>
          <w:tab w:val="decimal" w:pos="7938"/>
          <w:tab w:val="decimal" w:pos="9356"/>
        </w:tabs>
        <w:rPr>
          <w:rFonts w:cs="Arial"/>
        </w:rPr>
      </w:pPr>
      <w:r w:rsidRPr="005003F6">
        <w:rPr>
          <w:rFonts w:cs="Arial"/>
        </w:rPr>
        <w:tab/>
        <w:t>summarised as follows:</w:t>
      </w:r>
    </w:p>
    <w:p w14:paraId="4EF57727" w14:textId="77777777" w:rsidR="00F85B75" w:rsidRPr="005003F6" w:rsidRDefault="00D33ACC" w:rsidP="00907C9E">
      <w:pPr>
        <w:tabs>
          <w:tab w:val="left" w:pos="284"/>
          <w:tab w:val="decimal" w:pos="5103"/>
          <w:tab w:val="decimal" w:pos="6521"/>
          <w:tab w:val="decimal" w:pos="7938"/>
          <w:tab w:val="decimal" w:pos="9356"/>
        </w:tabs>
        <w:rPr>
          <w:rFonts w:cs="Arial"/>
          <w:b/>
        </w:rPr>
      </w:pPr>
      <w:r w:rsidRPr="005003F6">
        <w:rPr>
          <w:rFonts w:cs="Arial"/>
        </w:rPr>
        <w:tab/>
      </w:r>
      <w:r w:rsidR="007C6540" w:rsidRPr="005003F6">
        <w:rPr>
          <w:rFonts w:cs="Arial"/>
        </w:rPr>
        <w:tab/>
      </w:r>
      <w:r w:rsidR="007C6540" w:rsidRPr="005003F6">
        <w:rPr>
          <w:rFonts w:cs="Arial"/>
        </w:rPr>
        <w:tab/>
      </w:r>
      <w:r w:rsidR="007C6540" w:rsidRPr="005003F6">
        <w:rPr>
          <w:rFonts w:cs="Arial"/>
        </w:rPr>
        <w:tab/>
      </w:r>
      <w:r w:rsidR="007C6540" w:rsidRPr="005003F6">
        <w:rPr>
          <w:rFonts w:cs="Arial"/>
        </w:rPr>
        <w:tab/>
      </w:r>
      <w:r w:rsidR="007C6540" w:rsidRPr="005003F6">
        <w:rPr>
          <w:rFonts w:cs="Arial"/>
          <w:b/>
        </w:rPr>
        <w:t>£</w:t>
      </w:r>
    </w:p>
    <w:p w14:paraId="39E8E06B" w14:textId="77777777" w:rsidR="00907C9E" w:rsidRPr="00CA1D08" w:rsidRDefault="00F85B75" w:rsidP="003D2209">
      <w:pPr>
        <w:tabs>
          <w:tab w:val="left" w:pos="284"/>
          <w:tab w:val="decimal" w:pos="5103"/>
          <w:tab w:val="decimal" w:pos="6521"/>
          <w:tab w:val="decimal" w:pos="7938"/>
          <w:tab w:val="decimal" w:pos="9356"/>
        </w:tabs>
        <w:rPr>
          <w:rFonts w:cs="Arial"/>
        </w:rPr>
      </w:pPr>
      <w:r w:rsidRPr="00CA1D08">
        <w:rPr>
          <w:rFonts w:cs="Arial"/>
        </w:rPr>
        <w:tab/>
      </w:r>
      <w:r w:rsidR="00907C9E" w:rsidRPr="00CA1D08">
        <w:rPr>
          <w:rFonts w:cs="Arial"/>
        </w:rPr>
        <w:t>Cost at 1 April 201</w:t>
      </w:r>
      <w:r w:rsidR="003D2209" w:rsidRPr="00CA1D08">
        <w:rPr>
          <w:rFonts w:cs="Arial"/>
        </w:rPr>
        <w:t>2</w:t>
      </w:r>
      <w:r w:rsidR="00907C9E" w:rsidRPr="00CA1D08">
        <w:rPr>
          <w:rFonts w:cs="Arial"/>
        </w:rPr>
        <w:tab/>
      </w:r>
      <w:r w:rsidR="00907C9E" w:rsidRPr="00CA1D08">
        <w:rPr>
          <w:rFonts w:cs="Arial"/>
        </w:rPr>
        <w:tab/>
      </w:r>
      <w:r w:rsidR="00907C9E" w:rsidRPr="00CA1D08">
        <w:rPr>
          <w:rFonts w:cs="Arial"/>
        </w:rPr>
        <w:tab/>
      </w:r>
      <w:r w:rsidR="00907C9E" w:rsidRPr="00CA1D08">
        <w:rPr>
          <w:rFonts w:cs="Arial"/>
        </w:rPr>
        <w:tab/>
      </w:r>
      <w:r w:rsidR="004F4F6D" w:rsidRPr="00CA1D08">
        <w:rPr>
          <w:rFonts w:cs="Arial"/>
        </w:rPr>
        <w:t>2,007,303</w:t>
      </w:r>
      <w:r w:rsidR="00907C9E" w:rsidRPr="00CA1D08">
        <w:rPr>
          <w:rFonts w:cs="Arial"/>
        </w:rPr>
        <w:tab/>
        <w:t>Additions</w:t>
      </w:r>
      <w:r w:rsidR="004F4F6D" w:rsidRPr="00CA1D08">
        <w:rPr>
          <w:rFonts w:cs="Arial"/>
        </w:rPr>
        <w:t xml:space="preserve"> </w:t>
      </w:r>
      <w:r w:rsidR="00287BB1" w:rsidRPr="00CA1D08">
        <w:rPr>
          <w:rFonts w:cs="Arial"/>
        </w:rPr>
        <w:t>at cost</w:t>
      </w:r>
      <w:r w:rsidR="00907C9E" w:rsidRPr="00CA1D08">
        <w:rPr>
          <w:rFonts w:cs="Arial"/>
        </w:rPr>
        <w:t xml:space="preserve"> </w:t>
      </w:r>
      <w:r w:rsidR="00F32BF1" w:rsidRPr="00CA1D08">
        <w:rPr>
          <w:rFonts w:cs="Arial"/>
        </w:rPr>
        <w:t xml:space="preserve"> - </w:t>
      </w:r>
      <w:r w:rsidR="004F4F6D" w:rsidRPr="00CA1D08">
        <w:rPr>
          <w:rFonts w:cs="Arial"/>
        </w:rPr>
        <w:t>2013</w:t>
      </w:r>
      <w:r w:rsidR="00907C9E" w:rsidRPr="00CA1D08">
        <w:rPr>
          <w:rFonts w:cs="Arial"/>
        </w:rPr>
        <w:t xml:space="preserve"> </w:t>
      </w:r>
      <w:r w:rsidR="00907C9E" w:rsidRPr="00CA1D08">
        <w:rPr>
          <w:rFonts w:cs="Arial"/>
        </w:rPr>
        <w:tab/>
      </w:r>
      <w:r w:rsidR="00907C9E" w:rsidRPr="00CA1D08">
        <w:rPr>
          <w:rFonts w:cs="Arial"/>
        </w:rPr>
        <w:tab/>
      </w:r>
      <w:r w:rsidR="00907C9E" w:rsidRPr="00CA1D08">
        <w:rPr>
          <w:rFonts w:cs="Arial"/>
        </w:rPr>
        <w:tab/>
      </w:r>
      <w:r w:rsidR="00907C9E" w:rsidRPr="00CA1D08">
        <w:rPr>
          <w:rFonts w:cs="Arial"/>
        </w:rPr>
        <w:tab/>
      </w:r>
      <w:r w:rsidR="004F4F6D" w:rsidRPr="00CA1D08">
        <w:rPr>
          <w:rFonts w:cs="Arial"/>
        </w:rPr>
        <w:t>1,110,868</w:t>
      </w:r>
    </w:p>
    <w:p w14:paraId="35F64D20" w14:textId="77777777" w:rsidR="004F4F6D" w:rsidRPr="00CA1D08" w:rsidRDefault="004F4F6D" w:rsidP="00F32BF1">
      <w:pPr>
        <w:tabs>
          <w:tab w:val="left" w:pos="1843"/>
          <w:tab w:val="decimal" w:pos="5103"/>
          <w:tab w:val="decimal" w:pos="6521"/>
          <w:tab w:val="decimal" w:pos="7938"/>
          <w:tab w:val="decimal" w:pos="9356"/>
        </w:tabs>
        <w:rPr>
          <w:rFonts w:cs="Arial"/>
        </w:rPr>
      </w:pPr>
      <w:r w:rsidRPr="00CA1D08">
        <w:rPr>
          <w:rFonts w:cs="Arial"/>
        </w:rPr>
        <w:tab/>
        <w:t>- 2014</w:t>
      </w:r>
      <w:r w:rsidRPr="00CA1D08">
        <w:rPr>
          <w:rFonts w:cs="Arial"/>
        </w:rPr>
        <w:tab/>
      </w:r>
      <w:r w:rsidRPr="00CA1D08">
        <w:rPr>
          <w:rFonts w:cs="Arial"/>
        </w:rPr>
        <w:tab/>
      </w:r>
      <w:r w:rsidRPr="00CA1D08">
        <w:rPr>
          <w:rFonts w:cs="Arial"/>
        </w:rPr>
        <w:tab/>
      </w:r>
      <w:r w:rsidRPr="00CA1D08">
        <w:rPr>
          <w:rFonts w:cs="Arial"/>
        </w:rPr>
        <w:tab/>
        <w:t>229,044</w:t>
      </w:r>
    </w:p>
    <w:p w14:paraId="44F99FD0" w14:textId="77777777" w:rsidR="004F4F6D" w:rsidRPr="00CA1D08" w:rsidRDefault="004F4F6D" w:rsidP="00F32BF1">
      <w:pPr>
        <w:tabs>
          <w:tab w:val="left" w:pos="1843"/>
          <w:tab w:val="decimal" w:pos="5103"/>
          <w:tab w:val="decimal" w:pos="6521"/>
          <w:tab w:val="decimal" w:pos="7938"/>
          <w:tab w:val="decimal" w:pos="9356"/>
        </w:tabs>
        <w:rPr>
          <w:rFonts w:cs="Arial"/>
        </w:rPr>
      </w:pPr>
      <w:r w:rsidRPr="00CA1D08">
        <w:rPr>
          <w:rFonts w:cs="Arial"/>
        </w:rPr>
        <w:tab/>
        <w:t>- 2015</w:t>
      </w:r>
      <w:r w:rsidRPr="00CA1D08">
        <w:rPr>
          <w:rFonts w:cs="Arial"/>
        </w:rPr>
        <w:tab/>
      </w:r>
      <w:r w:rsidRPr="00CA1D08">
        <w:rPr>
          <w:rFonts w:cs="Arial"/>
        </w:rPr>
        <w:tab/>
      </w:r>
      <w:r w:rsidRPr="00CA1D08">
        <w:rPr>
          <w:rFonts w:cs="Arial"/>
        </w:rPr>
        <w:tab/>
      </w:r>
      <w:r w:rsidRPr="00CA1D08">
        <w:rPr>
          <w:rFonts w:cs="Arial"/>
        </w:rPr>
        <w:tab/>
        <w:t>60,934</w:t>
      </w:r>
    </w:p>
    <w:p w14:paraId="3774CA93" w14:textId="77777777" w:rsidR="004F4F6D" w:rsidRPr="00CA1D08" w:rsidRDefault="004F4F6D" w:rsidP="00F32BF1">
      <w:pPr>
        <w:tabs>
          <w:tab w:val="left" w:pos="1843"/>
          <w:tab w:val="decimal" w:pos="5103"/>
          <w:tab w:val="decimal" w:pos="6521"/>
          <w:tab w:val="decimal" w:pos="7938"/>
          <w:tab w:val="decimal" w:pos="9356"/>
        </w:tabs>
        <w:rPr>
          <w:rFonts w:cs="Arial"/>
        </w:rPr>
      </w:pPr>
      <w:r w:rsidRPr="00CA1D08">
        <w:rPr>
          <w:rFonts w:cs="Arial"/>
        </w:rPr>
        <w:tab/>
        <w:t>- 2016</w:t>
      </w:r>
      <w:r w:rsidR="007C6540" w:rsidRPr="00CA1D08">
        <w:rPr>
          <w:rFonts w:cs="Arial"/>
        </w:rPr>
        <w:tab/>
      </w:r>
      <w:r w:rsidR="007C6540" w:rsidRPr="00CA1D08">
        <w:rPr>
          <w:rFonts w:cs="Arial"/>
        </w:rPr>
        <w:tab/>
      </w:r>
      <w:r w:rsidR="007C6540" w:rsidRPr="00CA1D08">
        <w:rPr>
          <w:rFonts w:cs="Arial"/>
        </w:rPr>
        <w:tab/>
      </w:r>
      <w:r w:rsidR="007C6540" w:rsidRPr="00CA1D08">
        <w:rPr>
          <w:rFonts w:cs="Arial"/>
        </w:rPr>
        <w:tab/>
        <w:t>215,179</w:t>
      </w:r>
    </w:p>
    <w:p w14:paraId="168C4558" w14:textId="77777777" w:rsidR="003D2209" w:rsidRPr="00CA1D08" w:rsidRDefault="003D2209" w:rsidP="00F32BF1">
      <w:pPr>
        <w:tabs>
          <w:tab w:val="left" w:pos="1843"/>
          <w:tab w:val="decimal" w:pos="5103"/>
          <w:tab w:val="decimal" w:pos="6521"/>
          <w:tab w:val="decimal" w:pos="7938"/>
          <w:tab w:val="decimal" w:pos="9356"/>
        </w:tabs>
        <w:rPr>
          <w:rFonts w:cs="Arial"/>
        </w:rPr>
      </w:pPr>
      <w:r w:rsidRPr="00CA1D08">
        <w:rPr>
          <w:rFonts w:cs="Arial"/>
        </w:rPr>
        <w:tab/>
        <w:t>- 2017</w:t>
      </w:r>
      <w:r w:rsidRPr="00CA1D08">
        <w:rPr>
          <w:rFonts w:cs="Arial"/>
        </w:rPr>
        <w:tab/>
      </w:r>
      <w:r w:rsidRPr="00CA1D08">
        <w:rPr>
          <w:rFonts w:cs="Arial"/>
        </w:rPr>
        <w:tab/>
      </w:r>
      <w:r w:rsidRPr="00CA1D08">
        <w:rPr>
          <w:rFonts w:cs="Arial"/>
        </w:rPr>
        <w:tab/>
      </w:r>
      <w:r w:rsidRPr="00CA1D08">
        <w:rPr>
          <w:rFonts w:cs="Arial"/>
        </w:rPr>
        <w:tab/>
        <w:t>48,724</w:t>
      </w:r>
    </w:p>
    <w:p w14:paraId="2668A4DC" w14:textId="3605B17F" w:rsidR="00981B40" w:rsidRPr="00FA5DB9" w:rsidRDefault="00981B40" w:rsidP="00F32BF1">
      <w:pPr>
        <w:tabs>
          <w:tab w:val="left" w:pos="1843"/>
          <w:tab w:val="decimal" w:pos="5103"/>
          <w:tab w:val="decimal" w:pos="6521"/>
          <w:tab w:val="decimal" w:pos="7938"/>
          <w:tab w:val="decimal" w:pos="9356"/>
        </w:tabs>
        <w:rPr>
          <w:rFonts w:cs="Arial"/>
        </w:rPr>
      </w:pPr>
      <w:r w:rsidRPr="00CA1D08">
        <w:rPr>
          <w:rFonts w:cs="Arial"/>
        </w:rPr>
        <w:tab/>
      </w:r>
      <w:r w:rsidRPr="00FA5DB9">
        <w:rPr>
          <w:rFonts w:cs="Arial"/>
        </w:rPr>
        <w:t>- 2018</w:t>
      </w:r>
      <w:r w:rsidRPr="00FA5DB9">
        <w:rPr>
          <w:rFonts w:cs="Arial"/>
        </w:rPr>
        <w:tab/>
      </w:r>
      <w:r w:rsidRPr="00FA5DB9">
        <w:rPr>
          <w:rFonts w:cs="Arial"/>
        </w:rPr>
        <w:tab/>
      </w:r>
      <w:r w:rsidRPr="00FA5DB9">
        <w:rPr>
          <w:rFonts w:cs="Arial"/>
        </w:rPr>
        <w:tab/>
      </w:r>
      <w:r w:rsidRPr="00FA5DB9">
        <w:rPr>
          <w:rFonts w:cs="Arial"/>
        </w:rPr>
        <w:tab/>
      </w:r>
      <w:r w:rsidR="003701A4" w:rsidRPr="00FA5DB9">
        <w:rPr>
          <w:rFonts w:cs="Arial"/>
        </w:rPr>
        <w:t>-</w:t>
      </w:r>
    </w:p>
    <w:p w14:paraId="58BDC0AB" w14:textId="33EE4C3E" w:rsidR="005120A2" w:rsidRPr="00FA5DB9" w:rsidRDefault="005120A2" w:rsidP="005120A2">
      <w:pPr>
        <w:tabs>
          <w:tab w:val="left" w:pos="1843"/>
          <w:tab w:val="decimal" w:pos="5103"/>
          <w:tab w:val="decimal" w:pos="6521"/>
          <w:tab w:val="decimal" w:pos="7938"/>
          <w:tab w:val="decimal" w:pos="9356"/>
        </w:tabs>
        <w:rPr>
          <w:rFonts w:cs="Arial"/>
        </w:rPr>
      </w:pPr>
      <w:r w:rsidRPr="00FA5DB9">
        <w:rPr>
          <w:rFonts w:cs="Arial"/>
        </w:rPr>
        <w:tab/>
        <w:t>- 2019</w:t>
      </w:r>
      <w:r w:rsidRPr="00FA5DB9">
        <w:rPr>
          <w:rFonts w:cs="Arial"/>
        </w:rPr>
        <w:tab/>
      </w:r>
      <w:r w:rsidRPr="00FA5DB9">
        <w:rPr>
          <w:rFonts w:cs="Arial"/>
        </w:rPr>
        <w:tab/>
      </w:r>
      <w:r w:rsidRPr="00FA5DB9">
        <w:rPr>
          <w:rFonts w:cs="Arial"/>
        </w:rPr>
        <w:tab/>
      </w:r>
      <w:r w:rsidRPr="00FA5DB9">
        <w:rPr>
          <w:rFonts w:cs="Arial"/>
        </w:rPr>
        <w:tab/>
        <w:t>-</w:t>
      </w:r>
    </w:p>
    <w:p w14:paraId="00DDE4BA" w14:textId="2CC49BEB" w:rsidR="0006535D" w:rsidRPr="00FA5DB9" w:rsidRDefault="0006535D" w:rsidP="005120A2">
      <w:pPr>
        <w:tabs>
          <w:tab w:val="left" w:pos="1843"/>
          <w:tab w:val="decimal" w:pos="5103"/>
          <w:tab w:val="decimal" w:pos="6521"/>
          <w:tab w:val="decimal" w:pos="7938"/>
          <w:tab w:val="decimal" w:pos="9356"/>
        </w:tabs>
        <w:rPr>
          <w:rFonts w:cs="Arial"/>
        </w:rPr>
      </w:pPr>
      <w:r w:rsidRPr="00FA5DB9">
        <w:rPr>
          <w:rFonts w:cs="Arial"/>
        </w:rPr>
        <w:tab/>
        <w:t>- 2020</w:t>
      </w:r>
      <w:r w:rsidRPr="00FA5DB9">
        <w:rPr>
          <w:rFonts w:cs="Arial"/>
        </w:rPr>
        <w:tab/>
      </w:r>
      <w:r w:rsidRPr="00FA5DB9">
        <w:rPr>
          <w:rFonts w:cs="Arial"/>
        </w:rPr>
        <w:tab/>
      </w:r>
      <w:r w:rsidRPr="00FA5DB9">
        <w:rPr>
          <w:rFonts w:cs="Arial"/>
        </w:rPr>
        <w:tab/>
      </w:r>
      <w:r w:rsidRPr="00FA5DB9">
        <w:rPr>
          <w:rFonts w:cs="Arial"/>
        </w:rPr>
        <w:tab/>
      </w:r>
      <w:r w:rsidR="004A58BA">
        <w:rPr>
          <w:rFonts w:cs="Arial"/>
        </w:rPr>
        <w:t>74,926</w:t>
      </w:r>
    </w:p>
    <w:p w14:paraId="1E4CEF94" w14:textId="008FD23C" w:rsidR="00907C9E" w:rsidRPr="00FA5DB9" w:rsidRDefault="00907C9E" w:rsidP="00907C9E">
      <w:pPr>
        <w:tabs>
          <w:tab w:val="left" w:pos="284"/>
          <w:tab w:val="decimal" w:pos="5103"/>
          <w:tab w:val="decimal" w:pos="6521"/>
          <w:tab w:val="decimal" w:pos="7938"/>
          <w:tab w:val="decimal" w:pos="9356"/>
        </w:tabs>
        <w:rPr>
          <w:rFonts w:cs="Arial"/>
        </w:rPr>
      </w:pPr>
      <w:r w:rsidRPr="00FA5DB9">
        <w:rPr>
          <w:rFonts w:cs="Arial"/>
        </w:rPr>
        <w:tab/>
        <w:t xml:space="preserve">   </w:t>
      </w:r>
      <w:r w:rsidRPr="00FA5DB9">
        <w:rPr>
          <w:rFonts w:cs="Arial"/>
        </w:rPr>
        <w:tab/>
      </w:r>
      <w:r w:rsidRPr="00FA5DB9">
        <w:rPr>
          <w:rFonts w:cs="Arial"/>
        </w:rPr>
        <w:tab/>
      </w:r>
      <w:r w:rsidRPr="00FA5DB9">
        <w:rPr>
          <w:rFonts w:cs="Arial"/>
        </w:rPr>
        <w:tab/>
      </w:r>
      <w:r w:rsidRPr="00FA5DB9">
        <w:rPr>
          <w:rFonts w:cs="Arial"/>
        </w:rPr>
        <w:tab/>
        <w:t>–</w:t>
      </w:r>
      <w:r w:rsidR="006D57C5">
        <w:rPr>
          <w:rFonts w:cs="Arial"/>
        </w:rPr>
        <w:t>--</w:t>
      </w:r>
      <w:r w:rsidRPr="00FA5DB9">
        <w:rPr>
          <w:rFonts w:cs="Arial"/>
        </w:rPr>
        <w:t>––––––</w:t>
      </w:r>
    </w:p>
    <w:p w14:paraId="088FB37F" w14:textId="1D399BCC" w:rsidR="00907C9E" w:rsidRPr="00FA5DB9" w:rsidRDefault="00907C9E" w:rsidP="00907C9E">
      <w:pPr>
        <w:pStyle w:val="Reference"/>
        <w:tabs>
          <w:tab w:val="clear" w:pos="1440"/>
          <w:tab w:val="clear" w:pos="9000"/>
          <w:tab w:val="left" w:pos="284"/>
          <w:tab w:val="decimal" w:pos="5103"/>
          <w:tab w:val="decimal" w:pos="6521"/>
          <w:tab w:val="decimal" w:pos="7938"/>
          <w:tab w:val="decimal" w:pos="9356"/>
        </w:tabs>
        <w:rPr>
          <w:rFonts w:ascii="Times New Roman" w:hAnsi="Times New Roman"/>
        </w:rPr>
      </w:pPr>
      <w:r w:rsidRPr="00FA5DB9">
        <w:rPr>
          <w:rFonts w:cs="Arial"/>
        </w:rPr>
        <w:tab/>
      </w:r>
      <w:r w:rsidRPr="00FA5DB9">
        <w:rPr>
          <w:rFonts w:cs="Arial"/>
          <w:b/>
          <w:bCs/>
        </w:rPr>
        <w:t>Cost at 31 March 20</w:t>
      </w:r>
      <w:r w:rsidR="00F96927" w:rsidRPr="00FA5DB9">
        <w:rPr>
          <w:rFonts w:cs="Arial"/>
          <w:b/>
          <w:bCs/>
        </w:rPr>
        <w:t>20</w:t>
      </w:r>
      <w:r w:rsidRPr="00FA5DB9">
        <w:rPr>
          <w:rFonts w:cs="Arial"/>
        </w:rPr>
        <w:tab/>
      </w:r>
      <w:r w:rsidRPr="00FA5DB9">
        <w:rPr>
          <w:rFonts w:cs="Arial"/>
        </w:rPr>
        <w:tab/>
      </w:r>
      <w:r w:rsidRPr="00FA5DB9">
        <w:rPr>
          <w:rFonts w:cs="Arial"/>
        </w:rPr>
        <w:tab/>
      </w:r>
      <w:r w:rsidRPr="00FA5DB9">
        <w:rPr>
          <w:rFonts w:cs="Arial"/>
        </w:rPr>
        <w:tab/>
      </w:r>
      <w:r w:rsidR="0054662A" w:rsidRPr="00FA5DB9">
        <w:rPr>
          <w:rFonts w:cs="Arial"/>
        </w:rPr>
        <w:t>3,746,97</w:t>
      </w:r>
      <w:r w:rsidR="004A58BA">
        <w:rPr>
          <w:rFonts w:cs="Arial"/>
        </w:rPr>
        <w:t>8</w:t>
      </w:r>
      <w:r w:rsidRPr="00FA5DB9">
        <w:rPr>
          <w:rFonts w:cs="Arial"/>
        </w:rPr>
        <w:tab/>
      </w:r>
      <w:r w:rsidRPr="00FA5DB9">
        <w:rPr>
          <w:rFonts w:cs="Arial"/>
        </w:rPr>
        <w:tab/>
      </w:r>
      <w:r w:rsidRPr="00FA5DB9">
        <w:rPr>
          <w:rFonts w:cs="Arial"/>
        </w:rPr>
        <w:tab/>
      </w:r>
      <w:r w:rsidRPr="00FA5DB9">
        <w:rPr>
          <w:rFonts w:cs="Arial"/>
        </w:rPr>
        <w:tab/>
      </w:r>
      <w:r w:rsidRPr="00FA5DB9">
        <w:rPr>
          <w:rFonts w:cs="Arial"/>
        </w:rPr>
        <w:tab/>
      </w:r>
      <w:r w:rsidRPr="00FA5DB9">
        <w:rPr>
          <w:rFonts w:cs="Arial"/>
        </w:rPr>
        <w:tab/>
      </w:r>
      <w:r w:rsidR="008F1B55" w:rsidRPr="00FA5DB9">
        <w:rPr>
          <w:rFonts w:ascii="Times New Roman" w:hAnsi="Times New Roman"/>
          <w:bCs/>
          <w:spacing w:val="-10"/>
        </w:rPr>
        <w:t>===</w:t>
      </w:r>
      <w:r w:rsidR="006D57C5">
        <w:rPr>
          <w:rFonts w:ascii="Times New Roman" w:hAnsi="Times New Roman"/>
          <w:bCs/>
          <w:spacing w:val="-10"/>
        </w:rPr>
        <w:t>==</w:t>
      </w:r>
      <w:r w:rsidR="008F1B55" w:rsidRPr="00FA5DB9">
        <w:rPr>
          <w:rFonts w:ascii="Times New Roman" w:hAnsi="Times New Roman"/>
          <w:bCs/>
          <w:spacing w:val="-10"/>
        </w:rPr>
        <w:t>====</w:t>
      </w:r>
    </w:p>
    <w:p w14:paraId="0BE5C17E" w14:textId="77777777" w:rsidR="00907C9E" w:rsidRPr="00FA5DB9" w:rsidRDefault="00907C9E">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083CB4A7" w14:textId="68BEC81B" w:rsidR="00EF7B98" w:rsidRPr="005C4CB3" w:rsidRDefault="0082476E">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C4CB3">
        <w:rPr>
          <w:rFonts w:cs="Arial"/>
          <w:b/>
        </w:rPr>
        <w:t>13</w:t>
      </w:r>
      <w:r w:rsidR="00EF7B98" w:rsidRPr="005C4CB3">
        <w:rPr>
          <w:rFonts w:cs="Arial"/>
          <w:b/>
        </w:rPr>
        <w:tab/>
        <w:t>Fixed asset investments</w:t>
      </w:r>
    </w:p>
    <w:p w14:paraId="29C04432" w14:textId="77777777" w:rsidR="00E96058" w:rsidRPr="005C4CB3" w:rsidRDefault="00E96058">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1627"/>
        <w:gridCol w:w="1495"/>
        <w:gridCol w:w="1798"/>
      </w:tblGrid>
      <w:tr w:rsidR="00AE2709" w:rsidRPr="005C4CB3" w14:paraId="2CB34BBC" w14:textId="77777777" w:rsidTr="00494861">
        <w:tc>
          <w:tcPr>
            <w:tcW w:w="9811" w:type="dxa"/>
            <w:gridSpan w:val="4"/>
          </w:tcPr>
          <w:p w14:paraId="6152487A" w14:textId="65A5EE9F" w:rsidR="006C3696" w:rsidRPr="005C4CB3" w:rsidRDefault="00E96058" w:rsidP="002719F5">
            <w:pPr>
              <w:tabs>
                <w:tab w:val="left" w:pos="284"/>
                <w:tab w:val="decimal" w:pos="3969"/>
                <w:tab w:val="decimal" w:pos="5103"/>
                <w:tab w:val="decimal" w:pos="6237"/>
                <w:tab w:val="decimal" w:pos="8505"/>
                <w:tab w:val="decimal" w:pos="9639"/>
              </w:tabs>
              <w:rPr>
                <w:rFonts w:cs="Arial"/>
                <w:b/>
                <w:bCs/>
              </w:rPr>
            </w:pPr>
            <w:r w:rsidRPr="005C4CB3">
              <w:rPr>
                <w:rFonts w:cs="Arial"/>
                <w:b/>
                <w:bCs/>
              </w:rPr>
              <w:t>Investment in subsidiary undertakings</w:t>
            </w:r>
          </w:p>
        </w:tc>
      </w:tr>
      <w:tr w:rsidR="00AE2709" w:rsidRPr="005C4CB3" w14:paraId="3A78F76E" w14:textId="77777777" w:rsidTr="00494861">
        <w:tc>
          <w:tcPr>
            <w:tcW w:w="4891" w:type="dxa"/>
          </w:tcPr>
          <w:p w14:paraId="06742300" w14:textId="77777777"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627" w:type="dxa"/>
          </w:tcPr>
          <w:p w14:paraId="306F5B7E" w14:textId="09F50F7F"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3B15B5DC" w14:textId="77777777"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798" w:type="dxa"/>
          </w:tcPr>
          <w:p w14:paraId="4AEE7E88" w14:textId="2B74E197" w:rsidR="00020AD2" w:rsidRPr="005C4CB3" w:rsidRDefault="00AE2709" w:rsidP="00B57681">
            <w:pPr>
              <w:tabs>
                <w:tab w:val="left" w:pos="284"/>
                <w:tab w:val="decimal" w:pos="3969"/>
                <w:tab w:val="decimal" w:pos="5103"/>
                <w:tab w:val="decimal" w:pos="6237"/>
                <w:tab w:val="decimal" w:pos="8505"/>
                <w:tab w:val="decimal" w:pos="9639"/>
              </w:tabs>
              <w:jc w:val="right"/>
              <w:rPr>
                <w:rFonts w:cs="Arial"/>
                <w:b/>
                <w:bCs/>
                <w:i/>
              </w:rPr>
            </w:pPr>
            <w:r w:rsidRPr="005C4CB3">
              <w:rPr>
                <w:rFonts w:cs="Arial"/>
                <w:b/>
                <w:bCs/>
                <w:i/>
              </w:rPr>
              <w:t>Charity</w:t>
            </w:r>
          </w:p>
        </w:tc>
      </w:tr>
      <w:tr w:rsidR="00AE2709" w:rsidRPr="005C4CB3" w14:paraId="7D2A43EE" w14:textId="77777777" w:rsidTr="00494861">
        <w:tc>
          <w:tcPr>
            <w:tcW w:w="4891" w:type="dxa"/>
          </w:tcPr>
          <w:p w14:paraId="22E91673" w14:textId="77777777"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627" w:type="dxa"/>
          </w:tcPr>
          <w:p w14:paraId="630F0A19" w14:textId="19603C1A"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5303567E" w14:textId="28231AD5"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r w:rsidRPr="005C4CB3">
              <w:rPr>
                <w:rFonts w:cs="Arial"/>
                <w:b/>
                <w:bCs/>
              </w:rPr>
              <w:t>Subsidiary Undertakings</w:t>
            </w:r>
          </w:p>
        </w:tc>
        <w:tc>
          <w:tcPr>
            <w:tcW w:w="1798" w:type="dxa"/>
          </w:tcPr>
          <w:p w14:paraId="421A11D1" w14:textId="3E4CC96D" w:rsidR="00020AD2" w:rsidRPr="005C4CB3" w:rsidRDefault="00020AD2" w:rsidP="00020AD2">
            <w:pPr>
              <w:tabs>
                <w:tab w:val="left" w:pos="284"/>
                <w:tab w:val="decimal" w:pos="3969"/>
                <w:tab w:val="decimal" w:pos="5103"/>
                <w:tab w:val="decimal" w:pos="6237"/>
                <w:tab w:val="decimal" w:pos="8505"/>
                <w:tab w:val="decimal" w:pos="9639"/>
              </w:tabs>
              <w:jc w:val="right"/>
              <w:rPr>
                <w:rFonts w:cs="Arial"/>
                <w:b/>
                <w:bCs/>
              </w:rPr>
            </w:pPr>
            <w:r w:rsidRPr="005C4CB3">
              <w:rPr>
                <w:rFonts w:cs="Arial"/>
                <w:b/>
                <w:bCs/>
              </w:rPr>
              <w:t>Total</w:t>
            </w:r>
          </w:p>
        </w:tc>
      </w:tr>
      <w:tr w:rsidR="00AE2709" w:rsidRPr="00652387" w14:paraId="5FEBD3A7" w14:textId="77777777" w:rsidTr="00494861">
        <w:tc>
          <w:tcPr>
            <w:tcW w:w="4891" w:type="dxa"/>
          </w:tcPr>
          <w:p w14:paraId="7009E1E4"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627" w:type="dxa"/>
          </w:tcPr>
          <w:p w14:paraId="462BD29A" w14:textId="1BEE776E"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1A3B31A5" w14:textId="6E72E966"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bCs/>
              </w:rPr>
              <w:t>£</w:t>
            </w:r>
          </w:p>
        </w:tc>
        <w:tc>
          <w:tcPr>
            <w:tcW w:w="1798" w:type="dxa"/>
          </w:tcPr>
          <w:p w14:paraId="6BEC364B" w14:textId="6FF64BEE"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bCs/>
              </w:rPr>
              <w:t>£</w:t>
            </w:r>
          </w:p>
        </w:tc>
      </w:tr>
      <w:tr w:rsidR="00AE2709" w:rsidRPr="00652387" w14:paraId="27C1817F" w14:textId="77777777" w:rsidTr="00494861">
        <w:tc>
          <w:tcPr>
            <w:tcW w:w="4891" w:type="dxa"/>
          </w:tcPr>
          <w:p w14:paraId="6B8B37A9" w14:textId="218F76B0" w:rsidR="00020AD2" w:rsidRPr="00652387" w:rsidRDefault="00020AD2" w:rsidP="00020AD2">
            <w:pPr>
              <w:tabs>
                <w:tab w:val="left" w:pos="284"/>
                <w:tab w:val="decimal" w:pos="3969"/>
                <w:tab w:val="decimal" w:pos="5103"/>
                <w:tab w:val="decimal" w:pos="6237"/>
                <w:tab w:val="decimal" w:pos="8505"/>
                <w:tab w:val="decimal" w:pos="9639"/>
              </w:tabs>
              <w:rPr>
                <w:rFonts w:cs="Arial"/>
                <w:b/>
                <w:bCs/>
              </w:rPr>
            </w:pPr>
            <w:r w:rsidRPr="00652387">
              <w:rPr>
                <w:rFonts w:cs="Arial"/>
                <w:b/>
                <w:bCs/>
              </w:rPr>
              <w:t>Cost</w:t>
            </w:r>
          </w:p>
        </w:tc>
        <w:tc>
          <w:tcPr>
            <w:tcW w:w="1627" w:type="dxa"/>
          </w:tcPr>
          <w:p w14:paraId="56E34E13"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69370D3C"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798" w:type="dxa"/>
          </w:tcPr>
          <w:p w14:paraId="0003AAF1"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r>
      <w:tr w:rsidR="00AE2709" w:rsidRPr="00652387" w14:paraId="09C4E246" w14:textId="77777777" w:rsidTr="00494861">
        <w:tc>
          <w:tcPr>
            <w:tcW w:w="4891" w:type="dxa"/>
          </w:tcPr>
          <w:p w14:paraId="58E89B64" w14:textId="58F020CB" w:rsidR="00020AD2" w:rsidRPr="00652387" w:rsidRDefault="00020AD2" w:rsidP="00F96927">
            <w:pPr>
              <w:tabs>
                <w:tab w:val="left" w:pos="284"/>
                <w:tab w:val="decimal" w:pos="3969"/>
                <w:tab w:val="decimal" w:pos="5103"/>
                <w:tab w:val="decimal" w:pos="6237"/>
                <w:tab w:val="decimal" w:pos="8505"/>
                <w:tab w:val="decimal" w:pos="9639"/>
              </w:tabs>
              <w:rPr>
                <w:rFonts w:cs="Arial"/>
                <w:bCs/>
              </w:rPr>
            </w:pPr>
            <w:r w:rsidRPr="00652387">
              <w:rPr>
                <w:rFonts w:cs="Arial"/>
                <w:bCs/>
              </w:rPr>
              <w:t>Balance at 1 April 201</w:t>
            </w:r>
            <w:r w:rsidR="00F96927" w:rsidRPr="00652387">
              <w:rPr>
                <w:rFonts w:cs="Arial"/>
                <w:bCs/>
              </w:rPr>
              <w:t>9</w:t>
            </w:r>
          </w:p>
        </w:tc>
        <w:tc>
          <w:tcPr>
            <w:tcW w:w="1627" w:type="dxa"/>
          </w:tcPr>
          <w:p w14:paraId="6E9E2CF5" w14:textId="26688377"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p>
        </w:tc>
        <w:tc>
          <w:tcPr>
            <w:tcW w:w="1495" w:type="dxa"/>
          </w:tcPr>
          <w:p w14:paraId="452FA6D8" w14:textId="2FDA6B44" w:rsidR="00020AD2" w:rsidRPr="00652387" w:rsidRDefault="0006535D" w:rsidP="00020AD2">
            <w:pPr>
              <w:tabs>
                <w:tab w:val="left" w:pos="284"/>
                <w:tab w:val="decimal" w:pos="3969"/>
                <w:tab w:val="decimal" w:pos="5103"/>
                <w:tab w:val="decimal" w:pos="6237"/>
                <w:tab w:val="decimal" w:pos="8505"/>
                <w:tab w:val="decimal" w:pos="9639"/>
              </w:tabs>
              <w:jc w:val="right"/>
              <w:rPr>
                <w:rFonts w:cs="Arial"/>
                <w:bCs/>
              </w:rPr>
            </w:pPr>
            <w:r w:rsidRPr="00652387">
              <w:rPr>
                <w:rFonts w:cs="Arial"/>
                <w:bCs/>
              </w:rPr>
              <w:t>25,300</w:t>
            </w:r>
          </w:p>
        </w:tc>
        <w:tc>
          <w:tcPr>
            <w:tcW w:w="1798" w:type="dxa"/>
          </w:tcPr>
          <w:p w14:paraId="50207F6A" w14:textId="6951DBAE" w:rsidR="00020AD2" w:rsidRPr="00652387" w:rsidRDefault="0006535D" w:rsidP="00020AD2">
            <w:pPr>
              <w:tabs>
                <w:tab w:val="left" w:pos="284"/>
                <w:tab w:val="decimal" w:pos="3969"/>
                <w:tab w:val="decimal" w:pos="5103"/>
                <w:tab w:val="decimal" w:pos="6237"/>
                <w:tab w:val="decimal" w:pos="8505"/>
                <w:tab w:val="decimal" w:pos="9639"/>
              </w:tabs>
              <w:jc w:val="right"/>
              <w:rPr>
                <w:rFonts w:cs="Arial"/>
                <w:bCs/>
              </w:rPr>
            </w:pPr>
            <w:r w:rsidRPr="00652387">
              <w:rPr>
                <w:rFonts w:cs="Arial"/>
                <w:bCs/>
              </w:rPr>
              <w:t>25,300</w:t>
            </w:r>
          </w:p>
        </w:tc>
      </w:tr>
      <w:tr w:rsidR="00AE2709" w:rsidRPr="00652387" w14:paraId="23232065" w14:textId="77777777" w:rsidTr="00494861">
        <w:tc>
          <w:tcPr>
            <w:tcW w:w="4891" w:type="dxa"/>
          </w:tcPr>
          <w:p w14:paraId="391D6817"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Cs/>
              </w:rPr>
            </w:pPr>
          </w:p>
        </w:tc>
        <w:tc>
          <w:tcPr>
            <w:tcW w:w="1627" w:type="dxa"/>
          </w:tcPr>
          <w:p w14:paraId="382F025D" w14:textId="713F7382"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p>
        </w:tc>
        <w:tc>
          <w:tcPr>
            <w:tcW w:w="1495" w:type="dxa"/>
          </w:tcPr>
          <w:p w14:paraId="7E7A729D" w14:textId="044C0BE6"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r w:rsidRPr="00652387">
              <w:rPr>
                <w:rFonts w:cs="Arial"/>
              </w:rPr>
              <w:t>–––––––</w:t>
            </w:r>
          </w:p>
        </w:tc>
        <w:tc>
          <w:tcPr>
            <w:tcW w:w="1798" w:type="dxa"/>
          </w:tcPr>
          <w:p w14:paraId="3A8BE028" w14:textId="47A63274"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r w:rsidRPr="00652387">
              <w:rPr>
                <w:rFonts w:cs="Arial"/>
              </w:rPr>
              <w:t>–––––––</w:t>
            </w:r>
          </w:p>
        </w:tc>
      </w:tr>
      <w:tr w:rsidR="00AE2709" w:rsidRPr="00652387" w14:paraId="1F39AD28" w14:textId="77777777" w:rsidTr="00494861">
        <w:tc>
          <w:tcPr>
            <w:tcW w:w="4891" w:type="dxa"/>
          </w:tcPr>
          <w:p w14:paraId="0A0DBFD6" w14:textId="1A2E14A6" w:rsidR="00020AD2" w:rsidRPr="00652387" w:rsidRDefault="00020AD2" w:rsidP="00F96927">
            <w:pPr>
              <w:tabs>
                <w:tab w:val="left" w:pos="284"/>
                <w:tab w:val="decimal" w:pos="3969"/>
                <w:tab w:val="decimal" w:pos="5103"/>
                <w:tab w:val="decimal" w:pos="6237"/>
                <w:tab w:val="decimal" w:pos="8505"/>
                <w:tab w:val="decimal" w:pos="9639"/>
              </w:tabs>
              <w:rPr>
                <w:rFonts w:cs="Arial"/>
                <w:bCs/>
              </w:rPr>
            </w:pPr>
            <w:r w:rsidRPr="00652387">
              <w:rPr>
                <w:rFonts w:cs="Arial"/>
                <w:bCs/>
              </w:rPr>
              <w:t>Balance at 31 March 20</w:t>
            </w:r>
            <w:r w:rsidR="00F96927" w:rsidRPr="00652387">
              <w:rPr>
                <w:rFonts w:cs="Arial"/>
                <w:bCs/>
              </w:rPr>
              <w:t>20</w:t>
            </w:r>
          </w:p>
        </w:tc>
        <w:tc>
          <w:tcPr>
            <w:tcW w:w="1627" w:type="dxa"/>
          </w:tcPr>
          <w:p w14:paraId="4C85199B" w14:textId="2A3F4162"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2934373C" w14:textId="055B92F4" w:rsidR="00020AD2" w:rsidRPr="00652387" w:rsidRDefault="00E952F3" w:rsidP="00020AD2">
            <w:pPr>
              <w:tabs>
                <w:tab w:val="left" w:pos="284"/>
                <w:tab w:val="decimal" w:pos="3969"/>
                <w:tab w:val="decimal" w:pos="5103"/>
                <w:tab w:val="decimal" w:pos="6237"/>
                <w:tab w:val="decimal" w:pos="8505"/>
                <w:tab w:val="decimal" w:pos="9639"/>
              </w:tabs>
              <w:jc w:val="right"/>
              <w:rPr>
                <w:rFonts w:cs="Arial"/>
                <w:b/>
                <w:bCs/>
              </w:rPr>
            </w:pPr>
            <w:r>
              <w:rPr>
                <w:rFonts w:cs="Arial"/>
                <w:b/>
                <w:bCs/>
              </w:rPr>
              <w:t>25,</w:t>
            </w:r>
            <w:r w:rsidR="00DE56DF" w:rsidRPr="00652387">
              <w:rPr>
                <w:rFonts w:cs="Arial"/>
                <w:b/>
                <w:bCs/>
              </w:rPr>
              <w:t>300</w:t>
            </w:r>
          </w:p>
        </w:tc>
        <w:tc>
          <w:tcPr>
            <w:tcW w:w="1798" w:type="dxa"/>
          </w:tcPr>
          <w:p w14:paraId="5337D02A" w14:textId="1FE126E6" w:rsidR="00020AD2" w:rsidRPr="00652387" w:rsidRDefault="00652387"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bCs/>
              </w:rPr>
              <w:t>25,300</w:t>
            </w:r>
          </w:p>
        </w:tc>
      </w:tr>
      <w:tr w:rsidR="00AE2709" w:rsidRPr="00652387" w14:paraId="73E6F63D" w14:textId="77777777" w:rsidTr="00494861">
        <w:tc>
          <w:tcPr>
            <w:tcW w:w="4891" w:type="dxa"/>
          </w:tcPr>
          <w:p w14:paraId="1FE177A0"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
                <w:bCs/>
              </w:rPr>
            </w:pPr>
          </w:p>
        </w:tc>
        <w:tc>
          <w:tcPr>
            <w:tcW w:w="1627" w:type="dxa"/>
          </w:tcPr>
          <w:p w14:paraId="27B6F44B" w14:textId="57BC0984"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30C69972" w14:textId="6A1C5B49"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rPr>
              <w:t>–––––––</w:t>
            </w:r>
          </w:p>
        </w:tc>
        <w:tc>
          <w:tcPr>
            <w:tcW w:w="1798" w:type="dxa"/>
          </w:tcPr>
          <w:p w14:paraId="4DF966BB" w14:textId="500A09D4"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rPr>
              <w:t>–––––––</w:t>
            </w:r>
          </w:p>
        </w:tc>
      </w:tr>
      <w:tr w:rsidR="00AE2709" w:rsidRPr="00652387" w14:paraId="3C22042F" w14:textId="77777777" w:rsidTr="00494861">
        <w:tc>
          <w:tcPr>
            <w:tcW w:w="4891" w:type="dxa"/>
          </w:tcPr>
          <w:p w14:paraId="730EF094" w14:textId="40D7FF91" w:rsidR="00020AD2" w:rsidRPr="00652387" w:rsidRDefault="00BD7264" w:rsidP="00020AD2">
            <w:pPr>
              <w:tabs>
                <w:tab w:val="left" w:pos="284"/>
                <w:tab w:val="decimal" w:pos="3969"/>
                <w:tab w:val="decimal" w:pos="5103"/>
                <w:tab w:val="decimal" w:pos="6237"/>
                <w:tab w:val="decimal" w:pos="8505"/>
                <w:tab w:val="decimal" w:pos="9639"/>
              </w:tabs>
              <w:rPr>
                <w:rFonts w:cs="Arial"/>
                <w:b/>
                <w:bCs/>
              </w:rPr>
            </w:pPr>
            <w:r>
              <w:rPr>
                <w:rFonts w:cs="Arial"/>
                <w:b/>
                <w:bCs/>
              </w:rPr>
              <w:t>Impairment</w:t>
            </w:r>
          </w:p>
        </w:tc>
        <w:tc>
          <w:tcPr>
            <w:tcW w:w="1627" w:type="dxa"/>
          </w:tcPr>
          <w:p w14:paraId="1F304997"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1A83E805" w14:textId="72626DFA"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798" w:type="dxa"/>
          </w:tcPr>
          <w:p w14:paraId="5168CA34" w14:textId="77777777"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r>
      <w:tr w:rsidR="00AE2709" w:rsidRPr="00652387" w14:paraId="0A4314A9" w14:textId="77777777" w:rsidTr="00494861">
        <w:tc>
          <w:tcPr>
            <w:tcW w:w="4891" w:type="dxa"/>
          </w:tcPr>
          <w:p w14:paraId="23E8B408" w14:textId="7D5BEEEE" w:rsidR="00020AD2" w:rsidRPr="00652387" w:rsidRDefault="00020AD2" w:rsidP="00F96927">
            <w:pPr>
              <w:tabs>
                <w:tab w:val="left" w:pos="284"/>
                <w:tab w:val="decimal" w:pos="3969"/>
                <w:tab w:val="decimal" w:pos="5103"/>
                <w:tab w:val="decimal" w:pos="6237"/>
                <w:tab w:val="decimal" w:pos="8505"/>
                <w:tab w:val="decimal" w:pos="9639"/>
              </w:tabs>
              <w:rPr>
                <w:rFonts w:cs="Arial"/>
                <w:bCs/>
              </w:rPr>
            </w:pPr>
            <w:r w:rsidRPr="00652387">
              <w:rPr>
                <w:rFonts w:cs="Arial"/>
                <w:bCs/>
              </w:rPr>
              <w:t>Balance at 1 April 20</w:t>
            </w:r>
            <w:r w:rsidR="00F96927" w:rsidRPr="00652387">
              <w:rPr>
                <w:rFonts w:cs="Arial"/>
                <w:bCs/>
              </w:rPr>
              <w:t>19</w:t>
            </w:r>
          </w:p>
        </w:tc>
        <w:tc>
          <w:tcPr>
            <w:tcW w:w="1627" w:type="dxa"/>
          </w:tcPr>
          <w:p w14:paraId="314F63EF" w14:textId="63C600A4"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p>
        </w:tc>
        <w:tc>
          <w:tcPr>
            <w:tcW w:w="1495" w:type="dxa"/>
          </w:tcPr>
          <w:p w14:paraId="4DB9972C" w14:textId="286141A8" w:rsidR="00020AD2" w:rsidRPr="00652387" w:rsidRDefault="00BD7264" w:rsidP="00BB5553">
            <w:pPr>
              <w:tabs>
                <w:tab w:val="left" w:pos="284"/>
                <w:tab w:val="decimal" w:pos="3969"/>
                <w:tab w:val="decimal" w:pos="5103"/>
                <w:tab w:val="decimal" w:pos="6237"/>
                <w:tab w:val="decimal" w:pos="8505"/>
                <w:tab w:val="decimal" w:pos="9639"/>
              </w:tabs>
              <w:jc w:val="right"/>
              <w:rPr>
                <w:rFonts w:cs="Arial"/>
                <w:bCs/>
              </w:rPr>
            </w:pPr>
            <w:r>
              <w:rPr>
                <w:rFonts w:cs="Arial"/>
                <w:bCs/>
              </w:rPr>
              <w:t>25</w:t>
            </w:r>
            <w:r w:rsidR="00BB5553">
              <w:rPr>
                <w:rFonts w:cs="Arial"/>
                <w:bCs/>
              </w:rPr>
              <w:t>,</w:t>
            </w:r>
            <w:r>
              <w:rPr>
                <w:rFonts w:cs="Arial"/>
                <w:bCs/>
              </w:rPr>
              <w:t>000</w:t>
            </w:r>
          </w:p>
        </w:tc>
        <w:tc>
          <w:tcPr>
            <w:tcW w:w="1798" w:type="dxa"/>
          </w:tcPr>
          <w:p w14:paraId="63E95A89" w14:textId="4563043D" w:rsidR="00020AD2" w:rsidRPr="00652387" w:rsidRDefault="0006535D" w:rsidP="00020AD2">
            <w:pPr>
              <w:tabs>
                <w:tab w:val="left" w:pos="284"/>
                <w:tab w:val="decimal" w:pos="3969"/>
                <w:tab w:val="decimal" w:pos="5103"/>
                <w:tab w:val="decimal" w:pos="6237"/>
                <w:tab w:val="decimal" w:pos="8505"/>
                <w:tab w:val="decimal" w:pos="9639"/>
              </w:tabs>
              <w:jc w:val="right"/>
              <w:rPr>
                <w:rFonts w:cs="Arial"/>
                <w:bCs/>
              </w:rPr>
            </w:pPr>
            <w:r w:rsidRPr="00652387">
              <w:rPr>
                <w:rFonts w:cs="Arial"/>
                <w:bCs/>
              </w:rPr>
              <w:t>25,000</w:t>
            </w:r>
          </w:p>
        </w:tc>
      </w:tr>
      <w:tr w:rsidR="00AE2709" w:rsidRPr="00652387" w14:paraId="2151F533" w14:textId="77777777" w:rsidTr="00494861">
        <w:tc>
          <w:tcPr>
            <w:tcW w:w="4891" w:type="dxa"/>
          </w:tcPr>
          <w:p w14:paraId="2FD55827"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Cs/>
              </w:rPr>
            </w:pPr>
          </w:p>
        </w:tc>
        <w:tc>
          <w:tcPr>
            <w:tcW w:w="1627" w:type="dxa"/>
          </w:tcPr>
          <w:p w14:paraId="26A3A6DD" w14:textId="3E137ECD"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p>
        </w:tc>
        <w:tc>
          <w:tcPr>
            <w:tcW w:w="1495" w:type="dxa"/>
          </w:tcPr>
          <w:p w14:paraId="6F4525D4" w14:textId="71F35C44"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r w:rsidRPr="00652387">
              <w:rPr>
                <w:rFonts w:cs="Arial"/>
                <w:bCs/>
              </w:rPr>
              <w:t>–––––––</w:t>
            </w:r>
          </w:p>
        </w:tc>
        <w:tc>
          <w:tcPr>
            <w:tcW w:w="1798" w:type="dxa"/>
          </w:tcPr>
          <w:p w14:paraId="4AC92309" w14:textId="375AC929" w:rsidR="00020AD2" w:rsidRPr="00652387" w:rsidRDefault="00020AD2" w:rsidP="00020AD2">
            <w:pPr>
              <w:tabs>
                <w:tab w:val="left" w:pos="284"/>
                <w:tab w:val="decimal" w:pos="3969"/>
                <w:tab w:val="decimal" w:pos="5103"/>
                <w:tab w:val="decimal" w:pos="6237"/>
                <w:tab w:val="decimal" w:pos="8505"/>
                <w:tab w:val="decimal" w:pos="9639"/>
              </w:tabs>
              <w:jc w:val="right"/>
              <w:rPr>
                <w:rFonts w:cs="Arial"/>
                <w:bCs/>
              </w:rPr>
            </w:pPr>
            <w:r w:rsidRPr="00652387">
              <w:rPr>
                <w:rFonts w:cs="Arial"/>
              </w:rPr>
              <w:t>–––––––</w:t>
            </w:r>
          </w:p>
        </w:tc>
      </w:tr>
      <w:tr w:rsidR="00AE2709" w:rsidRPr="00652387" w14:paraId="6A277511" w14:textId="77777777" w:rsidTr="00494861">
        <w:tc>
          <w:tcPr>
            <w:tcW w:w="4891" w:type="dxa"/>
          </w:tcPr>
          <w:p w14:paraId="6D7F6F9D" w14:textId="2E7654A5" w:rsidR="00020AD2" w:rsidRPr="00652387" w:rsidRDefault="00020AD2" w:rsidP="00F96927">
            <w:pPr>
              <w:tabs>
                <w:tab w:val="left" w:pos="284"/>
                <w:tab w:val="decimal" w:pos="3969"/>
                <w:tab w:val="decimal" w:pos="5103"/>
                <w:tab w:val="decimal" w:pos="6237"/>
                <w:tab w:val="decimal" w:pos="8505"/>
                <w:tab w:val="decimal" w:pos="9639"/>
              </w:tabs>
              <w:rPr>
                <w:rFonts w:cs="Arial"/>
                <w:bCs/>
              </w:rPr>
            </w:pPr>
            <w:r w:rsidRPr="00652387">
              <w:rPr>
                <w:rFonts w:cs="Arial"/>
                <w:bCs/>
              </w:rPr>
              <w:t>Balance at 31 March 20</w:t>
            </w:r>
            <w:r w:rsidR="00F96927" w:rsidRPr="00652387">
              <w:rPr>
                <w:rFonts w:cs="Arial"/>
                <w:bCs/>
              </w:rPr>
              <w:t>20</w:t>
            </w:r>
          </w:p>
        </w:tc>
        <w:tc>
          <w:tcPr>
            <w:tcW w:w="1627" w:type="dxa"/>
          </w:tcPr>
          <w:p w14:paraId="4CE9C435" w14:textId="0CF4558B"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3F190DEE" w14:textId="1B234ABD" w:rsidR="00020AD2" w:rsidRPr="00652387" w:rsidRDefault="00A819EC">
            <w:pPr>
              <w:tabs>
                <w:tab w:val="left" w:pos="284"/>
                <w:tab w:val="decimal" w:pos="3969"/>
                <w:tab w:val="decimal" w:pos="5103"/>
                <w:tab w:val="decimal" w:pos="6237"/>
                <w:tab w:val="decimal" w:pos="8505"/>
                <w:tab w:val="decimal" w:pos="9639"/>
              </w:tabs>
              <w:jc w:val="right"/>
              <w:rPr>
                <w:rFonts w:cs="Arial"/>
                <w:b/>
                <w:bCs/>
              </w:rPr>
            </w:pPr>
            <w:r>
              <w:rPr>
                <w:rFonts w:cs="Arial"/>
                <w:b/>
                <w:bCs/>
              </w:rPr>
              <w:t>25</w:t>
            </w:r>
            <w:r w:rsidR="00DE56DF" w:rsidRPr="00652387">
              <w:rPr>
                <w:rFonts w:cs="Arial"/>
                <w:b/>
                <w:bCs/>
              </w:rPr>
              <w:t>,</w:t>
            </w:r>
            <w:r w:rsidR="006F041A">
              <w:rPr>
                <w:rFonts w:cs="Arial"/>
                <w:b/>
                <w:bCs/>
              </w:rPr>
              <w:t>000</w:t>
            </w:r>
          </w:p>
        </w:tc>
        <w:tc>
          <w:tcPr>
            <w:tcW w:w="1798" w:type="dxa"/>
          </w:tcPr>
          <w:p w14:paraId="3F3833C9" w14:textId="1DB5613A" w:rsidR="00020AD2" w:rsidRPr="00652387" w:rsidRDefault="00652387"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bCs/>
              </w:rPr>
              <w:t>25,000</w:t>
            </w:r>
          </w:p>
        </w:tc>
      </w:tr>
      <w:tr w:rsidR="00AE2709" w:rsidRPr="00652387" w14:paraId="7A10A96E" w14:textId="77777777" w:rsidTr="00494861">
        <w:tc>
          <w:tcPr>
            <w:tcW w:w="4891" w:type="dxa"/>
          </w:tcPr>
          <w:p w14:paraId="1394BBD8"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Cs/>
              </w:rPr>
            </w:pPr>
          </w:p>
        </w:tc>
        <w:tc>
          <w:tcPr>
            <w:tcW w:w="1627" w:type="dxa"/>
          </w:tcPr>
          <w:p w14:paraId="4BF6FE66" w14:textId="14826B86"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p>
        </w:tc>
        <w:tc>
          <w:tcPr>
            <w:tcW w:w="1495" w:type="dxa"/>
          </w:tcPr>
          <w:p w14:paraId="5D8A59FB" w14:textId="7334047F"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rPr>
              <w:t>–––––––</w:t>
            </w:r>
          </w:p>
        </w:tc>
        <w:tc>
          <w:tcPr>
            <w:tcW w:w="1798" w:type="dxa"/>
          </w:tcPr>
          <w:p w14:paraId="1FAAE49A" w14:textId="1088DA15" w:rsidR="00020AD2" w:rsidRPr="00652387" w:rsidRDefault="00020AD2" w:rsidP="00020AD2">
            <w:pPr>
              <w:tabs>
                <w:tab w:val="left" w:pos="284"/>
                <w:tab w:val="decimal" w:pos="3969"/>
                <w:tab w:val="decimal" w:pos="5103"/>
                <w:tab w:val="decimal" w:pos="6237"/>
                <w:tab w:val="decimal" w:pos="8505"/>
                <w:tab w:val="decimal" w:pos="9639"/>
              </w:tabs>
              <w:jc w:val="right"/>
              <w:rPr>
                <w:rFonts w:cs="Arial"/>
                <w:b/>
                <w:bCs/>
              </w:rPr>
            </w:pPr>
            <w:r w:rsidRPr="00652387">
              <w:rPr>
                <w:rFonts w:cs="Arial"/>
                <w:b/>
              </w:rPr>
              <w:t>–––––––</w:t>
            </w:r>
          </w:p>
        </w:tc>
      </w:tr>
      <w:tr w:rsidR="00AE2709" w:rsidRPr="00652387" w14:paraId="7F4CB4DF" w14:textId="77777777" w:rsidTr="00494861">
        <w:tc>
          <w:tcPr>
            <w:tcW w:w="4891" w:type="dxa"/>
          </w:tcPr>
          <w:p w14:paraId="47DA45C5" w14:textId="5C08DE9E" w:rsidR="00020AD2" w:rsidRPr="00652387" w:rsidRDefault="00020AD2" w:rsidP="00F96927">
            <w:pPr>
              <w:tabs>
                <w:tab w:val="left" w:pos="284"/>
                <w:tab w:val="decimal" w:pos="3969"/>
                <w:tab w:val="decimal" w:pos="5103"/>
                <w:tab w:val="decimal" w:pos="6237"/>
                <w:tab w:val="decimal" w:pos="8505"/>
                <w:tab w:val="decimal" w:pos="9639"/>
              </w:tabs>
              <w:rPr>
                <w:rFonts w:cs="Arial"/>
                <w:b/>
                <w:bCs/>
              </w:rPr>
            </w:pPr>
            <w:r w:rsidRPr="00652387">
              <w:rPr>
                <w:rFonts w:cs="Arial"/>
                <w:b/>
                <w:bCs/>
              </w:rPr>
              <w:t>Net book value at 31 March 20</w:t>
            </w:r>
            <w:r w:rsidR="00F96927" w:rsidRPr="00652387">
              <w:rPr>
                <w:rFonts w:cs="Arial"/>
                <w:b/>
                <w:bCs/>
              </w:rPr>
              <w:t>20</w:t>
            </w:r>
          </w:p>
        </w:tc>
        <w:tc>
          <w:tcPr>
            <w:tcW w:w="1627" w:type="dxa"/>
          </w:tcPr>
          <w:p w14:paraId="1BB36159" w14:textId="6A63A5BB" w:rsidR="00020AD2" w:rsidRPr="00652387" w:rsidRDefault="00020AD2" w:rsidP="00020AD2">
            <w:pPr>
              <w:tabs>
                <w:tab w:val="left" w:pos="284"/>
                <w:tab w:val="decimal" w:pos="3969"/>
                <w:tab w:val="decimal" w:pos="5103"/>
                <w:tab w:val="decimal" w:pos="6237"/>
                <w:tab w:val="decimal" w:pos="8505"/>
                <w:tab w:val="decimal" w:pos="9639"/>
              </w:tabs>
              <w:jc w:val="right"/>
              <w:rPr>
                <w:rFonts w:cs="Arial"/>
                <w:b/>
              </w:rPr>
            </w:pPr>
          </w:p>
        </w:tc>
        <w:tc>
          <w:tcPr>
            <w:tcW w:w="1495" w:type="dxa"/>
          </w:tcPr>
          <w:p w14:paraId="4BAA5172" w14:textId="62142EF1" w:rsidR="00020AD2" w:rsidRPr="00652387" w:rsidRDefault="00CA4E11" w:rsidP="00A819EC">
            <w:pPr>
              <w:tabs>
                <w:tab w:val="left" w:pos="284"/>
                <w:tab w:val="decimal" w:pos="3969"/>
                <w:tab w:val="decimal" w:pos="5103"/>
                <w:tab w:val="decimal" w:pos="6237"/>
                <w:tab w:val="decimal" w:pos="8505"/>
                <w:tab w:val="decimal" w:pos="9639"/>
              </w:tabs>
              <w:jc w:val="right"/>
              <w:rPr>
                <w:rFonts w:cs="Arial"/>
                <w:b/>
              </w:rPr>
            </w:pPr>
            <w:r>
              <w:rPr>
                <w:rFonts w:cs="Arial"/>
                <w:b/>
              </w:rPr>
              <w:t>300</w:t>
            </w:r>
          </w:p>
        </w:tc>
        <w:tc>
          <w:tcPr>
            <w:tcW w:w="1798" w:type="dxa"/>
          </w:tcPr>
          <w:p w14:paraId="60037281" w14:textId="24C8686C" w:rsidR="00020AD2" w:rsidRPr="00652387" w:rsidRDefault="00652387" w:rsidP="00020AD2">
            <w:pPr>
              <w:tabs>
                <w:tab w:val="left" w:pos="284"/>
                <w:tab w:val="decimal" w:pos="3969"/>
                <w:tab w:val="decimal" w:pos="5103"/>
                <w:tab w:val="decimal" w:pos="6237"/>
                <w:tab w:val="decimal" w:pos="8505"/>
                <w:tab w:val="decimal" w:pos="9639"/>
              </w:tabs>
              <w:jc w:val="right"/>
              <w:rPr>
                <w:rFonts w:cs="Arial"/>
                <w:b/>
              </w:rPr>
            </w:pPr>
            <w:r w:rsidRPr="00652387">
              <w:rPr>
                <w:rFonts w:cs="Arial"/>
                <w:b/>
              </w:rPr>
              <w:t>300</w:t>
            </w:r>
          </w:p>
        </w:tc>
      </w:tr>
      <w:tr w:rsidR="00AE2709" w:rsidRPr="00652387" w14:paraId="02245DE2" w14:textId="77777777" w:rsidTr="00494861">
        <w:tc>
          <w:tcPr>
            <w:tcW w:w="4891" w:type="dxa"/>
          </w:tcPr>
          <w:p w14:paraId="5B6D50BC"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
                <w:bCs/>
              </w:rPr>
            </w:pPr>
          </w:p>
        </w:tc>
        <w:tc>
          <w:tcPr>
            <w:tcW w:w="1627" w:type="dxa"/>
          </w:tcPr>
          <w:p w14:paraId="0BBF2640" w14:textId="0BD9DDAA"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p>
        </w:tc>
        <w:tc>
          <w:tcPr>
            <w:tcW w:w="1495" w:type="dxa"/>
          </w:tcPr>
          <w:p w14:paraId="3F2B1295" w14:textId="75886FB2"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r w:rsidRPr="00652387">
              <w:rPr>
                <w:rFonts w:ascii="Times New Roman" w:hAnsi="Times New Roman"/>
                <w:spacing w:val="-10"/>
              </w:rPr>
              <w:t>========</w:t>
            </w:r>
          </w:p>
        </w:tc>
        <w:tc>
          <w:tcPr>
            <w:tcW w:w="1798" w:type="dxa"/>
          </w:tcPr>
          <w:p w14:paraId="7274B3D8" w14:textId="2B53F415"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r w:rsidRPr="00652387">
              <w:rPr>
                <w:rFonts w:ascii="Times New Roman" w:hAnsi="Times New Roman"/>
                <w:spacing w:val="-10"/>
              </w:rPr>
              <w:t>========</w:t>
            </w:r>
          </w:p>
        </w:tc>
      </w:tr>
      <w:tr w:rsidR="00AE2709" w:rsidRPr="00652387" w14:paraId="036BA355" w14:textId="77777777" w:rsidTr="00494861">
        <w:tc>
          <w:tcPr>
            <w:tcW w:w="4891" w:type="dxa"/>
          </w:tcPr>
          <w:p w14:paraId="48F31C99" w14:textId="52B48251" w:rsidR="00020AD2" w:rsidRPr="00652387" w:rsidRDefault="00020AD2" w:rsidP="00F96927">
            <w:pPr>
              <w:tabs>
                <w:tab w:val="left" w:pos="284"/>
                <w:tab w:val="decimal" w:pos="3969"/>
                <w:tab w:val="decimal" w:pos="5103"/>
                <w:tab w:val="decimal" w:pos="6237"/>
                <w:tab w:val="decimal" w:pos="8505"/>
                <w:tab w:val="decimal" w:pos="9639"/>
              </w:tabs>
              <w:rPr>
                <w:rFonts w:cs="Arial"/>
                <w:bCs/>
              </w:rPr>
            </w:pPr>
            <w:r w:rsidRPr="00652387">
              <w:rPr>
                <w:rFonts w:cs="Arial"/>
                <w:bCs/>
              </w:rPr>
              <w:t>Net book value at 31 March 20</w:t>
            </w:r>
            <w:r w:rsidR="00F96927" w:rsidRPr="00652387">
              <w:rPr>
                <w:rFonts w:cs="Arial"/>
                <w:bCs/>
              </w:rPr>
              <w:t>19</w:t>
            </w:r>
          </w:p>
        </w:tc>
        <w:tc>
          <w:tcPr>
            <w:tcW w:w="1627" w:type="dxa"/>
          </w:tcPr>
          <w:p w14:paraId="319CEFE7" w14:textId="4019775C"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p>
        </w:tc>
        <w:tc>
          <w:tcPr>
            <w:tcW w:w="1495" w:type="dxa"/>
          </w:tcPr>
          <w:p w14:paraId="6CAC2DFB" w14:textId="02A66DCF" w:rsidR="00020AD2" w:rsidRPr="00652387" w:rsidRDefault="0006535D" w:rsidP="00020AD2">
            <w:pPr>
              <w:tabs>
                <w:tab w:val="left" w:pos="284"/>
                <w:tab w:val="decimal" w:pos="3969"/>
                <w:tab w:val="decimal" w:pos="5103"/>
                <w:tab w:val="decimal" w:pos="6237"/>
                <w:tab w:val="decimal" w:pos="8505"/>
                <w:tab w:val="decimal" w:pos="9639"/>
              </w:tabs>
              <w:jc w:val="right"/>
              <w:rPr>
                <w:rFonts w:cs="Arial"/>
              </w:rPr>
            </w:pPr>
            <w:r w:rsidRPr="00652387">
              <w:rPr>
                <w:rFonts w:cs="Arial"/>
              </w:rPr>
              <w:t>300</w:t>
            </w:r>
          </w:p>
        </w:tc>
        <w:tc>
          <w:tcPr>
            <w:tcW w:w="1798" w:type="dxa"/>
          </w:tcPr>
          <w:p w14:paraId="246CF7D0" w14:textId="45CF42EA" w:rsidR="00020AD2" w:rsidRPr="00652387" w:rsidRDefault="0006535D" w:rsidP="00020AD2">
            <w:pPr>
              <w:tabs>
                <w:tab w:val="left" w:pos="284"/>
                <w:tab w:val="decimal" w:pos="3969"/>
                <w:tab w:val="decimal" w:pos="5103"/>
                <w:tab w:val="decimal" w:pos="6237"/>
                <w:tab w:val="decimal" w:pos="8505"/>
                <w:tab w:val="decimal" w:pos="9639"/>
              </w:tabs>
              <w:jc w:val="right"/>
              <w:rPr>
                <w:rFonts w:cs="Arial"/>
              </w:rPr>
            </w:pPr>
            <w:r w:rsidRPr="00652387">
              <w:rPr>
                <w:rFonts w:cs="Arial"/>
              </w:rPr>
              <w:t>300</w:t>
            </w:r>
          </w:p>
        </w:tc>
      </w:tr>
      <w:tr w:rsidR="00AE2709" w:rsidRPr="00652387" w14:paraId="3F950239" w14:textId="77777777" w:rsidTr="00494861">
        <w:tc>
          <w:tcPr>
            <w:tcW w:w="4891" w:type="dxa"/>
          </w:tcPr>
          <w:p w14:paraId="6FA01AA3" w14:textId="77777777" w:rsidR="00020AD2" w:rsidRPr="00652387" w:rsidRDefault="00020AD2" w:rsidP="00020AD2">
            <w:pPr>
              <w:tabs>
                <w:tab w:val="left" w:pos="284"/>
                <w:tab w:val="decimal" w:pos="3969"/>
                <w:tab w:val="decimal" w:pos="5103"/>
                <w:tab w:val="decimal" w:pos="6237"/>
                <w:tab w:val="decimal" w:pos="8505"/>
                <w:tab w:val="decimal" w:pos="9639"/>
              </w:tabs>
              <w:rPr>
                <w:rFonts w:cs="Arial"/>
                <w:bCs/>
              </w:rPr>
            </w:pPr>
          </w:p>
        </w:tc>
        <w:tc>
          <w:tcPr>
            <w:tcW w:w="1627" w:type="dxa"/>
          </w:tcPr>
          <w:p w14:paraId="6C2AC112" w14:textId="2C04CB88"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p>
        </w:tc>
        <w:tc>
          <w:tcPr>
            <w:tcW w:w="1495" w:type="dxa"/>
          </w:tcPr>
          <w:p w14:paraId="3F3DB212" w14:textId="2E04794A"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r w:rsidRPr="00652387">
              <w:rPr>
                <w:rFonts w:ascii="Times New Roman" w:hAnsi="Times New Roman"/>
                <w:spacing w:val="-10"/>
              </w:rPr>
              <w:t>========</w:t>
            </w:r>
          </w:p>
        </w:tc>
        <w:tc>
          <w:tcPr>
            <w:tcW w:w="1798" w:type="dxa"/>
          </w:tcPr>
          <w:p w14:paraId="3CE530FC" w14:textId="41BBAA5E" w:rsidR="00020AD2" w:rsidRPr="00652387" w:rsidRDefault="00020AD2" w:rsidP="00020AD2">
            <w:pPr>
              <w:tabs>
                <w:tab w:val="left" w:pos="284"/>
                <w:tab w:val="decimal" w:pos="3969"/>
                <w:tab w:val="decimal" w:pos="5103"/>
                <w:tab w:val="decimal" w:pos="6237"/>
                <w:tab w:val="decimal" w:pos="8505"/>
                <w:tab w:val="decimal" w:pos="9639"/>
              </w:tabs>
              <w:jc w:val="right"/>
              <w:rPr>
                <w:rFonts w:cs="Arial"/>
              </w:rPr>
            </w:pPr>
            <w:r w:rsidRPr="00652387">
              <w:rPr>
                <w:rFonts w:ascii="Times New Roman" w:hAnsi="Times New Roman"/>
                <w:spacing w:val="-10"/>
              </w:rPr>
              <w:t>========</w:t>
            </w:r>
          </w:p>
        </w:tc>
      </w:tr>
    </w:tbl>
    <w:p w14:paraId="3CC244B6" w14:textId="5F48B2AC" w:rsidR="00670973" w:rsidRPr="00653C82" w:rsidRDefault="00494861" w:rsidP="002719F5">
      <w:pPr>
        <w:tabs>
          <w:tab w:val="left" w:pos="284"/>
          <w:tab w:val="decimal" w:pos="3969"/>
          <w:tab w:val="decimal" w:pos="5103"/>
          <w:tab w:val="decimal" w:pos="6237"/>
          <w:tab w:val="decimal" w:pos="8505"/>
          <w:tab w:val="decimal" w:pos="9639"/>
        </w:tabs>
        <w:rPr>
          <w:rFonts w:cs="Arial"/>
          <w:b/>
          <w:bCs/>
          <w:highlight w:val="yellow"/>
        </w:rPr>
        <w:sectPr w:rsidR="00670973" w:rsidRPr="00653C82" w:rsidSect="0064481D">
          <w:headerReference w:type="even" r:id="rId65"/>
          <w:footerReference w:type="default" r:id="rId66"/>
          <w:headerReference w:type="first" r:id="rId67"/>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47681" behindDoc="0" locked="0" layoutInCell="1" allowOverlap="1" wp14:anchorId="02FB68E6" wp14:editId="5EFBC81B">
                <wp:simplePos x="0" y="0"/>
                <wp:positionH relativeFrom="margin">
                  <wp:align>center</wp:align>
                </wp:positionH>
                <wp:positionV relativeFrom="paragraph">
                  <wp:posOffset>867444</wp:posOffset>
                </wp:positionV>
                <wp:extent cx="889635" cy="265430"/>
                <wp:effectExtent l="0" t="0" r="5715" b="1270"/>
                <wp:wrapNone/>
                <wp:docPr id="1817427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D5EF77A" w14:textId="20CFC8C8" w:rsidR="002362D4" w:rsidRDefault="002362D4" w:rsidP="00494861">
                            <w:pPr>
                              <w:jc w:val="center"/>
                            </w:pPr>
                            <w:r>
                              <w:t>44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B68E6" id="_x0000_s1072" type="#_x0000_t202" style="position:absolute;left:0;text-align:left;margin-left:0;margin-top:68.3pt;width:70.05pt;height:20.9pt;z-index:2518476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" stroked="f">
                <v:textbox>
                  <w:txbxContent>
                    <w:p w14:paraId="1D5EF77A" w14:textId="20CFC8C8" w:rsidR="002362D4" w:rsidRDefault="002362D4" w:rsidP="00494861">
                      <w:pPr>
                        <w:jc w:val="center"/>
                      </w:pPr>
                      <w:r>
                        <w:t>44</w:t>
                      </w:r>
                    </w:p>
                  </w:txbxContent>
                </v:textbox>
                <w10:wrap anchorx="margin"/>
              </v:shape>
            </w:pict>
          </mc:Fallback>
        </mc:AlternateContent>
      </w:r>
    </w:p>
    <w:p w14:paraId="5BD7FFD4" w14:textId="77777777" w:rsidR="00AE2709" w:rsidRPr="005C4CB3" w:rsidRDefault="00AE2709" w:rsidP="00AE2709">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C4CB3">
        <w:rPr>
          <w:rFonts w:cs="Arial"/>
          <w:b/>
        </w:rPr>
        <w:t>Notes to the group accounts (continued)</w:t>
      </w:r>
    </w:p>
    <w:p w14:paraId="087E611A" w14:textId="1BB22BEE" w:rsidR="00AE2709" w:rsidRPr="005C4CB3" w:rsidRDefault="00AE2709" w:rsidP="00AE2709">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5C4CB3">
        <w:rPr>
          <w:rFonts w:cs="Arial"/>
          <w:b/>
        </w:rPr>
        <w:t>Year ended 31 March 20</w:t>
      </w:r>
      <w:r w:rsidR="00F96927" w:rsidRPr="005C4CB3">
        <w:rPr>
          <w:rFonts w:cs="Arial"/>
          <w:b/>
        </w:rPr>
        <w:t>20</w:t>
      </w:r>
    </w:p>
    <w:p w14:paraId="7F7C2D2C" w14:textId="4EAC22DD" w:rsidR="002719F5" w:rsidRPr="005C4CB3" w:rsidRDefault="002719F5" w:rsidP="002719F5">
      <w:pPr>
        <w:tabs>
          <w:tab w:val="left" w:pos="284"/>
          <w:tab w:val="decimal" w:pos="3969"/>
          <w:tab w:val="decimal" w:pos="5103"/>
          <w:tab w:val="decimal" w:pos="6237"/>
          <w:tab w:val="decimal" w:pos="8505"/>
          <w:tab w:val="decimal" w:pos="9639"/>
        </w:tabs>
        <w:rPr>
          <w:rFonts w:cs="Arial"/>
          <w:b/>
          <w:bCs/>
        </w:rPr>
      </w:pPr>
    </w:p>
    <w:p w14:paraId="48BA8425" w14:textId="366C49C5" w:rsidR="00AE2709" w:rsidRPr="005C4CB3" w:rsidRDefault="00AE2709" w:rsidP="00AE2709">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5C4CB3">
        <w:rPr>
          <w:rFonts w:cs="Arial"/>
          <w:b/>
        </w:rPr>
        <w:t>Fixed asset investments (continued)</w:t>
      </w:r>
    </w:p>
    <w:p w14:paraId="25B9172B" w14:textId="77777777" w:rsidR="00AE2709" w:rsidRPr="005C4CB3" w:rsidRDefault="00AE2709" w:rsidP="002719F5">
      <w:pPr>
        <w:tabs>
          <w:tab w:val="left" w:pos="284"/>
          <w:tab w:val="decimal" w:pos="3969"/>
          <w:tab w:val="decimal" w:pos="5103"/>
          <w:tab w:val="decimal" w:pos="6237"/>
          <w:tab w:val="decimal" w:pos="8505"/>
          <w:tab w:val="decimal" w:pos="9639"/>
        </w:tabs>
        <w:rPr>
          <w:rFonts w:cs="Arial"/>
          <w:b/>
          <w:bCs/>
        </w:rPr>
      </w:pPr>
    </w:p>
    <w:p w14:paraId="70607CD4" w14:textId="5005045C" w:rsidR="00B57681" w:rsidRPr="006847C1" w:rsidRDefault="00E96058" w:rsidP="002719F5">
      <w:pPr>
        <w:tabs>
          <w:tab w:val="left" w:pos="284"/>
          <w:tab w:val="decimal" w:pos="3969"/>
          <w:tab w:val="decimal" w:pos="5103"/>
          <w:tab w:val="decimal" w:pos="6237"/>
          <w:tab w:val="decimal" w:pos="8505"/>
          <w:tab w:val="decimal" w:pos="9639"/>
        </w:tabs>
        <w:rPr>
          <w:rFonts w:cs="Arial"/>
          <w:b/>
          <w:bCs/>
        </w:rPr>
      </w:pPr>
      <w:r w:rsidRPr="005C4CB3">
        <w:rPr>
          <w:rFonts w:cs="Arial"/>
          <w:b/>
          <w:bCs/>
        </w:rPr>
        <w:tab/>
      </w:r>
      <w:r w:rsidR="00B57681" w:rsidRPr="006847C1">
        <w:rPr>
          <w:rFonts w:cs="Arial"/>
          <w:b/>
          <w:bCs/>
        </w:rPr>
        <w:t>Listed investments</w:t>
      </w:r>
    </w:p>
    <w:p w14:paraId="1BEB0EC9" w14:textId="32D0D327" w:rsidR="00EF7B98" w:rsidRPr="006847C1" w:rsidRDefault="00EF7B98">
      <w:pPr>
        <w:tabs>
          <w:tab w:val="left" w:pos="432"/>
          <w:tab w:val="left" w:pos="1008"/>
          <w:tab w:val="left" w:pos="1728"/>
          <w:tab w:val="decimal" w:pos="2160"/>
          <w:tab w:val="decimal" w:pos="3600"/>
          <w:tab w:val="decimal" w:pos="4234"/>
          <w:tab w:val="decimal" w:pos="4536"/>
          <w:tab w:val="decimal" w:pos="5812"/>
          <w:tab w:val="decimal" w:pos="6480"/>
          <w:tab w:val="decimal" w:pos="7938"/>
          <w:tab w:val="decimal" w:pos="8789"/>
          <w:tab w:val="decimal" w:pos="9360"/>
        </w:tabs>
        <w:rPr>
          <w:rFonts w:cs="Arial"/>
          <w:b/>
          <w:bCs/>
          <w:i/>
          <w:iCs/>
        </w:rPr>
      </w:pPr>
      <w:r w:rsidRPr="006847C1">
        <w:rPr>
          <w:rFonts w:cs="Arial"/>
        </w:rPr>
        <w:tab/>
      </w:r>
      <w:r w:rsidRPr="006847C1">
        <w:rPr>
          <w:rFonts w:cs="Arial"/>
        </w:rPr>
        <w:tab/>
      </w:r>
      <w:r w:rsidRPr="006847C1">
        <w:rPr>
          <w:rFonts w:cs="Arial"/>
        </w:rPr>
        <w:tab/>
      </w:r>
      <w:r w:rsidRPr="006847C1">
        <w:rPr>
          <w:rFonts w:cs="Arial"/>
        </w:rPr>
        <w:tab/>
      </w:r>
      <w:r w:rsidRPr="006847C1">
        <w:rPr>
          <w:rFonts w:cs="Arial"/>
        </w:rPr>
        <w:tab/>
      </w:r>
      <w:r w:rsidRPr="006847C1">
        <w:rPr>
          <w:rFonts w:cs="Arial"/>
        </w:rPr>
        <w:tab/>
      </w:r>
      <w:r w:rsidRPr="006847C1">
        <w:rPr>
          <w:rFonts w:cs="Arial"/>
        </w:rPr>
        <w:tab/>
        <w:t xml:space="preserve">  </w:t>
      </w:r>
      <w:r w:rsidRPr="006847C1">
        <w:rPr>
          <w:rFonts w:cs="Arial"/>
        </w:rPr>
        <w:tab/>
      </w:r>
      <w:r w:rsidR="00B57681" w:rsidRPr="006847C1">
        <w:rPr>
          <w:rFonts w:cs="Arial"/>
        </w:rPr>
        <w:tab/>
      </w:r>
      <w:r w:rsidR="00B57681" w:rsidRPr="006847C1">
        <w:rPr>
          <w:rFonts w:cs="Arial"/>
        </w:rPr>
        <w:tab/>
        <w:t xml:space="preserve">                   </w:t>
      </w:r>
      <w:r w:rsidRPr="006847C1">
        <w:rPr>
          <w:rFonts w:cs="Arial"/>
          <w:b/>
          <w:bCs/>
          <w:i/>
          <w:iCs/>
        </w:rPr>
        <w:t>Group</w:t>
      </w:r>
      <w:r w:rsidR="00B57681" w:rsidRPr="006847C1">
        <w:rPr>
          <w:rFonts w:cs="Arial"/>
          <w:b/>
          <w:bCs/>
          <w:i/>
          <w:iCs/>
        </w:rPr>
        <w:t xml:space="preserve"> and Charity</w:t>
      </w:r>
    </w:p>
    <w:p w14:paraId="23A2FDA1" w14:textId="556E8CFF" w:rsidR="00EF7B98" w:rsidRPr="006847C1" w:rsidRDefault="00EF7B98">
      <w:pPr>
        <w:tabs>
          <w:tab w:val="left" w:pos="432"/>
          <w:tab w:val="left" w:pos="1008"/>
          <w:tab w:val="left" w:pos="1728"/>
          <w:tab w:val="decimal" w:pos="2160"/>
          <w:tab w:val="decimal" w:pos="3600"/>
          <w:tab w:val="decimal" w:pos="4234"/>
          <w:tab w:val="decimal" w:pos="5103"/>
          <w:tab w:val="decimal" w:pos="5954"/>
          <w:tab w:val="decimal" w:pos="6480"/>
          <w:tab w:val="decimal" w:pos="7938"/>
          <w:tab w:val="decimal" w:pos="9360"/>
        </w:tabs>
        <w:rPr>
          <w:rFonts w:cs="Arial"/>
          <w:b/>
        </w:rPr>
      </w:pPr>
      <w:r w:rsidRPr="006847C1">
        <w:rPr>
          <w:rFonts w:cs="Arial"/>
        </w:rPr>
        <w:tab/>
      </w:r>
      <w:r w:rsidRPr="006847C1">
        <w:rPr>
          <w:rFonts w:cs="Arial"/>
        </w:rPr>
        <w:tab/>
      </w:r>
      <w:r w:rsidRPr="006847C1">
        <w:rPr>
          <w:rFonts w:cs="Arial"/>
        </w:rPr>
        <w:tab/>
      </w:r>
      <w:r w:rsidRPr="006847C1">
        <w:rPr>
          <w:rFonts w:cs="Arial"/>
        </w:rPr>
        <w:tab/>
      </w:r>
      <w:r w:rsidRPr="006847C1">
        <w:rPr>
          <w:rFonts w:cs="Arial"/>
        </w:rPr>
        <w:tab/>
      </w:r>
      <w:r w:rsidRPr="006847C1">
        <w:rPr>
          <w:rFonts w:cs="Arial"/>
        </w:rPr>
        <w:tab/>
      </w:r>
      <w:r w:rsidR="00B57681" w:rsidRPr="006847C1">
        <w:rPr>
          <w:rFonts w:cs="Arial"/>
        </w:rPr>
        <w:tab/>
      </w:r>
      <w:r w:rsidRPr="006847C1">
        <w:rPr>
          <w:rFonts w:cs="Arial"/>
        </w:rPr>
        <w:tab/>
      </w:r>
      <w:r w:rsidR="00B57681" w:rsidRPr="006847C1">
        <w:rPr>
          <w:rFonts w:cs="Arial"/>
        </w:rPr>
        <w:tab/>
      </w:r>
      <w:r w:rsidR="00B57681" w:rsidRPr="006847C1">
        <w:rPr>
          <w:rFonts w:cs="Arial"/>
        </w:rPr>
        <w:tab/>
      </w:r>
      <w:r w:rsidRPr="006847C1">
        <w:rPr>
          <w:rFonts w:cs="Arial"/>
          <w:b/>
        </w:rPr>
        <w:t>20</w:t>
      </w:r>
      <w:r w:rsidR="00F96927" w:rsidRPr="006847C1">
        <w:rPr>
          <w:rFonts w:cs="Arial"/>
          <w:b/>
        </w:rPr>
        <w:t>20</w:t>
      </w:r>
      <w:r w:rsidRPr="006847C1">
        <w:rPr>
          <w:rFonts w:cs="Arial"/>
        </w:rPr>
        <w:tab/>
      </w:r>
      <w:r w:rsidRPr="006847C1">
        <w:rPr>
          <w:rFonts w:cs="Arial"/>
          <w:b/>
        </w:rPr>
        <w:t>20</w:t>
      </w:r>
      <w:r w:rsidR="00F96927" w:rsidRPr="006847C1">
        <w:rPr>
          <w:rFonts w:cs="Arial"/>
          <w:b/>
        </w:rPr>
        <w:t>19</w:t>
      </w:r>
    </w:p>
    <w:p w14:paraId="3EE8BD57" w14:textId="2832FE0C" w:rsidR="00EF7B98" w:rsidRPr="006847C1" w:rsidRDefault="00EF7B98">
      <w:pPr>
        <w:tabs>
          <w:tab w:val="left" w:pos="432"/>
          <w:tab w:val="left" w:pos="1008"/>
          <w:tab w:val="left" w:pos="1728"/>
          <w:tab w:val="decimal" w:pos="2160"/>
          <w:tab w:val="decimal" w:pos="3600"/>
          <w:tab w:val="decimal" w:pos="3969"/>
          <w:tab w:val="decimal" w:pos="5040"/>
          <w:tab w:val="decimal" w:pos="6480"/>
          <w:tab w:val="decimal" w:pos="7920"/>
          <w:tab w:val="decimal" w:pos="9360"/>
        </w:tabs>
        <w:rPr>
          <w:rFonts w:cs="Arial"/>
        </w:rPr>
      </w:pPr>
      <w:r w:rsidRPr="006847C1">
        <w:rPr>
          <w:rFonts w:cs="Arial"/>
          <w:b/>
        </w:rPr>
        <w:tab/>
      </w:r>
      <w:r w:rsidRPr="006847C1">
        <w:rPr>
          <w:rFonts w:cs="Arial"/>
          <w:b/>
        </w:rPr>
        <w:tab/>
      </w:r>
      <w:r w:rsidRPr="006847C1">
        <w:rPr>
          <w:rFonts w:cs="Arial"/>
          <w:b/>
        </w:rPr>
        <w:tab/>
      </w:r>
      <w:r w:rsidRPr="006847C1">
        <w:rPr>
          <w:rFonts w:cs="Arial"/>
          <w:b/>
        </w:rPr>
        <w:tab/>
      </w:r>
      <w:r w:rsidRPr="006847C1">
        <w:rPr>
          <w:rFonts w:cs="Arial"/>
          <w:b/>
        </w:rPr>
        <w:tab/>
      </w:r>
      <w:r w:rsidRPr="006847C1">
        <w:rPr>
          <w:rFonts w:cs="Arial"/>
          <w:b/>
        </w:rPr>
        <w:tab/>
      </w:r>
      <w:r w:rsidRPr="006847C1">
        <w:rPr>
          <w:rFonts w:cs="Arial"/>
          <w:b/>
        </w:rPr>
        <w:tab/>
      </w:r>
      <w:r w:rsidRPr="006847C1">
        <w:rPr>
          <w:rFonts w:cs="Arial"/>
          <w:b/>
        </w:rPr>
        <w:tab/>
      </w:r>
      <w:r w:rsidR="00B57681" w:rsidRPr="006847C1">
        <w:rPr>
          <w:rFonts w:cs="Arial"/>
          <w:b/>
        </w:rPr>
        <w:tab/>
        <w:t>£</w:t>
      </w:r>
      <w:r w:rsidR="00B57681" w:rsidRPr="006847C1">
        <w:rPr>
          <w:rFonts w:cs="Arial"/>
          <w:b/>
        </w:rPr>
        <w:tab/>
      </w:r>
      <w:r w:rsidRPr="006847C1">
        <w:rPr>
          <w:rFonts w:cs="Arial"/>
          <w:b/>
        </w:rPr>
        <w:t>£</w:t>
      </w:r>
    </w:p>
    <w:p w14:paraId="01B480C3" w14:textId="43E6C8FA" w:rsidR="00EF7B98" w:rsidRPr="001C0F9E" w:rsidRDefault="00EF7B98">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6847C1">
        <w:rPr>
          <w:rFonts w:cs="Arial"/>
          <w:b/>
        </w:rPr>
        <w:tab/>
      </w:r>
      <w:r w:rsidRPr="006847C1">
        <w:rPr>
          <w:rFonts w:cs="Arial"/>
          <w:bCs/>
        </w:rPr>
        <w:t>Market value at 1 April</w:t>
      </w:r>
      <w:r w:rsidRPr="006847C1">
        <w:rPr>
          <w:rFonts w:cs="Arial"/>
          <w:bCs/>
        </w:rPr>
        <w:tab/>
      </w:r>
      <w:r w:rsidRPr="006847C1">
        <w:rPr>
          <w:rFonts w:cs="Arial"/>
          <w:bCs/>
        </w:rPr>
        <w:tab/>
      </w:r>
      <w:r w:rsidR="00B57681" w:rsidRPr="006847C1">
        <w:rPr>
          <w:rFonts w:cs="Arial"/>
          <w:bCs/>
        </w:rPr>
        <w:tab/>
      </w:r>
      <w:r w:rsidR="00B57681" w:rsidRPr="006847C1">
        <w:rPr>
          <w:rFonts w:cs="Arial"/>
          <w:bCs/>
        </w:rPr>
        <w:tab/>
      </w:r>
      <w:r w:rsidR="00AA6D50" w:rsidRPr="006847C1">
        <w:rPr>
          <w:rFonts w:cs="Arial"/>
          <w:b/>
          <w:bCs/>
        </w:rPr>
        <w:tab/>
      </w:r>
      <w:r w:rsidR="0043237C" w:rsidRPr="00D858B2">
        <w:rPr>
          <w:rFonts w:cs="Arial"/>
          <w:b/>
          <w:bCs/>
        </w:rPr>
        <w:t>238,329</w:t>
      </w:r>
      <w:r w:rsidR="001F0B2D" w:rsidRPr="001C0F9E">
        <w:rPr>
          <w:rFonts w:cs="Arial"/>
        </w:rPr>
        <w:tab/>
      </w:r>
      <w:r w:rsidR="00F96927" w:rsidRPr="001C0F9E">
        <w:rPr>
          <w:rFonts w:cs="Arial"/>
          <w:bCs/>
        </w:rPr>
        <w:t>240,045</w:t>
      </w:r>
    </w:p>
    <w:p w14:paraId="04BC5744" w14:textId="07B8EE53" w:rsidR="00EF7B98" w:rsidRPr="001C0F9E" w:rsidRDefault="00EF7B98" w:rsidP="00865783">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20"/>
          <w:tab w:val="left" w:pos="8647"/>
          <w:tab w:val="decimal" w:pos="9360"/>
        </w:tabs>
        <w:ind w:right="119"/>
        <w:rPr>
          <w:rFonts w:cs="Arial"/>
        </w:rPr>
      </w:pPr>
      <w:r w:rsidRPr="001C0F9E">
        <w:rPr>
          <w:rFonts w:cs="Arial"/>
        </w:rPr>
        <w:tab/>
        <w:t>Additions</w:t>
      </w:r>
      <w:r w:rsidRPr="001C0F9E">
        <w:rPr>
          <w:rFonts w:cs="Arial"/>
        </w:rPr>
        <w:tab/>
      </w:r>
      <w:r w:rsidRPr="001C0F9E">
        <w:rPr>
          <w:rFonts w:cs="Arial"/>
        </w:rPr>
        <w:tab/>
      </w:r>
      <w:r w:rsidRPr="001C0F9E">
        <w:rPr>
          <w:rFonts w:cs="Arial"/>
        </w:rPr>
        <w:tab/>
      </w:r>
      <w:r w:rsidRPr="001C0F9E">
        <w:rPr>
          <w:rFonts w:cs="Arial"/>
        </w:rPr>
        <w:tab/>
      </w:r>
      <w:r w:rsidR="00B57681" w:rsidRPr="001C0F9E">
        <w:rPr>
          <w:rFonts w:cs="Arial"/>
        </w:rPr>
        <w:tab/>
      </w:r>
      <w:r w:rsidR="00B57681" w:rsidRPr="001C0F9E">
        <w:rPr>
          <w:rFonts w:cs="Arial"/>
        </w:rPr>
        <w:tab/>
      </w:r>
      <w:r w:rsidRPr="001C0F9E">
        <w:rPr>
          <w:rFonts w:cs="Arial"/>
        </w:rPr>
        <w:tab/>
      </w:r>
      <w:r w:rsidR="00E952F3" w:rsidRPr="00D858B2">
        <w:rPr>
          <w:rFonts w:cs="Arial"/>
          <w:b/>
        </w:rPr>
        <w:t>148,</w:t>
      </w:r>
      <w:r w:rsidR="005B3161" w:rsidRPr="00D858B2">
        <w:rPr>
          <w:rFonts w:cs="Arial"/>
          <w:b/>
        </w:rPr>
        <w:t>809</w:t>
      </w:r>
      <w:r w:rsidR="00576BFA" w:rsidRPr="001C0F9E">
        <w:rPr>
          <w:rFonts w:cs="Arial"/>
        </w:rPr>
        <w:tab/>
      </w:r>
      <w:r w:rsidR="003874E3" w:rsidRPr="001C0F9E">
        <w:rPr>
          <w:rFonts w:cs="Arial"/>
        </w:rPr>
        <w:t xml:space="preserve">  </w:t>
      </w:r>
      <w:r w:rsidR="00B57681" w:rsidRPr="001C0F9E">
        <w:rPr>
          <w:rFonts w:cs="Arial"/>
        </w:rPr>
        <w:t xml:space="preserve">  </w:t>
      </w:r>
      <w:r w:rsidR="00F96927" w:rsidRPr="001C0F9E">
        <w:rPr>
          <w:rFonts w:cs="Arial"/>
        </w:rPr>
        <w:t>6,505</w:t>
      </w:r>
    </w:p>
    <w:p w14:paraId="486C7571" w14:textId="3AD00C17" w:rsidR="00EF7B98" w:rsidRPr="001C0F9E" w:rsidRDefault="00EF7B98">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1C0F9E">
        <w:rPr>
          <w:rFonts w:cs="Arial"/>
        </w:rPr>
        <w:tab/>
        <w:t>Disposals</w:t>
      </w:r>
      <w:r w:rsidRPr="001C0F9E">
        <w:rPr>
          <w:rFonts w:cs="Arial"/>
        </w:rPr>
        <w:tab/>
      </w:r>
      <w:r w:rsidRPr="001C0F9E">
        <w:rPr>
          <w:rFonts w:cs="Arial"/>
        </w:rPr>
        <w:tab/>
      </w:r>
      <w:r w:rsidRPr="001C0F9E">
        <w:rPr>
          <w:rFonts w:cs="Arial"/>
        </w:rPr>
        <w:tab/>
      </w:r>
      <w:r w:rsidRPr="001C0F9E">
        <w:rPr>
          <w:rFonts w:cs="Arial"/>
        </w:rPr>
        <w:tab/>
      </w:r>
      <w:r w:rsidR="00B57681" w:rsidRPr="001C0F9E">
        <w:rPr>
          <w:rFonts w:cs="Arial"/>
        </w:rPr>
        <w:tab/>
      </w:r>
      <w:r w:rsidR="00B57681" w:rsidRPr="001C0F9E">
        <w:rPr>
          <w:rFonts w:cs="Arial"/>
        </w:rPr>
        <w:tab/>
      </w:r>
      <w:r w:rsidRPr="001C0F9E">
        <w:rPr>
          <w:rFonts w:cs="Arial"/>
        </w:rPr>
        <w:tab/>
      </w:r>
      <w:r w:rsidR="00515637" w:rsidRPr="00D858B2">
        <w:rPr>
          <w:rFonts w:cs="Arial"/>
          <w:b/>
        </w:rPr>
        <w:t>(100,164)</w:t>
      </w:r>
      <w:r w:rsidR="003874E3" w:rsidRPr="001C0F9E">
        <w:rPr>
          <w:rFonts w:cs="Arial"/>
          <w:bCs/>
        </w:rPr>
        <w:tab/>
      </w:r>
      <w:r w:rsidR="00F96927" w:rsidRPr="001C0F9E">
        <w:rPr>
          <w:rFonts w:cs="Arial"/>
        </w:rPr>
        <w:t>(18,518)</w:t>
      </w:r>
    </w:p>
    <w:p w14:paraId="03E24131" w14:textId="5C9B8EE9" w:rsidR="00EF7B98" w:rsidRPr="005B3161" w:rsidRDefault="00D8164A" w:rsidP="004218EB">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1C0F9E">
        <w:rPr>
          <w:rFonts w:cs="Arial"/>
        </w:rPr>
        <w:tab/>
        <w:t xml:space="preserve">Realised </w:t>
      </w:r>
      <w:r w:rsidR="00A96F4E" w:rsidRPr="001C0F9E">
        <w:rPr>
          <w:rFonts w:cs="Arial"/>
        </w:rPr>
        <w:t>(loss</w:t>
      </w:r>
      <w:r w:rsidR="005953FA" w:rsidRPr="001C0F9E">
        <w:rPr>
          <w:rFonts w:cs="Arial"/>
        </w:rPr>
        <w:t>)</w:t>
      </w:r>
      <w:r w:rsidR="00A96F4E" w:rsidRPr="001C0F9E">
        <w:rPr>
          <w:rFonts w:cs="Arial"/>
        </w:rPr>
        <w:t xml:space="preserve"> / </w:t>
      </w:r>
      <w:r w:rsidR="004E1DCF" w:rsidRPr="001C0F9E">
        <w:rPr>
          <w:rFonts w:cs="Arial"/>
        </w:rPr>
        <w:t>gain</w:t>
      </w:r>
      <w:r w:rsidR="00A96F4E" w:rsidRPr="001C0F9E">
        <w:rPr>
          <w:rFonts w:cs="Arial"/>
        </w:rPr>
        <w:t xml:space="preserve"> </w:t>
      </w:r>
      <w:r w:rsidR="00EF7B98" w:rsidRPr="001C0F9E">
        <w:rPr>
          <w:rFonts w:cs="Arial"/>
        </w:rPr>
        <w:t>on investments</w:t>
      </w:r>
      <w:r w:rsidR="00EF7B98" w:rsidRPr="001C0F9E">
        <w:rPr>
          <w:rFonts w:cs="Arial"/>
        </w:rPr>
        <w:tab/>
      </w:r>
      <w:r w:rsidR="00EF7B98" w:rsidRPr="001C0F9E">
        <w:rPr>
          <w:rFonts w:cs="Arial"/>
        </w:rPr>
        <w:tab/>
      </w:r>
      <w:r w:rsidR="00EF7B98" w:rsidRPr="001C0F9E">
        <w:rPr>
          <w:rFonts w:cs="Arial"/>
        </w:rPr>
        <w:tab/>
      </w:r>
      <w:r w:rsidR="00B57681" w:rsidRPr="001C0F9E">
        <w:rPr>
          <w:rFonts w:cs="Arial"/>
        </w:rPr>
        <w:tab/>
      </w:r>
      <w:r w:rsidR="00B57681" w:rsidRPr="001C0F9E">
        <w:rPr>
          <w:rFonts w:cs="Arial"/>
        </w:rPr>
        <w:tab/>
      </w:r>
      <w:r w:rsidR="00515637" w:rsidRPr="00D858B2">
        <w:rPr>
          <w:rFonts w:cs="Arial"/>
          <w:b/>
        </w:rPr>
        <w:t>(4,693)</w:t>
      </w:r>
      <w:r w:rsidR="00865783" w:rsidRPr="001C0F9E">
        <w:rPr>
          <w:rFonts w:cs="Arial"/>
        </w:rPr>
        <w:tab/>
      </w:r>
      <w:r w:rsidR="00F96927" w:rsidRPr="001C0F9E">
        <w:rPr>
          <w:rFonts w:cs="Arial"/>
        </w:rPr>
        <w:t>(384)</w:t>
      </w:r>
      <w:r w:rsidR="00EF7B98" w:rsidRPr="001C0F9E">
        <w:rPr>
          <w:rFonts w:cs="Arial"/>
        </w:rPr>
        <w:tab/>
        <w:t>Unrealised</w:t>
      </w:r>
      <w:r w:rsidRPr="001C0F9E">
        <w:rPr>
          <w:rFonts w:cs="Arial"/>
        </w:rPr>
        <w:t xml:space="preserve"> </w:t>
      </w:r>
      <w:r w:rsidR="00446475" w:rsidRPr="001C0F9E">
        <w:rPr>
          <w:rFonts w:cs="Arial"/>
        </w:rPr>
        <w:t xml:space="preserve">(loss) / </w:t>
      </w:r>
      <w:r w:rsidRPr="001C0F9E">
        <w:rPr>
          <w:rFonts w:cs="Arial"/>
        </w:rPr>
        <w:t>gain</w:t>
      </w:r>
      <w:r w:rsidR="00446475" w:rsidRPr="001C0F9E">
        <w:rPr>
          <w:rFonts w:cs="Arial"/>
        </w:rPr>
        <w:t xml:space="preserve"> on investments</w:t>
      </w:r>
      <w:r w:rsidR="00EF7B98" w:rsidRPr="001C0F9E">
        <w:rPr>
          <w:rFonts w:cs="Arial"/>
        </w:rPr>
        <w:tab/>
      </w:r>
      <w:r w:rsidR="00EF7B98" w:rsidRPr="001C0F9E">
        <w:rPr>
          <w:rFonts w:cs="Arial"/>
        </w:rPr>
        <w:tab/>
      </w:r>
      <w:r w:rsidR="00B57681" w:rsidRPr="001C0F9E">
        <w:rPr>
          <w:rFonts w:cs="Arial"/>
        </w:rPr>
        <w:tab/>
      </w:r>
      <w:r w:rsidR="00B57681" w:rsidRPr="001C0F9E">
        <w:rPr>
          <w:rFonts w:cs="Arial"/>
        </w:rPr>
        <w:tab/>
      </w:r>
      <w:r w:rsidR="00515637" w:rsidRPr="00D858B2">
        <w:rPr>
          <w:rFonts w:cs="Arial"/>
          <w:b/>
        </w:rPr>
        <w:t>(19,73</w:t>
      </w:r>
      <w:r w:rsidR="00E273C3" w:rsidRPr="00D858B2">
        <w:rPr>
          <w:rFonts w:cs="Arial"/>
          <w:b/>
        </w:rPr>
        <w:t>7</w:t>
      </w:r>
      <w:r w:rsidR="00515637" w:rsidRPr="00D858B2">
        <w:rPr>
          <w:rFonts w:cs="Arial"/>
          <w:b/>
        </w:rPr>
        <w:t>)</w:t>
      </w:r>
      <w:r w:rsidR="00BF1E8C" w:rsidRPr="005B3161">
        <w:rPr>
          <w:rFonts w:cs="Arial"/>
        </w:rPr>
        <w:tab/>
      </w:r>
      <w:r w:rsidR="00F96927" w:rsidRPr="005B3161">
        <w:rPr>
          <w:rFonts w:cs="Arial"/>
        </w:rPr>
        <w:t>489</w:t>
      </w:r>
    </w:p>
    <w:p w14:paraId="19EBB47E" w14:textId="292B9B83" w:rsidR="00EF7B98" w:rsidRPr="006847C1" w:rsidRDefault="00EF7B98" w:rsidP="004218EB">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5B3161">
        <w:rPr>
          <w:rFonts w:cs="Arial"/>
        </w:rPr>
        <w:tab/>
        <w:t>Movement in cash holdings</w:t>
      </w:r>
      <w:r w:rsidRPr="005B3161">
        <w:rPr>
          <w:rFonts w:cs="Arial"/>
        </w:rPr>
        <w:tab/>
      </w:r>
      <w:r w:rsidRPr="005B3161">
        <w:rPr>
          <w:rFonts w:cs="Arial"/>
        </w:rPr>
        <w:tab/>
      </w:r>
      <w:r w:rsidRPr="005B3161">
        <w:rPr>
          <w:rFonts w:cs="Arial"/>
        </w:rPr>
        <w:tab/>
      </w:r>
      <w:r w:rsidR="00B57681" w:rsidRPr="005B3161">
        <w:rPr>
          <w:rFonts w:cs="Arial"/>
        </w:rPr>
        <w:tab/>
      </w:r>
      <w:r w:rsidR="00B57681" w:rsidRPr="005B3161">
        <w:rPr>
          <w:rFonts w:cs="Arial"/>
        </w:rPr>
        <w:tab/>
      </w:r>
      <w:r w:rsidR="00515637" w:rsidRPr="00D858B2">
        <w:rPr>
          <w:rFonts w:cs="Arial"/>
          <w:b/>
        </w:rPr>
        <w:t>(2,042)</w:t>
      </w:r>
      <w:r w:rsidR="00576BFA" w:rsidRPr="001C0F9E">
        <w:rPr>
          <w:rFonts w:cs="Arial"/>
        </w:rPr>
        <w:tab/>
      </w:r>
      <w:r w:rsidR="00F96927" w:rsidRPr="006847C1">
        <w:rPr>
          <w:rFonts w:cs="Arial"/>
        </w:rPr>
        <w:t>10,234</w:t>
      </w:r>
    </w:p>
    <w:p w14:paraId="02780864" w14:textId="00A7CF29" w:rsidR="00EF7B98" w:rsidRPr="006847C1" w:rsidRDefault="00CC584F" w:rsidP="00CB2CCD">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20"/>
          <w:tab w:val="decimal" w:pos="9360"/>
        </w:tabs>
        <w:rPr>
          <w:rFonts w:cs="Arial"/>
        </w:rPr>
      </w:pPr>
      <w:r w:rsidRPr="006847C1">
        <w:rPr>
          <w:rFonts w:cs="Arial"/>
        </w:rPr>
        <w:tab/>
        <w:t>Accrued interest</w:t>
      </w:r>
      <w:r w:rsidRPr="006847C1">
        <w:rPr>
          <w:rFonts w:cs="Arial"/>
        </w:rPr>
        <w:tab/>
      </w:r>
      <w:r w:rsidRPr="006847C1">
        <w:rPr>
          <w:rFonts w:cs="Arial"/>
        </w:rPr>
        <w:tab/>
      </w:r>
      <w:r w:rsidRPr="006847C1">
        <w:rPr>
          <w:rFonts w:cs="Arial"/>
        </w:rPr>
        <w:tab/>
      </w:r>
      <w:r w:rsidRPr="006847C1">
        <w:rPr>
          <w:rFonts w:cs="Arial"/>
        </w:rPr>
        <w:tab/>
      </w:r>
      <w:r w:rsidR="00B57681" w:rsidRPr="006847C1">
        <w:rPr>
          <w:rFonts w:cs="Arial"/>
        </w:rPr>
        <w:tab/>
      </w:r>
      <w:r w:rsidR="00B57681" w:rsidRPr="006847C1">
        <w:rPr>
          <w:rFonts w:cs="Arial"/>
        </w:rPr>
        <w:tab/>
      </w:r>
      <w:r w:rsidR="00FD2A21">
        <w:rPr>
          <w:rFonts w:cs="Arial"/>
        </w:rPr>
        <w:t>-</w:t>
      </w:r>
      <w:r w:rsidRPr="006847C1">
        <w:rPr>
          <w:rFonts w:cs="Arial"/>
        </w:rPr>
        <w:tab/>
      </w:r>
      <w:r w:rsidR="00F96927" w:rsidRPr="006847C1">
        <w:rPr>
          <w:rFonts w:cs="Arial"/>
        </w:rPr>
        <w:t>(42)</w:t>
      </w:r>
      <w:r w:rsidR="00B57681" w:rsidRPr="006847C1">
        <w:rPr>
          <w:rFonts w:cs="Arial"/>
          <w:b/>
        </w:rPr>
        <w:tab/>
      </w:r>
      <w:r w:rsidR="00EF7B98" w:rsidRPr="006847C1">
        <w:rPr>
          <w:rFonts w:cs="Arial"/>
        </w:rPr>
        <w:tab/>
      </w:r>
      <w:r w:rsidR="00EF7B98" w:rsidRPr="006847C1">
        <w:rPr>
          <w:rFonts w:cs="Arial"/>
        </w:rPr>
        <w:tab/>
      </w:r>
      <w:r w:rsidR="00EF7B98" w:rsidRPr="006847C1">
        <w:rPr>
          <w:rFonts w:cs="Arial"/>
        </w:rPr>
        <w:tab/>
      </w:r>
      <w:r w:rsidR="00EF7B98" w:rsidRPr="006847C1">
        <w:rPr>
          <w:rFonts w:cs="Arial"/>
        </w:rPr>
        <w:tab/>
      </w:r>
      <w:r w:rsidR="00EF7B98" w:rsidRPr="006847C1">
        <w:rPr>
          <w:rFonts w:cs="Arial"/>
        </w:rPr>
        <w:tab/>
      </w:r>
      <w:r w:rsidRPr="006847C1">
        <w:rPr>
          <w:rFonts w:cs="Arial"/>
        </w:rPr>
        <w:t xml:space="preserve">      </w:t>
      </w:r>
      <w:r w:rsidRPr="006847C1">
        <w:rPr>
          <w:rFonts w:cs="Arial"/>
        </w:rPr>
        <w:tab/>
      </w:r>
      <w:r w:rsidR="00B57681" w:rsidRPr="006847C1">
        <w:rPr>
          <w:rFonts w:cs="Arial"/>
        </w:rPr>
        <w:tab/>
      </w:r>
      <w:r w:rsidR="00EC19E0" w:rsidRPr="006847C1">
        <w:rPr>
          <w:rFonts w:cs="Arial"/>
        </w:rPr>
        <w:tab/>
        <w:t>–––––––</w:t>
      </w:r>
      <w:r w:rsidR="00EF7B98" w:rsidRPr="006847C1">
        <w:rPr>
          <w:rFonts w:cs="Arial"/>
        </w:rPr>
        <w:tab/>
        <w:t>–––––––</w:t>
      </w:r>
    </w:p>
    <w:p w14:paraId="51E683CC" w14:textId="1735E2EC" w:rsidR="00EF7B98" w:rsidRPr="006847C1" w:rsidRDefault="00EF7B98" w:rsidP="003D2209">
      <w:pPr>
        <w:tabs>
          <w:tab w:val="left" w:pos="284"/>
          <w:tab w:val="left" w:pos="1008"/>
          <w:tab w:val="left" w:pos="1728"/>
          <w:tab w:val="decimal" w:pos="2160"/>
          <w:tab w:val="decimal" w:pos="3600"/>
          <w:tab w:val="decimal" w:pos="4234"/>
          <w:tab w:val="decimal" w:pos="5040"/>
          <w:tab w:val="decimal" w:pos="6480"/>
          <w:tab w:val="left" w:pos="7230"/>
          <w:tab w:val="decimal" w:pos="7920"/>
          <w:tab w:val="decimal" w:pos="9360"/>
        </w:tabs>
        <w:rPr>
          <w:rFonts w:cs="Arial"/>
        </w:rPr>
      </w:pPr>
      <w:r w:rsidRPr="006847C1">
        <w:rPr>
          <w:rFonts w:cs="Arial"/>
        </w:rPr>
        <w:tab/>
      </w:r>
      <w:r w:rsidRPr="006847C1">
        <w:rPr>
          <w:rFonts w:cs="Arial"/>
          <w:b/>
          <w:bCs/>
        </w:rPr>
        <w:t>Market value at 31 March</w:t>
      </w:r>
      <w:r w:rsidRPr="006847C1">
        <w:rPr>
          <w:rFonts w:cs="Arial"/>
        </w:rPr>
        <w:tab/>
      </w:r>
      <w:r w:rsidRPr="006847C1">
        <w:rPr>
          <w:rFonts w:cs="Arial"/>
        </w:rPr>
        <w:tab/>
      </w:r>
      <w:r w:rsidR="00B57681" w:rsidRPr="006847C1">
        <w:rPr>
          <w:rFonts w:cs="Arial"/>
        </w:rPr>
        <w:tab/>
      </w:r>
      <w:r w:rsidR="00B57681" w:rsidRPr="006847C1">
        <w:rPr>
          <w:rFonts w:cs="Arial"/>
        </w:rPr>
        <w:tab/>
      </w:r>
      <w:r w:rsidRPr="006847C1">
        <w:rPr>
          <w:rFonts w:cs="Arial"/>
        </w:rPr>
        <w:tab/>
      </w:r>
      <w:r w:rsidR="003874E3" w:rsidRPr="001C0F9E">
        <w:rPr>
          <w:rFonts w:cs="Arial"/>
          <w:b/>
        </w:rPr>
        <w:tab/>
      </w:r>
      <w:r w:rsidR="002A4E7A" w:rsidRPr="001C0F9E">
        <w:rPr>
          <w:rFonts w:cs="Arial"/>
          <w:b/>
        </w:rPr>
        <w:t>260,</w:t>
      </w:r>
      <w:r w:rsidR="00E273C3">
        <w:rPr>
          <w:rFonts w:cs="Arial"/>
          <w:b/>
        </w:rPr>
        <w:t>502</w:t>
      </w:r>
      <w:r w:rsidRPr="006847C1">
        <w:rPr>
          <w:rFonts w:cs="Arial"/>
        </w:rPr>
        <w:tab/>
      </w:r>
      <w:r w:rsidR="00F96927" w:rsidRPr="006847C1">
        <w:rPr>
          <w:rFonts w:cs="Arial"/>
        </w:rPr>
        <w:t>238,329</w:t>
      </w:r>
    </w:p>
    <w:p w14:paraId="135B0E0B" w14:textId="2DCBB147" w:rsidR="00EF7B98" w:rsidRPr="006847C1"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ascii="Times New Roman" w:hAnsi="Times New Roman"/>
        </w:rPr>
      </w:pPr>
      <w:r w:rsidRPr="006847C1">
        <w:rPr>
          <w:rFonts w:cs="Arial"/>
        </w:rPr>
        <w:tab/>
      </w:r>
      <w:r w:rsidRPr="006847C1">
        <w:rPr>
          <w:rFonts w:cs="Arial"/>
        </w:rPr>
        <w:tab/>
      </w:r>
      <w:r w:rsidRPr="006847C1">
        <w:rPr>
          <w:rFonts w:cs="Arial"/>
        </w:rPr>
        <w:tab/>
      </w:r>
      <w:r w:rsidRPr="006847C1">
        <w:rPr>
          <w:rFonts w:cs="Arial"/>
        </w:rPr>
        <w:tab/>
      </w:r>
      <w:r w:rsidRPr="006847C1">
        <w:rPr>
          <w:rFonts w:cs="Arial"/>
        </w:rPr>
        <w:tab/>
      </w:r>
      <w:r w:rsidR="00B57681" w:rsidRPr="006847C1">
        <w:rPr>
          <w:rFonts w:cs="Arial"/>
        </w:rPr>
        <w:tab/>
      </w:r>
      <w:r w:rsidR="00B57681" w:rsidRPr="006847C1">
        <w:rPr>
          <w:rFonts w:cs="Arial"/>
        </w:rPr>
        <w:tab/>
      </w:r>
      <w:r w:rsidRPr="006847C1">
        <w:rPr>
          <w:rFonts w:cs="Arial"/>
          <w:spacing w:val="-10"/>
        </w:rPr>
        <w:tab/>
      </w:r>
      <w:r w:rsidRPr="006847C1">
        <w:rPr>
          <w:rFonts w:cs="Arial"/>
          <w:spacing w:val="-10"/>
        </w:rPr>
        <w:tab/>
      </w:r>
      <w:r w:rsidRPr="006847C1">
        <w:rPr>
          <w:rFonts w:ascii="Times New Roman" w:hAnsi="Times New Roman"/>
          <w:spacing w:val="-10"/>
        </w:rPr>
        <w:t>=======</w:t>
      </w:r>
      <w:r w:rsidRPr="006847C1">
        <w:rPr>
          <w:rFonts w:ascii="Times New Roman" w:hAnsi="Times New Roman"/>
        </w:rPr>
        <w:tab/>
      </w:r>
      <w:r w:rsidRPr="006847C1">
        <w:rPr>
          <w:rFonts w:ascii="Times New Roman" w:hAnsi="Times New Roman"/>
          <w:spacing w:val="-10"/>
        </w:rPr>
        <w:t>=======</w:t>
      </w:r>
    </w:p>
    <w:p w14:paraId="273679D0" w14:textId="2EC3F0AD" w:rsidR="00EF7B98" w:rsidRPr="006847C1" w:rsidRDefault="00EF7B98" w:rsidP="003D2209">
      <w:pPr>
        <w:pStyle w:val="Reference"/>
        <w:tabs>
          <w:tab w:val="clear" w:pos="1440"/>
          <w:tab w:val="clear" w:pos="9000"/>
          <w:tab w:val="left" w:pos="284"/>
          <w:tab w:val="left" w:pos="1008"/>
          <w:tab w:val="left" w:pos="1728"/>
          <w:tab w:val="decimal" w:pos="2160"/>
          <w:tab w:val="decimal" w:pos="3600"/>
          <w:tab w:val="decimal" w:pos="4234"/>
          <w:tab w:val="decimal" w:pos="5040"/>
          <w:tab w:val="decimal" w:pos="6480"/>
          <w:tab w:val="decimal" w:pos="7938"/>
          <w:tab w:val="decimal" w:pos="9360"/>
        </w:tabs>
        <w:rPr>
          <w:rFonts w:cs="Arial"/>
          <w:bCs/>
        </w:rPr>
      </w:pPr>
      <w:r w:rsidRPr="006847C1">
        <w:rPr>
          <w:rFonts w:cs="Arial"/>
        </w:rPr>
        <w:tab/>
        <w:t>Historical cost at 31 March</w:t>
      </w:r>
      <w:r w:rsidRPr="006847C1">
        <w:rPr>
          <w:rFonts w:cs="Arial"/>
        </w:rPr>
        <w:tab/>
      </w:r>
      <w:r w:rsidR="00B971C8" w:rsidRPr="006847C1">
        <w:rPr>
          <w:rFonts w:cs="Arial"/>
        </w:rPr>
        <w:t xml:space="preserve">                             </w:t>
      </w:r>
      <w:r w:rsidR="006D4AC5" w:rsidRPr="006847C1">
        <w:rPr>
          <w:rFonts w:cs="Arial"/>
        </w:rPr>
        <w:tab/>
      </w:r>
      <w:r w:rsidR="00B57681" w:rsidRPr="006847C1">
        <w:rPr>
          <w:rFonts w:cs="Arial"/>
        </w:rPr>
        <w:tab/>
      </w:r>
      <w:r w:rsidR="00B57681" w:rsidRPr="006847C1">
        <w:rPr>
          <w:rFonts w:cs="Arial"/>
        </w:rPr>
        <w:tab/>
      </w:r>
      <w:r w:rsidR="002362D4">
        <w:rPr>
          <w:rFonts w:cs="Arial"/>
        </w:rPr>
        <w:t>226,053</w:t>
      </w:r>
      <w:r w:rsidR="00865783" w:rsidRPr="006847C1">
        <w:rPr>
          <w:rFonts w:cs="Arial"/>
        </w:rPr>
        <w:tab/>
      </w:r>
      <w:r w:rsidR="002362D4">
        <w:rPr>
          <w:rFonts w:cs="Arial"/>
        </w:rPr>
        <w:t>159,882</w:t>
      </w:r>
    </w:p>
    <w:p w14:paraId="6FEBF4C8" w14:textId="0D425328" w:rsidR="00EF7B98" w:rsidRPr="006847C1" w:rsidRDefault="00EF7B98">
      <w:pPr>
        <w:tabs>
          <w:tab w:val="left" w:pos="284"/>
          <w:tab w:val="left" w:pos="1008"/>
          <w:tab w:val="left" w:pos="1728"/>
          <w:tab w:val="decimal" w:pos="2160"/>
          <w:tab w:val="decimal" w:pos="3600"/>
          <w:tab w:val="decimal" w:pos="4234"/>
          <w:tab w:val="decimal" w:pos="5040"/>
          <w:tab w:val="decimal" w:pos="6480"/>
          <w:tab w:val="decimal" w:pos="7920"/>
          <w:tab w:val="decimal" w:pos="9360"/>
        </w:tabs>
        <w:rPr>
          <w:rFonts w:ascii="Times New Roman" w:hAnsi="Times New Roman"/>
          <w:bCs/>
        </w:rPr>
      </w:pPr>
      <w:r w:rsidRPr="006847C1">
        <w:rPr>
          <w:rFonts w:cs="Arial"/>
          <w:bCs/>
        </w:rPr>
        <w:tab/>
      </w:r>
      <w:r w:rsidRPr="006847C1">
        <w:rPr>
          <w:rFonts w:cs="Arial"/>
          <w:bCs/>
        </w:rPr>
        <w:tab/>
      </w:r>
      <w:r w:rsidRPr="006847C1">
        <w:rPr>
          <w:rFonts w:cs="Arial"/>
          <w:bCs/>
        </w:rPr>
        <w:tab/>
      </w:r>
      <w:r w:rsidRPr="006847C1">
        <w:rPr>
          <w:rFonts w:cs="Arial"/>
          <w:bCs/>
        </w:rPr>
        <w:tab/>
      </w:r>
      <w:r w:rsidRPr="006847C1">
        <w:rPr>
          <w:rFonts w:cs="Arial"/>
          <w:bCs/>
        </w:rPr>
        <w:tab/>
      </w:r>
      <w:r w:rsidRPr="006847C1">
        <w:rPr>
          <w:rFonts w:cs="Arial"/>
          <w:bCs/>
        </w:rPr>
        <w:tab/>
      </w:r>
      <w:r w:rsidR="00B57681" w:rsidRPr="006847C1">
        <w:rPr>
          <w:rFonts w:cs="Arial"/>
          <w:bCs/>
        </w:rPr>
        <w:tab/>
      </w:r>
      <w:r w:rsidR="00B57681" w:rsidRPr="006847C1">
        <w:rPr>
          <w:rFonts w:cs="Arial"/>
          <w:bCs/>
        </w:rPr>
        <w:tab/>
      </w:r>
      <w:r w:rsidRPr="006847C1">
        <w:rPr>
          <w:rFonts w:cs="Arial"/>
          <w:bCs/>
          <w:spacing w:val="-10"/>
        </w:rPr>
        <w:tab/>
      </w:r>
      <w:r w:rsidRPr="006847C1">
        <w:rPr>
          <w:rFonts w:ascii="Times New Roman" w:hAnsi="Times New Roman"/>
          <w:bCs/>
          <w:spacing w:val="-10"/>
        </w:rPr>
        <w:t>=======</w:t>
      </w:r>
      <w:r w:rsidRPr="006847C1">
        <w:rPr>
          <w:rFonts w:ascii="Times New Roman" w:hAnsi="Times New Roman"/>
          <w:bCs/>
        </w:rPr>
        <w:tab/>
      </w:r>
      <w:r w:rsidRPr="006847C1">
        <w:rPr>
          <w:rFonts w:ascii="Times New Roman" w:hAnsi="Times New Roman"/>
          <w:bCs/>
          <w:spacing w:val="-10"/>
        </w:rPr>
        <w:t>=======</w:t>
      </w:r>
    </w:p>
    <w:p w14:paraId="4A1A7CCA" w14:textId="77777777" w:rsidR="00EF7B98" w:rsidRPr="006847C1" w:rsidRDefault="00EF7B98">
      <w:pPr>
        <w:tabs>
          <w:tab w:val="left" w:pos="284"/>
        </w:tabs>
        <w:rPr>
          <w:rFonts w:cs="Arial"/>
          <w:b/>
          <w:bCs/>
        </w:rPr>
      </w:pPr>
    </w:p>
    <w:p w14:paraId="75322D04" w14:textId="77777777" w:rsidR="00EF7B98" w:rsidRPr="005C4CB3" w:rsidRDefault="00EF7B98">
      <w:pPr>
        <w:tabs>
          <w:tab w:val="left" w:pos="284"/>
        </w:tabs>
        <w:rPr>
          <w:rFonts w:cs="Arial"/>
          <w:i/>
          <w:iCs/>
        </w:rPr>
      </w:pPr>
      <w:r w:rsidRPr="005C4CB3">
        <w:rPr>
          <w:rFonts w:cs="Arial"/>
          <w:i/>
          <w:iCs/>
        </w:rPr>
        <w:tab/>
        <w:t xml:space="preserve">The closing </w:t>
      </w:r>
      <w:r w:rsidR="00E617CC" w:rsidRPr="005C4CB3">
        <w:rPr>
          <w:rFonts w:cs="Arial"/>
          <w:i/>
          <w:iCs/>
        </w:rPr>
        <w:t>carrying</w:t>
      </w:r>
      <w:r w:rsidRPr="005C4CB3">
        <w:rPr>
          <w:rFonts w:cs="Arial"/>
          <w:i/>
          <w:iCs/>
        </w:rPr>
        <w:t xml:space="preserve"> value of fixed asset investments is analysed</w:t>
      </w:r>
    </w:p>
    <w:p w14:paraId="20F5F847" w14:textId="77777777" w:rsidR="00EF7B98" w:rsidRPr="005C4CB3" w:rsidRDefault="00356FCE">
      <w:pPr>
        <w:tabs>
          <w:tab w:val="left" w:pos="284"/>
          <w:tab w:val="decimal" w:pos="7938"/>
          <w:tab w:val="decimal" w:pos="9356"/>
        </w:tabs>
        <w:rPr>
          <w:rFonts w:cs="Arial"/>
          <w:i/>
          <w:iCs/>
        </w:rPr>
      </w:pPr>
      <w:r w:rsidRPr="005C4CB3">
        <w:rPr>
          <w:rFonts w:cs="Arial"/>
          <w:i/>
          <w:iCs/>
        </w:rPr>
        <w:t xml:space="preserve">  </w:t>
      </w:r>
      <w:r w:rsidRPr="005C4CB3">
        <w:rPr>
          <w:rFonts w:cs="Arial"/>
          <w:i/>
          <w:iCs/>
        </w:rPr>
        <w:tab/>
      </w:r>
      <w:r w:rsidR="00EF7B98" w:rsidRPr="005C4CB3">
        <w:rPr>
          <w:rFonts w:cs="Arial"/>
          <w:i/>
          <w:iCs/>
        </w:rPr>
        <w:t>between different asset types as follows:</w:t>
      </w:r>
    </w:p>
    <w:p w14:paraId="32F150C3" w14:textId="26E335AD" w:rsidR="00B57681" w:rsidRPr="005C4CB3" w:rsidRDefault="00EF7B98">
      <w:pPr>
        <w:tabs>
          <w:tab w:val="left" w:pos="284"/>
          <w:tab w:val="decimal" w:pos="7938"/>
          <w:tab w:val="decimal" w:pos="9356"/>
        </w:tabs>
        <w:rPr>
          <w:rFonts w:cs="Arial"/>
          <w:iCs/>
        </w:rPr>
      </w:pPr>
      <w:r w:rsidRPr="005C4CB3">
        <w:rPr>
          <w:rFonts w:cs="Arial"/>
          <w:i/>
          <w:iCs/>
        </w:rPr>
        <w:tab/>
      </w:r>
      <w:r w:rsidR="00B57681" w:rsidRPr="005C4CB3">
        <w:rPr>
          <w:rFonts w:cs="Arial"/>
          <w:i/>
          <w:iCs/>
        </w:rPr>
        <w:tab/>
      </w:r>
      <w:r w:rsidR="00B57681" w:rsidRPr="005C4CB3">
        <w:rPr>
          <w:rFonts w:cs="Arial"/>
          <w:b/>
          <w:iCs/>
        </w:rPr>
        <w:t>20</w:t>
      </w:r>
      <w:r w:rsidR="00F96927" w:rsidRPr="005C4CB3">
        <w:rPr>
          <w:rFonts w:cs="Arial"/>
          <w:b/>
          <w:iCs/>
        </w:rPr>
        <w:t>20</w:t>
      </w:r>
      <w:r w:rsidR="00B57681" w:rsidRPr="005C4CB3">
        <w:rPr>
          <w:rFonts w:cs="Arial"/>
          <w:iCs/>
        </w:rPr>
        <w:tab/>
      </w:r>
      <w:r w:rsidR="00B57681" w:rsidRPr="00AB0F95">
        <w:rPr>
          <w:rFonts w:cs="Arial"/>
          <w:b/>
          <w:iCs/>
        </w:rPr>
        <w:t>201</w:t>
      </w:r>
      <w:r w:rsidR="00F96927" w:rsidRPr="00AB0F95">
        <w:rPr>
          <w:rFonts w:cs="Arial"/>
          <w:b/>
          <w:iCs/>
        </w:rPr>
        <w:t>9</w:t>
      </w:r>
    </w:p>
    <w:p w14:paraId="17427F28" w14:textId="0F38E3AC" w:rsidR="00EF7B98" w:rsidRPr="005C4CB3" w:rsidRDefault="00B57681">
      <w:pPr>
        <w:tabs>
          <w:tab w:val="left" w:pos="284"/>
          <w:tab w:val="decimal" w:pos="7938"/>
          <w:tab w:val="decimal" w:pos="9356"/>
        </w:tabs>
        <w:rPr>
          <w:rFonts w:cs="Arial"/>
          <w:b/>
          <w:bCs/>
        </w:rPr>
      </w:pPr>
      <w:r w:rsidRPr="005C4CB3">
        <w:rPr>
          <w:rFonts w:cs="Arial"/>
          <w:i/>
          <w:iCs/>
        </w:rPr>
        <w:tab/>
      </w:r>
      <w:r w:rsidR="00EF7B98" w:rsidRPr="005C4CB3">
        <w:rPr>
          <w:rFonts w:cs="Arial"/>
          <w:i/>
          <w:iCs/>
        </w:rPr>
        <w:tab/>
      </w:r>
      <w:r w:rsidR="00EF7B98" w:rsidRPr="005C4CB3">
        <w:rPr>
          <w:rFonts w:cs="Arial"/>
          <w:b/>
          <w:bCs/>
        </w:rPr>
        <w:t>£</w:t>
      </w:r>
      <w:r w:rsidR="00EF7B98" w:rsidRPr="005C4CB3">
        <w:rPr>
          <w:rFonts w:cs="Arial"/>
          <w:b/>
          <w:bCs/>
        </w:rPr>
        <w:tab/>
        <w:t>£</w:t>
      </w:r>
    </w:p>
    <w:p w14:paraId="6D14E052" w14:textId="3EF43460" w:rsidR="00EF7B98" w:rsidRPr="00377277" w:rsidRDefault="00EF7B98">
      <w:pPr>
        <w:tabs>
          <w:tab w:val="left" w:pos="284"/>
          <w:tab w:val="decimal" w:pos="7938"/>
          <w:tab w:val="decimal" w:pos="9356"/>
        </w:tabs>
        <w:rPr>
          <w:rFonts w:cs="Arial"/>
        </w:rPr>
      </w:pPr>
      <w:r w:rsidRPr="00377277">
        <w:rPr>
          <w:rFonts w:cs="Arial"/>
          <w:b/>
          <w:bCs/>
        </w:rPr>
        <w:tab/>
      </w:r>
      <w:r w:rsidRPr="00377277">
        <w:rPr>
          <w:rFonts w:cs="Arial"/>
        </w:rPr>
        <w:t>Investment and unit trusts</w:t>
      </w:r>
      <w:r w:rsidR="00E617CC" w:rsidRPr="00377277">
        <w:rPr>
          <w:rFonts w:cs="Arial"/>
        </w:rPr>
        <w:t xml:space="preserve">: </w:t>
      </w:r>
      <w:r w:rsidRPr="00377277">
        <w:rPr>
          <w:rFonts w:cs="Arial"/>
        </w:rPr>
        <w:t>UK</w:t>
      </w:r>
      <w:r w:rsidR="00E617CC" w:rsidRPr="00377277">
        <w:rPr>
          <w:rFonts w:cs="Arial"/>
        </w:rPr>
        <w:t xml:space="preserve"> </w:t>
      </w:r>
      <w:r w:rsidR="00CC1F51" w:rsidRPr="00377277">
        <w:rPr>
          <w:rFonts w:cs="Arial"/>
        </w:rPr>
        <w:t xml:space="preserve">- </w:t>
      </w:r>
      <w:r w:rsidR="00E617CC" w:rsidRPr="00377277">
        <w:rPr>
          <w:rFonts w:cs="Arial"/>
        </w:rPr>
        <w:t>market value</w:t>
      </w:r>
      <w:r w:rsidRPr="00377277">
        <w:rPr>
          <w:rFonts w:cs="Arial"/>
        </w:rPr>
        <w:tab/>
      </w:r>
      <w:r w:rsidR="00531AFA" w:rsidRPr="00D858B2">
        <w:rPr>
          <w:rFonts w:cs="Arial"/>
          <w:b/>
        </w:rPr>
        <w:t>260,</w:t>
      </w:r>
      <w:r w:rsidR="002E0CC9" w:rsidRPr="00D858B2">
        <w:rPr>
          <w:rFonts w:cs="Arial"/>
          <w:b/>
        </w:rPr>
        <w:t>50</w:t>
      </w:r>
      <w:r w:rsidR="00E273C3" w:rsidRPr="00D858B2">
        <w:rPr>
          <w:rFonts w:cs="Arial"/>
          <w:b/>
        </w:rPr>
        <w:t>2</w:t>
      </w:r>
      <w:r w:rsidR="00EB7D36" w:rsidRPr="00377277">
        <w:rPr>
          <w:rFonts w:cs="Arial"/>
        </w:rPr>
        <w:tab/>
      </w:r>
      <w:r w:rsidR="00F96927" w:rsidRPr="00377277">
        <w:rPr>
          <w:rFonts w:cs="Arial"/>
        </w:rPr>
        <w:t>238,329</w:t>
      </w:r>
    </w:p>
    <w:p w14:paraId="54EE8BDF" w14:textId="36CE2C83" w:rsidR="00EF7B98" w:rsidRPr="00377277" w:rsidRDefault="00EF7B98">
      <w:pPr>
        <w:tabs>
          <w:tab w:val="left" w:pos="284"/>
          <w:tab w:val="decimal" w:pos="7938"/>
          <w:tab w:val="decimal" w:pos="9356"/>
        </w:tabs>
        <w:rPr>
          <w:rFonts w:cs="Arial"/>
        </w:rPr>
      </w:pPr>
      <w:r w:rsidRPr="00377277">
        <w:rPr>
          <w:rFonts w:cs="Arial"/>
        </w:rPr>
        <w:tab/>
        <w:t>Investments in subsidiary undertakings</w:t>
      </w:r>
      <w:r w:rsidR="00E617CC" w:rsidRPr="00377277">
        <w:rPr>
          <w:rFonts w:cs="Arial"/>
        </w:rPr>
        <w:t xml:space="preserve"> </w:t>
      </w:r>
      <w:r w:rsidR="00CF6257" w:rsidRPr="00377277">
        <w:rPr>
          <w:rFonts w:cs="Arial"/>
        </w:rPr>
        <w:t>–</w:t>
      </w:r>
      <w:r w:rsidR="00E617CC" w:rsidRPr="00377277">
        <w:rPr>
          <w:rFonts w:cs="Arial"/>
        </w:rPr>
        <w:t xml:space="preserve"> cost</w:t>
      </w:r>
      <w:r w:rsidR="00CF6257" w:rsidRPr="00377277">
        <w:rPr>
          <w:rFonts w:cs="Arial"/>
        </w:rPr>
        <w:tab/>
      </w:r>
      <w:r w:rsidR="00377277" w:rsidRPr="00D858B2">
        <w:rPr>
          <w:rFonts w:cs="Arial"/>
          <w:b/>
        </w:rPr>
        <w:t>300</w:t>
      </w:r>
      <w:r w:rsidR="007400B9" w:rsidRPr="00377277">
        <w:rPr>
          <w:rFonts w:cs="Arial"/>
        </w:rPr>
        <w:tab/>
        <w:t>3</w:t>
      </w:r>
      <w:r w:rsidRPr="00377277">
        <w:rPr>
          <w:rFonts w:cs="Arial"/>
        </w:rPr>
        <w:t>00</w:t>
      </w:r>
      <w:r w:rsidRPr="00377277">
        <w:rPr>
          <w:rFonts w:cs="Arial"/>
        </w:rPr>
        <w:tab/>
      </w:r>
    </w:p>
    <w:p w14:paraId="5E78BB02" w14:textId="32464554" w:rsidR="00EF7B98" w:rsidRPr="00377277" w:rsidRDefault="00EF7B98">
      <w:pPr>
        <w:pStyle w:val="Reference"/>
        <w:tabs>
          <w:tab w:val="clear" w:pos="1440"/>
          <w:tab w:val="clear" w:pos="9000"/>
          <w:tab w:val="left" w:pos="284"/>
          <w:tab w:val="decimal" w:pos="7938"/>
          <w:tab w:val="decimal" w:pos="9356"/>
        </w:tabs>
        <w:rPr>
          <w:rFonts w:cs="Arial"/>
        </w:rPr>
      </w:pPr>
      <w:r w:rsidRPr="00377277">
        <w:rPr>
          <w:rFonts w:cs="Arial"/>
        </w:rPr>
        <w:tab/>
      </w:r>
      <w:r w:rsidRPr="00377277">
        <w:rPr>
          <w:rFonts w:cs="Arial"/>
        </w:rPr>
        <w:tab/>
        <w:t>–</w:t>
      </w:r>
      <w:r w:rsidR="006D57C5">
        <w:rPr>
          <w:rFonts w:cs="Arial"/>
        </w:rPr>
        <w:t>-</w:t>
      </w:r>
      <w:r w:rsidRPr="00377277">
        <w:rPr>
          <w:rFonts w:cs="Arial"/>
        </w:rPr>
        <w:t>–––––</w:t>
      </w:r>
      <w:r w:rsidRPr="00377277">
        <w:rPr>
          <w:rFonts w:cs="Arial"/>
        </w:rPr>
        <w:tab/>
        <w:t>–––––––</w:t>
      </w:r>
    </w:p>
    <w:p w14:paraId="386F75F1" w14:textId="398A0B6F" w:rsidR="00EF7B98" w:rsidRPr="00377277" w:rsidRDefault="00E617CC" w:rsidP="00654A0E">
      <w:pPr>
        <w:pStyle w:val="Reference"/>
        <w:tabs>
          <w:tab w:val="clear" w:pos="1440"/>
          <w:tab w:val="clear" w:pos="9000"/>
          <w:tab w:val="left" w:pos="284"/>
          <w:tab w:val="decimal" w:pos="7938"/>
          <w:tab w:val="left" w:pos="8655"/>
          <w:tab w:val="decimal" w:pos="9356"/>
        </w:tabs>
        <w:rPr>
          <w:rFonts w:cs="Arial"/>
          <w:b/>
          <w:bCs/>
          <w:spacing w:val="-10"/>
        </w:rPr>
      </w:pPr>
      <w:r w:rsidRPr="00377277">
        <w:tab/>
      </w:r>
      <w:r w:rsidR="00B57681" w:rsidRPr="00377277">
        <w:rPr>
          <w:b/>
        </w:rPr>
        <w:t>Net book</w:t>
      </w:r>
      <w:r w:rsidR="00EF7B98" w:rsidRPr="00377277">
        <w:rPr>
          <w:b/>
        </w:rPr>
        <w:t xml:space="preserve"> value of the charity’s investments</w:t>
      </w:r>
      <w:r w:rsidR="00B57681" w:rsidRPr="00377277">
        <w:rPr>
          <w:b/>
        </w:rPr>
        <w:t xml:space="preserve"> at 31 March</w:t>
      </w:r>
      <w:r w:rsidR="00EF7B98" w:rsidRPr="00377277">
        <w:tab/>
      </w:r>
      <w:r w:rsidR="00377277" w:rsidRPr="001C0F9E">
        <w:rPr>
          <w:b/>
        </w:rPr>
        <w:t>2</w:t>
      </w:r>
      <w:r w:rsidR="002E0CC9" w:rsidRPr="001C0F9E">
        <w:rPr>
          <w:b/>
        </w:rPr>
        <w:t>60,8</w:t>
      </w:r>
      <w:r w:rsidR="00377277" w:rsidRPr="001C0F9E">
        <w:rPr>
          <w:b/>
        </w:rPr>
        <w:t>0</w:t>
      </w:r>
      <w:r w:rsidR="00E273C3">
        <w:rPr>
          <w:b/>
        </w:rPr>
        <w:t>2</w:t>
      </w:r>
      <w:r w:rsidR="00EF7B98" w:rsidRPr="00377277">
        <w:tab/>
      </w:r>
      <w:r w:rsidR="00F96927" w:rsidRPr="00377277">
        <w:t>238,629</w:t>
      </w:r>
      <w:r w:rsidR="00EF7B98" w:rsidRPr="00377277">
        <w:tab/>
      </w:r>
      <w:r w:rsidR="00EF7B98" w:rsidRPr="00377277">
        <w:tab/>
      </w:r>
      <w:r w:rsidR="00EF7B98" w:rsidRPr="00377277">
        <w:rPr>
          <w:rFonts w:ascii="Times New Roman" w:hAnsi="Times New Roman"/>
          <w:spacing w:val="-10"/>
        </w:rPr>
        <w:t>=======</w:t>
      </w:r>
      <w:r w:rsidR="00EF7B98" w:rsidRPr="00377277">
        <w:rPr>
          <w:rFonts w:ascii="Times New Roman" w:hAnsi="Times New Roman"/>
        </w:rPr>
        <w:tab/>
      </w:r>
      <w:r w:rsidR="00EF7B98" w:rsidRPr="00377277">
        <w:rPr>
          <w:rFonts w:ascii="Times New Roman" w:hAnsi="Times New Roman"/>
          <w:spacing w:val="-10"/>
        </w:rPr>
        <w:t>=======</w:t>
      </w:r>
      <w:r w:rsidR="0036224B" w:rsidRPr="00377277">
        <w:rPr>
          <w:rFonts w:cs="Arial"/>
          <w:bCs/>
          <w:spacing w:val="-10"/>
        </w:rPr>
        <w:tab/>
      </w:r>
      <w:r w:rsidR="002B0ED9" w:rsidRPr="00377277">
        <w:t>See note 2</w:t>
      </w:r>
      <w:r w:rsidR="00B4401E" w:rsidRPr="00377277">
        <w:t>5</w:t>
      </w:r>
      <w:r w:rsidR="002B0ED9" w:rsidRPr="00377277">
        <w:t xml:space="preserve"> for further details of the subsidiary undertakings</w:t>
      </w:r>
      <w:r w:rsidR="0036224B" w:rsidRPr="00377277">
        <w:rPr>
          <w:rFonts w:cs="Arial"/>
          <w:bCs/>
          <w:spacing w:val="-10"/>
        </w:rPr>
        <w:t>.</w:t>
      </w:r>
    </w:p>
    <w:p w14:paraId="4170B64F" w14:textId="77777777" w:rsidR="00EF7B98" w:rsidRPr="00377277" w:rsidRDefault="00EF7B98">
      <w:pPr>
        <w:tabs>
          <w:tab w:val="left" w:pos="284"/>
        </w:tabs>
        <w:rPr>
          <w:rFonts w:cs="Arial"/>
          <w:b/>
          <w:bCs/>
          <w:spacing w:val="-10"/>
        </w:rPr>
      </w:pPr>
    </w:p>
    <w:p w14:paraId="1C0ECF5D" w14:textId="436ED752" w:rsidR="00EF7B98" w:rsidRPr="00A35889" w:rsidRDefault="0082476E">
      <w:pPr>
        <w:tabs>
          <w:tab w:val="left" w:pos="284"/>
        </w:tabs>
        <w:rPr>
          <w:rFonts w:cs="Arial"/>
          <w:b/>
          <w:bCs/>
          <w:i/>
          <w:iCs/>
        </w:rPr>
      </w:pPr>
      <w:r w:rsidRPr="00A35889">
        <w:rPr>
          <w:rFonts w:cs="Arial"/>
          <w:b/>
          <w:bCs/>
        </w:rPr>
        <w:t>14</w:t>
      </w:r>
      <w:r w:rsidR="00EF7B98" w:rsidRPr="00A35889">
        <w:rPr>
          <w:rFonts w:cs="Arial"/>
          <w:b/>
          <w:bCs/>
        </w:rPr>
        <w:tab/>
        <w:t>Debtors</w:t>
      </w:r>
      <w:r w:rsidR="00EF7B98" w:rsidRPr="00A35889">
        <w:rPr>
          <w:rFonts w:cs="Arial"/>
        </w:rPr>
        <w:tab/>
        <w:t xml:space="preserve">                  </w:t>
      </w:r>
      <w:r w:rsidR="00EF7B98" w:rsidRPr="00A35889">
        <w:rPr>
          <w:rFonts w:cs="Arial"/>
        </w:rPr>
        <w:tab/>
      </w:r>
      <w:r w:rsidR="00EF7B98" w:rsidRPr="00A35889">
        <w:rPr>
          <w:rFonts w:cs="Arial"/>
        </w:rPr>
        <w:tab/>
      </w:r>
      <w:r w:rsidR="00EF7B98" w:rsidRPr="00A35889">
        <w:rPr>
          <w:rFonts w:cs="Arial"/>
        </w:rPr>
        <w:tab/>
      </w:r>
      <w:r w:rsidR="00EF7B98" w:rsidRPr="00A35889">
        <w:rPr>
          <w:rFonts w:cs="Arial"/>
        </w:rPr>
        <w:tab/>
        <w:t xml:space="preserve">     </w:t>
      </w:r>
      <w:r w:rsidR="00EF7B98" w:rsidRPr="00A35889">
        <w:rPr>
          <w:rFonts w:cs="Arial"/>
          <w:b/>
          <w:bCs/>
          <w:i/>
          <w:iCs/>
        </w:rPr>
        <w:t>Group</w:t>
      </w:r>
      <w:r w:rsidR="00EF7B98" w:rsidRPr="00A35889">
        <w:rPr>
          <w:rFonts w:cs="Arial"/>
          <w:b/>
          <w:bCs/>
          <w:i/>
          <w:iCs/>
        </w:rPr>
        <w:tab/>
      </w:r>
      <w:r w:rsidR="00EF7B98" w:rsidRPr="00A35889">
        <w:rPr>
          <w:rFonts w:cs="Arial"/>
          <w:b/>
          <w:bCs/>
          <w:i/>
          <w:iCs/>
        </w:rPr>
        <w:tab/>
        <w:t xml:space="preserve">                  Charity</w:t>
      </w:r>
    </w:p>
    <w:p w14:paraId="7F35F461" w14:textId="4744B936" w:rsidR="00EF7B98" w:rsidRPr="00A35889" w:rsidRDefault="00EF7B98">
      <w:pPr>
        <w:tabs>
          <w:tab w:val="left" w:pos="432"/>
          <w:tab w:val="left" w:pos="1008"/>
          <w:tab w:val="left" w:pos="1728"/>
          <w:tab w:val="decimal" w:pos="2160"/>
          <w:tab w:val="decimal" w:pos="3600"/>
          <w:tab w:val="decimal" w:pos="4234"/>
          <w:tab w:val="decimal" w:pos="5103"/>
          <w:tab w:val="decimal" w:pos="5954"/>
          <w:tab w:val="decimal" w:pos="6480"/>
          <w:tab w:val="decimal" w:pos="7938"/>
          <w:tab w:val="decimal" w:pos="9360"/>
        </w:tabs>
        <w:rPr>
          <w:rFonts w:cs="Arial"/>
          <w:b/>
        </w:rPr>
      </w:pPr>
      <w:r w:rsidRPr="00A35889">
        <w:rPr>
          <w:rFonts w:cs="Arial"/>
        </w:rPr>
        <w:tab/>
      </w:r>
      <w:r w:rsidRPr="00A35889">
        <w:rPr>
          <w:rFonts w:cs="Arial"/>
        </w:rPr>
        <w:tab/>
      </w:r>
      <w:r w:rsidRPr="00A35889">
        <w:rPr>
          <w:rFonts w:cs="Arial"/>
        </w:rPr>
        <w:tab/>
      </w:r>
      <w:r w:rsidRPr="00A35889">
        <w:rPr>
          <w:rFonts w:cs="Arial"/>
        </w:rPr>
        <w:tab/>
      </w:r>
      <w:r w:rsidRPr="00A35889">
        <w:rPr>
          <w:rFonts w:cs="Arial"/>
        </w:rPr>
        <w:tab/>
      </w:r>
      <w:r w:rsidRPr="00A35889">
        <w:rPr>
          <w:rFonts w:cs="Arial"/>
        </w:rPr>
        <w:tab/>
      </w:r>
      <w:r w:rsidRPr="00A35889">
        <w:rPr>
          <w:rFonts w:cs="Arial"/>
        </w:rPr>
        <w:tab/>
      </w:r>
      <w:r w:rsidRPr="00A35889">
        <w:rPr>
          <w:rFonts w:cs="Arial"/>
          <w:b/>
        </w:rPr>
        <w:t>20</w:t>
      </w:r>
      <w:r w:rsidR="00F96927" w:rsidRPr="00A35889">
        <w:rPr>
          <w:rFonts w:cs="Arial"/>
          <w:b/>
        </w:rPr>
        <w:t>20</w:t>
      </w:r>
      <w:r w:rsidRPr="00A35889">
        <w:rPr>
          <w:rFonts w:cs="Arial"/>
        </w:rPr>
        <w:tab/>
      </w:r>
      <w:r w:rsidRPr="00A35889">
        <w:rPr>
          <w:rFonts w:cs="Arial"/>
        </w:rPr>
        <w:tab/>
      </w:r>
      <w:r w:rsidRPr="00A35889">
        <w:rPr>
          <w:rFonts w:cs="Arial"/>
          <w:b/>
        </w:rPr>
        <w:t>20</w:t>
      </w:r>
      <w:r w:rsidR="00F96927" w:rsidRPr="00A35889">
        <w:rPr>
          <w:rFonts w:cs="Arial"/>
          <w:b/>
        </w:rPr>
        <w:t>19</w:t>
      </w:r>
      <w:r w:rsidRPr="00A35889">
        <w:rPr>
          <w:rFonts w:cs="Arial"/>
          <w:b/>
        </w:rPr>
        <w:tab/>
        <w:t>20</w:t>
      </w:r>
      <w:r w:rsidR="00F96927" w:rsidRPr="00A35889">
        <w:rPr>
          <w:rFonts w:cs="Arial"/>
          <w:b/>
        </w:rPr>
        <w:t>20</w:t>
      </w:r>
      <w:r w:rsidRPr="00A35889">
        <w:rPr>
          <w:rFonts w:cs="Arial"/>
          <w:b/>
        </w:rPr>
        <w:tab/>
        <w:t>20</w:t>
      </w:r>
      <w:r w:rsidR="00CF7BB9" w:rsidRPr="00A35889">
        <w:rPr>
          <w:rFonts w:cs="Arial"/>
          <w:b/>
        </w:rPr>
        <w:t>1</w:t>
      </w:r>
      <w:r w:rsidR="00F96927" w:rsidRPr="00A35889">
        <w:rPr>
          <w:rFonts w:cs="Arial"/>
          <w:b/>
        </w:rPr>
        <w:t>9</w:t>
      </w:r>
    </w:p>
    <w:p w14:paraId="53ED2606" w14:textId="77777777" w:rsidR="00EF7B98" w:rsidRPr="00A35889" w:rsidRDefault="00EF7B98">
      <w:pPr>
        <w:tabs>
          <w:tab w:val="left" w:pos="432"/>
          <w:tab w:val="left" w:pos="1008"/>
          <w:tab w:val="left" w:pos="1728"/>
          <w:tab w:val="decimal" w:pos="2160"/>
          <w:tab w:val="decimal" w:pos="3600"/>
          <w:tab w:val="decimal" w:pos="3969"/>
          <w:tab w:val="decimal" w:pos="5040"/>
          <w:tab w:val="decimal" w:pos="6480"/>
          <w:tab w:val="decimal" w:pos="7920"/>
          <w:tab w:val="decimal" w:pos="9360"/>
        </w:tabs>
        <w:rPr>
          <w:rFonts w:cs="Arial"/>
        </w:rPr>
      </w:pPr>
      <w:r w:rsidRPr="00A35889">
        <w:rPr>
          <w:rFonts w:cs="Arial"/>
          <w:b/>
        </w:rPr>
        <w:tab/>
      </w:r>
      <w:r w:rsidRPr="00A35889">
        <w:rPr>
          <w:rFonts w:cs="Arial"/>
          <w:b/>
        </w:rPr>
        <w:tab/>
      </w:r>
      <w:r w:rsidRPr="00A35889">
        <w:rPr>
          <w:rFonts w:cs="Arial"/>
          <w:b/>
        </w:rPr>
        <w:tab/>
      </w:r>
      <w:r w:rsidRPr="00A35889">
        <w:rPr>
          <w:rFonts w:cs="Arial"/>
          <w:b/>
        </w:rPr>
        <w:tab/>
      </w:r>
      <w:r w:rsidRPr="00A35889">
        <w:rPr>
          <w:rFonts w:cs="Arial"/>
          <w:b/>
        </w:rPr>
        <w:tab/>
      </w:r>
      <w:r w:rsidRPr="00A35889">
        <w:rPr>
          <w:rFonts w:cs="Arial"/>
          <w:b/>
        </w:rPr>
        <w:tab/>
      </w:r>
      <w:r w:rsidRPr="00A35889">
        <w:rPr>
          <w:rFonts w:cs="Arial"/>
          <w:b/>
        </w:rPr>
        <w:tab/>
        <w:t>£</w:t>
      </w:r>
      <w:r w:rsidRPr="00A35889">
        <w:rPr>
          <w:rFonts w:cs="Arial"/>
          <w:b/>
        </w:rPr>
        <w:tab/>
        <w:t>£</w:t>
      </w:r>
      <w:r w:rsidRPr="00A35889">
        <w:rPr>
          <w:rFonts w:cs="Arial"/>
          <w:b/>
        </w:rPr>
        <w:tab/>
        <w:t>£</w:t>
      </w:r>
      <w:r w:rsidRPr="00A35889">
        <w:rPr>
          <w:rFonts w:cs="Arial"/>
          <w:b/>
        </w:rPr>
        <w:tab/>
        <w:t>£</w:t>
      </w:r>
    </w:p>
    <w:p w14:paraId="4BD88687" w14:textId="17D9DB86" w:rsidR="00EF7B98" w:rsidRPr="00A35889" w:rsidRDefault="00EF7B98">
      <w:pPr>
        <w:pStyle w:val="Reference"/>
        <w:tabs>
          <w:tab w:val="clear" w:pos="1440"/>
          <w:tab w:val="clear" w:pos="9000"/>
          <w:tab w:val="left" w:pos="284"/>
          <w:tab w:val="decimal" w:pos="5103"/>
          <w:tab w:val="decimal" w:pos="6521"/>
          <w:tab w:val="decimal" w:pos="7938"/>
          <w:tab w:val="decimal" w:pos="9356"/>
        </w:tabs>
        <w:rPr>
          <w:rFonts w:cs="Arial"/>
        </w:rPr>
      </w:pPr>
      <w:r w:rsidRPr="00A35889">
        <w:rPr>
          <w:rFonts w:cs="Arial"/>
        </w:rPr>
        <w:tab/>
        <w:t>Trade debtors</w:t>
      </w:r>
      <w:r w:rsidRPr="00A35889">
        <w:rPr>
          <w:rFonts w:cs="Arial"/>
        </w:rPr>
        <w:tab/>
      </w:r>
      <w:r w:rsidR="00472650" w:rsidRPr="00D858B2">
        <w:rPr>
          <w:rFonts w:cs="Arial"/>
          <w:b/>
        </w:rPr>
        <w:t>439</w:t>
      </w:r>
      <w:r w:rsidR="00AF2289" w:rsidRPr="00D858B2">
        <w:rPr>
          <w:rFonts w:cs="Arial"/>
          <w:b/>
        </w:rPr>
        <w:t>,263</w:t>
      </w:r>
      <w:r w:rsidR="00B75A24" w:rsidRPr="00A35889">
        <w:rPr>
          <w:rFonts w:cs="Arial"/>
        </w:rPr>
        <w:tab/>
      </w:r>
      <w:r w:rsidR="00F96927" w:rsidRPr="00A35889">
        <w:rPr>
          <w:rFonts w:cs="Arial"/>
        </w:rPr>
        <w:t>1,148,974</w:t>
      </w:r>
      <w:r w:rsidRPr="00A35889">
        <w:rPr>
          <w:rFonts w:cs="Arial"/>
        </w:rPr>
        <w:tab/>
      </w:r>
      <w:r w:rsidR="00AF2289" w:rsidRPr="00D858B2">
        <w:rPr>
          <w:rFonts w:cs="Arial"/>
          <w:b/>
        </w:rPr>
        <w:t>387,166</w:t>
      </w:r>
      <w:r w:rsidR="00615520" w:rsidRPr="00A35889">
        <w:rPr>
          <w:rFonts w:cs="Arial"/>
        </w:rPr>
        <w:tab/>
      </w:r>
      <w:r w:rsidR="00F96927" w:rsidRPr="00A35889">
        <w:rPr>
          <w:rFonts w:cs="Arial"/>
        </w:rPr>
        <w:t>1,091,617</w:t>
      </w:r>
      <w:r w:rsidRPr="00A35889">
        <w:rPr>
          <w:rFonts w:cs="Arial"/>
        </w:rPr>
        <w:tab/>
        <w:t>Amounts owed by subsidiary undertakings</w:t>
      </w:r>
      <w:r w:rsidRPr="00A35889">
        <w:rPr>
          <w:rFonts w:cs="Arial"/>
        </w:rPr>
        <w:tab/>
      </w:r>
      <w:r w:rsidR="001C0F9E" w:rsidRPr="00D858B2">
        <w:rPr>
          <w:rFonts w:cs="Arial"/>
          <w:b/>
        </w:rPr>
        <w:t>-</w:t>
      </w:r>
      <w:r w:rsidRPr="00A35889">
        <w:rPr>
          <w:rFonts w:cs="Arial"/>
        </w:rPr>
        <w:tab/>
        <w:t>-</w:t>
      </w:r>
      <w:r w:rsidRPr="00A35889">
        <w:rPr>
          <w:rFonts w:cs="Arial"/>
        </w:rPr>
        <w:tab/>
      </w:r>
      <w:r w:rsidR="00B662EE" w:rsidRPr="00D858B2">
        <w:rPr>
          <w:rFonts w:cs="Arial"/>
          <w:b/>
        </w:rPr>
        <w:t>192</w:t>
      </w:r>
      <w:r w:rsidR="00650810" w:rsidRPr="00D858B2">
        <w:rPr>
          <w:rFonts w:cs="Arial"/>
          <w:b/>
        </w:rPr>
        <w:t>,</w:t>
      </w:r>
      <w:r w:rsidR="00B662EE" w:rsidRPr="00D858B2">
        <w:rPr>
          <w:rFonts w:cs="Arial"/>
          <w:b/>
        </w:rPr>
        <w:t>990</w:t>
      </w:r>
      <w:r w:rsidR="00615520" w:rsidRPr="00A35889">
        <w:rPr>
          <w:rFonts w:cs="Arial"/>
        </w:rPr>
        <w:tab/>
      </w:r>
      <w:r w:rsidR="00F96927" w:rsidRPr="00A35889">
        <w:rPr>
          <w:rFonts w:cs="Arial"/>
        </w:rPr>
        <w:t>352,284</w:t>
      </w:r>
    </w:p>
    <w:p w14:paraId="4CADB46C" w14:textId="7019CBBA" w:rsidR="00EF7B98" w:rsidRPr="00A35889" w:rsidRDefault="00EF7B98">
      <w:pPr>
        <w:pStyle w:val="Reference"/>
        <w:tabs>
          <w:tab w:val="clear" w:pos="1440"/>
          <w:tab w:val="clear" w:pos="9000"/>
          <w:tab w:val="left" w:pos="284"/>
          <w:tab w:val="decimal" w:pos="5103"/>
          <w:tab w:val="decimal" w:pos="6521"/>
          <w:tab w:val="decimal" w:pos="7938"/>
          <w:tab w:val="decimal" w:pos="9356"/>
        </w:tabs>
        <w:rPr>
          <w:rFonts w:cs="Arial"/>
        </w:rPr>
      </w:pPr>
      <w:r w:rsidRPr="00A35889">
        <w:rPr>
          <w:rFonts w:cs="Arial"/>
        </w:rPr>
        <w:tab/>
        <w:t>Other debtors and prepayments</w:t>
      </w:r>
      <w:r w:rsidRPr="00A35889">
        <w:rPr>
          <w:rFonts w:cs="Arial"/>
        </w:rPr>
        <w:tab/>
      </w:r>
      <w:r w:rsidR="002A4E7A" w:rsidRPr="00D858B2">
        <w:rPr>
          <w:rFonts w:cs="Arial"/>
          <w:b/>
        </w:rPr>
        <w:t>449,861</w:t>
      </w:r>
      <w:r w:rsidR="00C04CEC" w:rsidRPr="00A35889">
        <w:rPr>
          <w:rFonts w:cs="Arial"/>
        </w:rPr>
        <w:tab/>
      </w:r>
      <w:r w:rsidR="00F96927" w:rsidRPr="00A35889">
        <w:rPr>
          <w:rFonts w:cs="Arial"/>
        </w:rPr>
        <w:t>536,693</w:t>
      </w:r>
      <w:r w:rsidRPr="00A35889">
        <w:rPr>
          <w:rFonts w:cs="Arial"/>
        </w:rPr>
        <w:tab/>
      </w:r>
      <w:r w:rsidR="002A4E7A" w:rsidRPr="00D858B2">
        <w:rPr>
          <w:rFonts w:cs="Arial"/>
          <w:b/>
        </w:rPr>
        <w:t>411</w:t>
      </w:r>
      <w:r w:rsidR="00650810" w:rsidRPr="00D858B2">
        <w:rPr>
          <w:rFonts w:cs="Arial"/>
          <w:b/>
        </w:rPr>
        <w:t>,</w:t>
      </w:r>
      <w:r w:rsidR="002A4E7A" w:rsidRPr="00D858B2">
        <w:rPr>
          <w:rFonts w:cs="Arial"/>
          <w:b/>
        </w:rPr>
        <w:t>128</w:t>
      </w:r>
      <w:r w:rsidR="00834AE9" w:rsidRPr="00A35889">
        <w:rPr>
          <w:rFonts w:cs="Arial"/>
        </w:rPr>
        <w:tab/>
      </w:r>
      <w:r w:rsidR="00F96927" w:rsidRPr="00A35889">
        <w:rPr>
          <w:rFonts w:cs="Arial"/>
        </w:rPr>
        <w:t>534,259</w:t>
      </w:r>
      <w:r w:rsidRPr="00A35889">
        <w:rPr>
          <w:rFonts w:cs="Arial"/>
        </w:rPr>
        <w:tab/>
      </w:r>
      <w:r w:rsidRPr="00A35889">
        <w:rPr>
          <w:rFonts w:cs="Arial"/>
        </w:rPr>
        <w:tab/>
      </w:r>
      <w:r w:rsidRPr="00A35889">
        <w:rPr>
          <w:rFonts w:cs="Arial"/>
        </w:rPr>
        <w:tab/>
      </w:r>
      <w:r w:rsidR="006F041A" w:rsidRPr="00A35889">
        <w:rPr>
          <w:rFonts w:cs="Arial"/>
        </w:rPr>
        <w:t>–––––––</w:t>
      </w:r>
      <w:r w:rsidRPr="00A35889">
        <w:rPr>
          <w:rFonts w:cs="Arial"/>
        </w:rPr>
        <w:tab/>
      </w:r>
      <w:r w:rsidR="009F2A9F" w:rsidRPr="00A35889">
        <w:rPr>
          <w:rFonts w:cs="Arial"/>
        </w:rPr>
        <w:t>–</w:t>
      </w:r>
      <w:r w:rsidR="006F041A" w:rsidRPr="00A35889">
        <w:rPr>
          <w:rFonts w:cs="Arial"/>
        </w:rPr>
        <w:t>–––––––</w:t>
      </w:r>
      <w:r w:rsidRPr="00A35889">
        <w:rPr>
          <w:rFonts w:cs="Arial"/>
        </w:rPr>
        <w:tab/>
      </w:r>
      <w:r w:rsidRPr="00A35889">
        <w:rPr>
          <w:rFonts w:cs="Arial"/>
          <w:bCs/>
        </w:rPr>
        <w:t>––––</w:t>
      </w:r>
      <w:r w:rsidR="006D57C5">
        <w:rPr>
          <w:rFonts w:cs="Arial"/>
          <w:bCs/>
        </w:rPr>
        <w:t>-</w:t>
      </w:r>
      <w:r w:rsidRPr="00A35889">
        <w:rPr>
          <w:rFonts w:cs="Arial"/>
          <w:bCs/>
        </w:rPr>
        <w:t>–––</w:t>
      </w:r>
      <w:r w:rsidRPr="00A35889">
        <w:rPr>
          <w:rFonts w:cs="Arial"/>
        </w:rPr>
        <w:tab/>
        <w:t>–––––––</w:t>
      </w:r>
    </w:p>
    <w:p w14:paraId="3EEF62BC" w14:textId="503F0E87" w:rsidR="00EF7B98" w:rsidRPr="00A35889" w:rsidRDefault="00EF7B98" w:rsidP="00D858B2">
      <w:pPr>
        <w:pStyle w:val="Reference"/>
        <w:tabs>
          <w:tab w:val="clear" w:pos="1440"/>
          <w:tab w:val="clear" w:pos="9000"/>
          <w:tab w:val="left" w:pos="284"/>
          <w:tab w:val="decimal" w:pos="5103"/>
          <w:tab w:val="decimal" w:pos="6521"/>
          <w:tab w:val="decimal" w:pos="7938"/>
          <w:tab w:val="left" w:pos="8505"/>
          <w:tab w:val="decimal" w:pos="8789"/>
        </w:tabs>
        <w:rPr>
          <w:rFonts w:ascii="Times New Roman" w:hAnsi="Times New Roman"/>
        </w:rPr>
      </w:pPr>
      <w:r w:rsidRPr="00A35889">
        <w:rPr>
          <w:rFonts w:cs="Arial"/>
        </w:rPr>
        <w:tab/>
      </w:r>
      <w:r w:rsidRPr="00A35889">
        <w:rPr>
          <w:rFonts w:cs="Arial"/>
        </w:rPr>
        <w:tab/>
      </w:r>
      <w:r w:rsidR="002A4E7A" w:rsidRPr="00D858B2">
        <w:rPr>
          <w:rFonts w:cs="Arial"/>
          <w:b/>
        </w:rPr>
        <w:t>889</w:t>
      </w:r>
      <w:r w:rsidR="00CD10FC" w:rsidRPr="00D858B2">
        <w:rPr>
          <w:rFonts w:cs="Arial"/>
          <w:b/>
        </w:rPr>
        <w:t>,</w:t>
      </w:r>
      <w:r w:rsidR="002A4E7A" w:rsidRPr="00D858B2">
        <w:rPr>
          <w:rFonts w:cs="Arial"/>
          <w:b/>
        </w:rPr>
        <w:t>124</w:t>
      </w:r>
      <w:r w:rsidR="00615520" w:rsidRPr="00A35889">
        <w:rPr>
          <w:rFonts w:cs="Arial"/>
        </w:rPr>
        <w:tab/>
      </w:r>
      <w:r w:rsidR="00F96927" w:rsidRPr="00A35889">
        <w:rPr>
          <w:rFonts w:cs="Arial"/>
        </w:rPr>
        <w:t>1,685,667</w:t>
      </w:r>
      <w:r w:rsidRPr="00A35889">
        <w:rPr>
          <w:rFonts w:cs="Arial"/>
        </w:rPr>
        <w:tab/>
      </w:r>
      <w:r w:rsidR="00C17157" w:rsidRPr="00A35889">
        <w:rPr>
          <w:rFonts w:cs="Arial"/>
        </w:rPr>
        <w:t xml:space="preserve"> </w:t>
      </w:r>
      <w:r w:rsidR="00650810" w:rsidRPr="00D858B2">
        <w:rPr>
          <w:rFonts w:cs="Arial"/>
          <w:b/>
        </w:rPr>
        <w:t>1,0</w:t>
      </w:r>
      <w:r w:rsidR="00BA0FD2" w:rsidRPr="00D858B2">
        <w:rPr>
          <w:rFonts w:cs="Arial"/>
          <w:b/>
        </w:rPr>
        <w:t>21</w:t>
      </w:r>
      <w:r w:rsidR="001C5E19" w:rsidRPr="00D858B2">
        <w:rPr>
          <w:rFonts w:cs="Arial"/>
          <w:b/>
        </w:rPr>
        <w:t>,</w:t>
      </w:r>
      <w:r w:rsidR="00BA0FD2" w:rsidRPr="00D858B2">
        <w:rPr>
          <w:rFonts w:cs="Arial"/>
          <w:b/>
        </w:rPr>
        <w:t>284</w:t>
      </w:r>
      <w:r w:rsidR="00C17157" w:rsidRPr="00A35889">
        <w:rPr>
          <w:rFonts w:cs="Arial"/>
        </w:rPr>
        <w:t xml:space="preserve">      </w:t>
      </w:r>
      <w:r w:rsidR="00F96927" w:rsidRPr="00A35889">
        <w:rPr>
          <w:rFonts w:cs="Arial"/>
        </w:rPr>
        <w:t xml:space="preserve"> </w:t>
      </w:r>
      <w:r w:rsidR="006F041A">
        <w:rPr>
          <w:rFonts w:cs="Arial"/>
        </w:rPr>
        <w:tab/>
      </w:r>
      <w:r w:rsidR="00F96927" w:rsidRPr="00E952F3">
        <w:rPr>
          <w:rFonts w:cs="Arial"/>
        </w:rPr>
        <w:t>1,978,160</w:t>
      </w:r>
      <w:r w:rsidR="00300965" w:rsidRPr="00A35889">
        <w:rPr>
          <w:rFonts w:cs="Arial"/>
        </w:rPr>
        <w:tab/>
      </w:r>
      <w:r w:rsidR="004D4C11" w:rsidRPr="00A35889">
        <w:rPr>
          <w:rFonts w:cs="Arial"/>
        </w:rPr>
        <w:tab/>
      </w:r>
      <w:r w:rsidR="007238C0" w:rsidRPr="00A35889">
        <w:rPr>
          <w:rFonts w:ascii="Times New Roman" w:hAnsi="Times New Roman"/>
          <w:spacing w:val="-10"/>
        </w:rPr>
        <w:t>=======</w:t>
      </w:r>
      <w:r w:rsidR="004A32B7" w:rsidRPr="00A35889">
        <w:rPr>
          <w:rFonts w:cs="Arial"/>
        </w:rPr>
        <w:tab/>
      </w:r>
      <w:r w:rsidRPr="00A35889">
        <w:rPr>
          <w:rFonts w:ascii="Times New Roman" w:hAnsi="Times New Roman"/>
          <w:spacing w:val="-10"/>
        </w:rPr>
        <w:t>==</w:t>
      </w:r>
      <w:r w:rsidR="006D57C5">
        <w:rPr>
          <w:rFonts w:ascii="Times New Roman" w:hAnsi="Times New Roman"/>
          <w:spacing w:val="-10"/>
        </w:rPr>
        <w:t>=</w:t>
      </w:r>
      <w:r w:rsidRPr="00A35889">
        <w:rPr>
          <w:rFonts w:ascii="Times New Roman" w:hAnsi="Times New Roman"/>
          <w:spacing w:val="-10"/>
        </w:rPr>
        <w:t>=</w:t>
      </w:r>
      <w:r w:rsidR="006D57C5">
        <w:rPr>
          <w:rFonts w:ascii="Times New Roman" w:hAnsi="Times New Roman"/>
          <w:spacing w:val="-10"/>
        </w:rPr>
        <w:t>=</w:t>
      </w:r>
      <w:r w:rsidRPr="00A35889">
        <w:rPr>
          <w:rFonts w:ascii="Times New Roman" w:hAnsi="Times New Roman"/>
          <w:spacing w:val="-10"/>
        </w:rPr>
        <w:t>====</w:t>
      </w:r>
      <w:r w:rsidRPr="00A35889">
        <w:rPr>
          <w:rFonts w:ascii="Times New Roman" w:hAnsi="Times New Roman"/>
          <w:spacing w:val="-10"/>
        </w:rPr>
        <w:tab/>
        <w:t>====</w:t>
      </w:r>
      <w:r w:rsidR="006D57C5">
        <w:rPr>
          <w:rFonts w:ascii="Times New Roman" w:hAnsi="Times New Roman"/>
          <w:spacing w:val="-10"/>
        </w:rPr>
        <w:t>=</w:t>
      </w:r>
      <w:r w:rsidRPr="00A35889">
        <w:rPr>
          <w:rFonts w:ascii="Times New Roman" w:hAnsi="Times New Roman"/>
          <w:spacing w:val="-10"/>
        </w:rPr>
        <w:t>===</w:t>
      </w:r>
      <w:r w:rsidRPr="00A35889">
        <w:rPr>
          <w:rFonts w:ascii="Times New Roman" w:hAnsi="Times New Roman"/>
        </w:rPr>
        <w:tab/>
      </w:r>
      <w:r w:rsidR="004D4C11" w:rsidRPr="00A35889">
        <w:rPr>
          <w:rFonts w:ascii="Times New Roman" w:hAnsi="Times New Roman"/>
        </w:rPr>
        <w:t xml:space="preserve"> </w:t>
      </w:r>
      <w:r w:rsidR="00C17157" w:rsidRPr="00A35889">
        <w:rPr>
          <w:rFonts w:ascii="Times New Roman" w:hAnsi="Times New Roman"/>
          <w:spacing w:val="-10"/>
        </w:rPr>
        <w:t>===</w:t>
      </w:r>
      <w:r w:rsidRPr="00A35889">
        <w:rPr>
          <w:rFonts w:ascii="Times New Roman" w:hAnsi="Times New Roman"/>
          <w:spacing w:val="-10"/>
        </w:rPr>
        <w:t>===</w:t>
      </w:r>
      <w:r w:rsidR="004D4C11" w:rsidRPr="00A35889">
        <w:rPr>
          <w:rFonts w:ascii="Times New Roman" w:hAnsi="Times New Roman"/>
          <w:spacing w:val="-10"/>
        </w:rPr>
        <w:t>=</w:t>
      </w:r>
    </w:p>
    <w:p w14:paraId="00AB956D" w14:textId="77777777" w:rsidR="00894473" w:rsidRPr="00A35889" w:rsidRDefault="00EF7B98" w:rsidP="00115504">
      <w:pPr>
        <w:tabs>
          <w:tab w:val="left" w:pos="284"/>
        </w:tabs>
        <w:ind w:left="284" w:right="544"/>
        <w:rPr>
          <w:rFonts w:cs="Arial"/>
        </w:rPr>
      </w:pPr>
      <w:r w:rsidRPr="00A35889">
        <w:rPr>
          <w:rFonts w:cs="Arial"/>
        </w:rPr>
        <w:t>Trade debtors principally represent amounts due from third parties in respect of services provided by the</w:t>
      </w:r>
      <w:r w:rsidR="004543C3" w:rsidRPr="00A35889">
        <w:rPr>
          <w:rFonts w:cs="Arial"/>
        </w:rPr>
        <w:t xml:space="preserve"> </w:t>
      </w:r>
      <w:r w:rsidR="001A6485" w:rsidRPr="00A35889">
        <w:rPr>
          <w:rFonts w:cs="Arial"/>
        </w:rPr>
        <w:t>C</w:t>
      </w:r>
      <w:r w:rsidRPr="00A35889">
        <w:rPr>
          <w:rFonts w:cs="Arial"/>
        </w:rPr>
        <w:t>harity</w:t>
      </w:r>
      <w:r w:rsidR="001A6485" w:rsidRPr="00A35889">
        <w:rPr>
          <w:rFonts w:cs="Arial"/>
        </w:rPr>
        <w:t>,</w:t>
      </w:r>
      <w:r w:rsidRPr="00A35889">
        <w:rPr>
          <w:rFonts w:cs="Arial"/>
        </w:rPr>
        <w:t xml:space="preserve"> </w:t>
      </w:r>
      <w:r w:rsidR="002358D8" w:rsidRPr="00A35889">
        <w:rPr>
          <w:rFonts w:cs="Arial"/>
        </w:rPr>
        <w:t>together with grants and gift aid receivable.</w:t>
      </w:r>
      <w:r w:rsidR="008C3547" w:rsidRPr="00A35889">
        <w:rPr>
          <w:rFonts w:cs="Arial"/>
        </w:rPr>
        <w:t xml:space="preserve"> </w:t>
      </w:r>
    </w:p>
    <w:p w14:paraId="519022E1" w14:textId="77777777" w:rsidR="00894473" w:rsidRPr="00653C82" w:rsidRDefault="00894473" w:rsidP="00115504">
      <w:pPr>
        <w:tabs>
          <w:tab w:val="left" w:pos="284"/>
        </w:tabs>
        <w:ind w:left="284" w:right="544"/>
        <w:rPr>
          <w:rFonts w:cs="Arial"/>
          <w:highlight w:val="yellow"/>
        </w:rPr>
      </w:pPr>
    </w:p>
    <w:p w14:paraId="53D60772" w14:textId="14A72414" w:rsidR="00AE2709" w:rsidRPr="00917F56" w:rsidRDefault="00494861" w:rsidP="00654A0E">
      <w:pPr>
        <w:tabs>
          <w:tab w:val="left" w:pos="284"/>
        </w:tabs>
        <w:ind w:left="284" w:right="544"/>
        <w:rPr>
          <w:rFonts w:cs="Arial"/>
        </w:rPr>
        <w:sectPr w:rsidR="00AE2709" w:rsidRPr="00917F56" w:rsidSect="0064481D">
          <w:headerReference w:type="even" r:id="rId68"/>
          <w:footerReference w:type="default" r:id="rId69"/>
          <w:headerReference w:type="first" r:id="rId70"/>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49729" behindDoc="0" locked="0" layoutInCell="1" allowOverlap="1" wp14:anchorId="6B1FE0AA" wp14:editId="2BF5C17B">
                <wp:simplePos x="0" y="0"/>
                <wp:positionH relativeFrom="margin">
                  <wp:align>center</wp:align>
                </wp:positionH>
                <wp:positionV relativeFrom="paragraph">
                  <wp:posOffset>1509996</wp:posOffset>
                </wp:positionV>
                <wp:extent cx="889635" cy="265430"/>
                <wp:effectExtent l="0" t="0" r="5715" b="1270"/>
                <wp:wrapNone/>
                <wp:docPr id="1817427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4506102B" w14:textId="0A7D6FED" w:rsidR="002362D4" w:rsidRDefault="002362D4" w:rsidP="00494861">
                            <w:pPr>
                              <w:jc w:val="center"/>
                            </w:pPr>
                            <w:r>
                              <w:t>45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FE0AA" id="_x0000_s1073" type="#_x0000_t202" style="position:absolute;left:0;text-align:left;margin-left:0;margin-top:118.9pt;width:70.05pt;height:20.9pt;z-index:25184972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" stroked="f">
                <v:textbox>
                  <w:txbxContent>
                    <w:p w14:paraId="4506102B" w14:textId="0A7D6FED" w:rsidR="002362D4" w:rsidRDefault="002362D4" w:rsidP="00494861">
                      <w:pPr>
                        <w:jc w:val="center"/>
                      </w:pPr>
                      <w:r>
                        <w:t>45</w:t>
                      </w:r>
                    </w:p>
                  </w:txbxContent>
                </v:textbox>
                <w10:wrap anchorx="margin"/>
              </v:shape>
            </w:pict>
          </mc:Fallback>
        </mc:AlternateContent>
      </w:r>
      <w:r w:rsidR="00115504" w:rsidRPr="00917F56">
        <w:rPr>
          <w:rFonts w:cs="Arial"/>
        </w:rPr>
        <w:t>Amounts owed by subsidiary undertakings include £</w:t>
      </w:r>
      <w:r w:rsidR="00917F56" w:rsidRPr="00917F56">
        <w:rPr>
          <w:rFonts w:cs="Arial"/>
        </w:rPr>
        <w:t>118,674</w:t>
      </w:r>
      <w:r w:rsidR="00300965" w:rsidRPr="00917F56">
        <w:rPr>
          <w:rFonts w:cs="Arial"/>
        </w:rPr>
        <w:t xml:space="preserve"> </w:t>
      </w:r>
      <w:r w:rsidR="007238C0" w:rsidRPr="00917F56">
        <w:rPr>
          <w:rFonts w:cs="Arial"/>
        </w:rPr>
        <w:t>(201</w:t>
      </w:r>
      <w:r w:rsidR="00F94BD4" w:rsidRPr="00917F56">
        <w:rPr>
          <w:rFonts w:cs="Arial"/>
        </w:rPr>
        <w:t>9</w:t>
      </w:r>
      <w:r w:rsidR="00115504" w:rsidRPr="00917F56">
        <w:rPr>
          <w:rFonts w:cs="Arial"/>
        </w:rPr>
        <w:t>: £</w:t>
      </w:r>
      <w:r w:rsidR="00300965" w:rsidRPr="00917F56">
        <w:rPr>
          <w:rFonts w:cs="Arial"/>
        </w:rPr>
        <w:t>210,000</w:t>
      </w:r>
      <w:r w:rsidR="00115504" w:rsidRPr="00917F56">
        <w:rPr>
          <w:rFonts w:cs="Arial"/>
        </w:rPr>
        <w:t>) which is due after more than one year.</w:t>
      </w:r>
      <w:r w:rsidR="00977577" w:rsidRPr="00977577">
        <w:rPr>
          <w:i/>
          <w:noProof/>
          <w:lang w:eastAsia="en-GB"/>
        </w:rPr>
        <w:t xml:space="preserve"> </w:t>
      </w:r>
    </w:p>
    <w:p w14:paraId="0EE74196" w14:textId="77777777" w:rsidR="00AE2709" w:rsidRPr="00701B15" w:rsidRDefault="00AE2709" w:rsidP="00AE2709">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701B15">
        <w:rPr>
          <w:rFonts w:cs="Arial"/>
          <w:b/>
        </w:rPr>
        <w:t>Notes to the group accounts (continued)</w:t>
      </w:r>
    </w:p>
    <w:p w14:paraId="58CBC01A" w14:textId="09E39735" w:rsidR="00AE2709" w:rsidRPr="00701B15" w:rsidRDefault="00AE2709" w:rsidP="00AE2709">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701B15">
        <w:rPr>
          <w:rFonts w:cs="Arial"/>
          <w:b/>
        </w:rPr>
        <w:t>Year ended 31 March 20</w:t>
      </w:r>
      <w:r w:rsidR="0022323F" w:rsidRPr="00701B15">
        <w:rPr>
          <w:rFonts w:cs="Arial"/>
          <w:b/>
        </w:rPr>
        <w:t>20</w:t>
      </w:r>
    </w:p>
    <w:p w14:paraId="7CE5B499" w14:textId="77777777" w:rsidR="007042CD" w:rsidRPr="00701B15" w:rsidRDefault="007042CD">
      <w:pPr>
        <w:tabs>
          <w:tab w:val="left" w:pos="284"/>
        </w:tabs>
        <w:rPr>
          <w:rFonts w:cs="Arial"/>
          <w:b/>
          <w:bCs/>
        </w:rPr>
      </w:pPr>
    </w:p>
    <w:p w14:paraId="134E3CBC" w14:textId="5C4C0E67" w:rsidR="00EF7B98" w:rsidRPr="00701B15" w:rsidRDefault="0082476E">
      <w:pPr>
        <w:tabs>
          <w:tab w:val="left" w:pos="284"/>
        </w:tabs>
        <w:rPr>
          <w:rFonts w:cs="Arial"/>
          <w:b/>
          <w:bCs/>
        </w:rPr>
      </w:pPr>
      <w:r w:rsidRPr="00701B15">
        <w:rPr>
          <w:rFonts w:cs="Arial"/>
          <w:b/>
          <w:bCs/>
        </w:rPr>
        <w:t>15</w:t>
      </w:r>
      <w:r w:rsidR="00EF7B98" w:rsidRPr="00701B15">
        <w:rPr>
          <w:rFonts w:cs="Arial"/>
          <w:b/>
          <w:bCs/>
        </w:rPr>
        <w:tab/>
        <w:t>Creditors – amounts falling due</w:t>
      </w:r>
    </w:p>
    <w:p w14:paraId="3B7CA22F" w14:textId="77777777" w:rsidR="00EF7B98" w:rsidRPr="00701B15" w:rsidRDefault="00EF7B98">
      <w:pPr>
        <w:tabs>
          <w:tab w:val="left" w:pos="284"/>
        </w:tabs>
        <w:rPr>
          <w:rFonts w:cs="Arial"/>
          <w:b/>
          <w:bCs/>
          <w:i/>
          <w:iCs/>
        </w:rPr>
      </w:pPr>
      <w:r w:rsidRPr="00701B15">
        <w:rPr>
          <w:rFonts w:cs="Arial"/>
        </w:rPr>
        <w:tab/>
        <w:t xml:space="preserve">  </w:t>
      </w:r>
      <w:r w:rsidRPr="00701B15">
        <w:rPr>
          <w:rFonts w:cs="Arial"/>
          <w:b/>
          <w:bCs/>
        </w:rPr>
        <w:t>within one year</w:t>
      </w:r>
      <w:r w:rsidRPr="00701B15">
        <w:rPr>
          <w:rFonts w:cs="Arial"/>
        </w:rPr>
        <w:tab/>
        <w:t xml:space="preserve">                  </w:t>
      </w:r>
      <w:r w:rsidRPr="00701B15">
        <w:rPr>
          <w:rFonts w:cs="Arial"/>
        </w:rPr>
        <w:tab/>
      </w:r>
      <w:r w:rsidRPr="00701B15">
        <w:rPr>
          <w:rFonts w:cs="Arial"/>
        </w:rPr>
        <w:tab/>
      </w:r>
      <w:r w:rsidRPr="00701B15">
        <w:rPr>
          <w:rFonts w:cs="Arial"/>
        </w:rPr>
        <w:tab/>
        <w:t xml:space="preserve">     </w:t>
      </w:r>
      <w:r w:rsidRPr="00701B15">
        <w:rPr>
          <w:rFonts w:cs="Arial"/>
          <w:b/>
          <w:bCs/>
          <w:i/>
          <w:iCs/>
        </w:rPr>
        <w:t>Group</w:t>
      </w:r>
      <w:r w:rsidRPr="00701B15">
        <w:rPr>
          <w:rFonts w:cs="Arial"/>
          <w:b/>
          <w:bCs/>
          <w:i/>
          <w:iCs/>
        </w:rPr>
        <w:tab/>
      </w:r>
      <w:r w:rsidRPr="00701B15">
        <w:rPr>
          <w:rFonts w:cs="Arial"/>
          <w:b/>
          <w:bCs/>
          <w:i/>
          <w:iCs/>
        </w:rPr>
        <w:tab/>
        <w:t xml:space="preserve">                  Charity</w:t>
      </w:r>
    </w:p>
    <w:p w14:paraId="3766AD28" w14:textId="11D8B815" w:rsidR="00EF7B98" w:rsidRPr="00701B15" w:rsidRDefault="00EF7B98">
      <w:pPr>
        <w:tabs>
          <w:tab w:val="left" w:pos="432"/>
          <w:tab w:val="left" w:pos="1008"/>
          <w:tab w:val="left" w:pos="1728"/>
          <w:tab w:val="decimal" w:pos="2160"/>
          <w:tab w:val="decimal" w:pos="3600"/>
          <w:tab w:val="decimal" w:pos="4234"/>
          <w:tab w:val="decimal" w:pos="5103"/>
          <w:tab w:val="decimal" w:pos="5954"/>
          <w:tab w:val="decimal" w:pos="6480"/>
          <w:tab w:val="decimal" w:pos="7938"/>
          <w:tab w:val="decimal" w:pos="9360"/>
        </w:tabs>
        <w:rPr>
          <w:rFonts w:cs="Arial"/>
          <w:b/>
        </w:rPr>
      </w:pPr>
      <w:r w:rsidRPr="00701B15">
        <w:rPr>
          <w:rFonts w:cs="Arial"/>
        </w:rPr>
        <w:tab/>
      </w:r>
      <w:r w:rsidRPr="00701B15">
        <w:rPr>
          <w:rFonts w:cs="Arial"/>
        </w:rPr>
        <w:tab/>
      </w:r>
      <w:r w:rsidRPr="00701B15">
        <w:rPr>
          <w:rFonts w:cs="Arial"/>
        </w:rPr>
        <w:tab/>
      </w:r>
      <w:r w:rsidRPr="00701B15">
        <w:rPr>
          <w:rFonts w:cs="Arial"/>
        </w:rPr>
        <w:tab/>
      </w:r>
      <w:r w:rsidRPr="00701B15">
        <w:rPr>
          <w:rFonts w:cs="Arial"/>
        </w:rPr>
        <w:tab/>
      </w:r>
      <w:r w:rsidRPr="00701B15">
        <w:rPr>
          <w:rFonts w:cs="Arial"/>
        </w:rPr>
        <w:tab/>
      </w:r>
      <w:r w:rsidRPr="00701B15">
        <w:rPr>
          <w:rFonts w:cs="Arial"/>
        </w:rPr>
        <w:tab/>
      </w:r>
      <w:r w:rsidRPr="00701B15">
        <w:rPr>
          <w:rFonts w:cs="Arial"/>
          <w:b/>
        </w:rPr>
        <w:t>20</w:t>
      </w:r>
      <w:r w:rsidR="0022323F" w:rsidRPr="00701B15">
        <w:rPr>
          <w:rFonts w:cs="Arial"/>
          <w:b/>
        </w:rPr>
        <w:t>20</w:t>
      </w:r>
      <w:r w:rsidRPr="00701B15">
        <w:rPr>
          <w:rFonts w:cs="Arial"/>
        </w:rPr>
        <w:tab/>
      </w:r>
      <w:r w:rsidRPr="00701B15">
        <w:rPr>
          <w:rFonts w:cs="Arial"/>
        </w:rPr>
        <w:tab/>
      </w:r>
      <w:r w:rsidRPr="00701B15">
        <w:rPr>
          <w:rFonts w:cs="Arial"/>
          <w:b/>
        </w:rPr>
        <w:t>20</w:t>
      </w:r>
      <w:r w:rsidR="0022323F" w:rsidRPr="00701B15">
        <w:rPr>
          <w:rFonts w:cs="Arial"/>
          <w:b/>
        </w:rPr>
        <w:t>19</w:t>
      </w:r>
      <w:r w:rsidR="0022323F" w:rsidRPr="00701B15">
        <w:rPr>
          <w:rFonts w:cs="Arial"/>
          <w:b/>
        </w:rPr>
        <w:tab/>
        <w:t>2020</w:t>
      </w:r>
      <w:r w:rsidRPr="00701B15">
        <w:rPr>
          <w:rFonts w:cs="Arial"/>
          <w:b/>
        </w:rPr>
        <w:tab/>
        <w:t>20</w:t>
      </w:r>
      <w:r w:rsidR="0022323F" w:rsidRPr="00701B15">
        <w:rPr>
          <w:rFonts w:cs="Arial"/>
          <w:b/>
        </w:rPr>
        <w:t>19</w:t>
      </w:r>
    </w:p>
    <w:p w14:paraId="790DA754" w14:textId="77777777" w:rsidR="00EF7B98" w:rsidRPr="00701B15" w:rsidRDefault="00EF7B98">
      <w:pPr>
        <w:tabs>
          <w:tab w:val="left" w:pos="432"/>
          <w:tab w:val="left" w:pos="1008"/>
          <w:tab w:val="left" w:pos="1728"/>
          <w:tab w:val="decimal" w:pos="2160"/>
          <w:tab w:val="decimal" w:pos="3600"/>
          <w:tab w:val="decimal" w:pos="3969"/>
          <w:tab w:val="decimal" w:pos="5040"/>
          <w:tab w:val="decimal" w:pos="6480"/>
          <w:tab w:val="decimal" w:pos="7920"/>
          <w:tab w:val="decimal" w:pos="9360"/>
        </w:tabs>
        <w:rPr>
          <w:rFonts w:cs="Arial"/>
        </w:rPr>
      </w:pPr>
      <w:r w:rsidRPr="00701B15">
        <w:rPr>
          <w:rFonts w:cs="Arial"/>
          <w:b/>
        </w:rPr>
        <w:tab/>
      </w:r>
      <w:r w:rsidRPr="00701B15">
        <w:rPr>
          <w:rFonts w:cs="Arial"/>
          <w:b/>
        </w:rPr>
        <w:tab/>
      </w:r>
      <w:r w:rsidRPr="00701B15">
        <w:rPr>
          <w:rFonts w:cs="Arial"/>
          <w:b/>
        </w:rPr>
        <w:tab/>
      </w:r>
      <w:r w:rsidRPr="00701B15">
        <w:rPr>
          <w:rFonts w:cs="Arial"/>
          <w:b/>
        </w:rPr>
        <w:tab/>
      </w:r>
      <w:r w:rsidRPr="00701B15">
        <w:rPr>
          <w:rFonts w:cs="Arial"/>
          <w:b/>
        </w:rPr>
        <w:tab/>
      </w:r>
      <w:r w:rsidRPr="00701B15">
        <w:rPr>
          <w:rFonts w:cs="Arial"/>
          <w:b/>
        </w:rPr>
        <w:tab/>
      </w:r>
      <w:r w:rsidRPr="00701B15">
        <w:rPr>
          <w:rFonts w:cs="Arial"/>
          <w:b/>
        </w:rPr>
        <w:tab/>
        <w:t>£</w:t>
      </w:r>
      <w:r w:rsidRPr="00701B15">
        <w:rPr>
          <w:rFonts w:cs="Arial"/>
          <w:b/>
        </w:rPr>
        <w:tab/>
        <w:t>£</w:t>
      </w:r>
      <w:r w:rsidRPr="00701B15">
        <w:rPr>
          <w:rFonts w:cs="Arial"/>
          <w:b/>
        </w:rPr>
        <w:tab/>
        <w:t>£</w:t>
      </w:r>
      <w:r w:rsidRPr="00701B15">
        <w:rPr>
          <w:rFonts w:cs="Arial"/>
          <w:b/>
        </w:rPr>
        <w:tab/>
        <w:t>£</w:t>
      </w:r>
    </w:p>
    <w:p w14:paraId="1BD92C84" w14:textId="7C5AD633" w:rsidR="00C065BE" w:rsidRPr="00326FA7" w:rsidRDefault="00EF7B98" w:rsidP="00B73FDE">
      <w:pPr>
        <w:pStyle w:val="Reference"/>
        <w:tabs>
          <w:tab w:val="clear" w:pos="1440"/>
          <w:tab w:val="clear" w:pos="9000"/>
          <w:tab w:val="left" w:pos="284"/>
          <w:tab w:val="decimal" w:pos="5103"/>
          <w:tab w:val="decimal" w:pos="6521"/>
          <w:tab w:val="decimal" w:pos="7938"/>
          <w:tab w:val="decimal" w:pos="9356"/>
        </w:tabs>
        <w:rPr>
          <w:rFonts w:cs="Arial"/>
        </w:rPr>
      </w:pPr>
      <w:r w:rsidRPr="00326FA7">
        <w:rPr>
          <w:rFonts w:cs="Arial"/>
        </w:rPr>
        <w:tab/>
        <w:t>Trade creditors</w:t>
      </w:r>
      <w:r w:rsidR="003E0CD4" w:rsidRPr="00326FA7">
        <w:rPr>
          <w:rFonts w:cs="Arial"/>
        </w:rPr>
        <w:tab/>
      </w:r>
      <w:r w:rsidR="00917F56" w:rsidRPr="00D858B2">
        <w:rPr>
          <w:rFonts w:cs="Arial"/>
          <w:b/>
        </w:rPr>
        <w:t>111</w:t>
      </w:r>
      <w:r w:rsidR="00B73FDE" w:rsidRPr="00D858B2">
        <w:rPr>
          <w:rFonts w:cs="Arial"/>
          <w:b/>
        </w:rPr>
        <w:t>,</w:t>
      </w:r>
      <w:r w:rsidR="00917F56" w:rsidRPr="00D858B2">
        <w:rPr>
          <w:rFonts w:cs="Arial"/>
          <w:b/>
        </w:rPr>
        <w:t>487</w:t>
      </w:r>
      <w:r w:rsidR="00325C4A" w:rsidRPr="00326FA7">
        <w:rPr>
          <w:rFonts w:cs="Arial"/>
        </w:rPr>
        <w:tab/>
      </w:r>
      <w:r w:rsidR="0022323F" w:rsidRPr="00326FA7">
        <w:rPr>
          <w:rFonts w:cs="Arial"/>
        </w:rPr>
        <w:t>188,747</w:t>
      </w:r>
      <w:r w:rsidRPr="00326FA7">
        <w:rPr>
          <w:rFonts w:cs="Arial"/>
        </w:rPr>
        <w:tab/>
      </w:r>
      <w:r w:rsidR="00917F56" w:rsidRPr="00D858B2">
        <w:rPr>
          <w:rFonts w:cs="Arial"/>
          <w:b/>
        </w:rPr>
        <w:t>103,422</w:t>
      </w:r>
      <w:r w:rsidR="00337126" w:rsidRPr="00326FA7">
        <w:rPr>
          <w:rFonts w:cs="Arial"/>
        </w:rPr>
        <w:tab/>
      </w:r>
      <w:r w:rsidR="0022323F" w:rsidRPr="00326FA7">
        <w:rPr>
          <w:rFonts w:cs="Arial"/>
        </w:rPr>
        <w:t>182,081</w:t>
      </w:r>
    </w:p>
    <w:p w14:paraId="420E9AF6" w14:textId="65661CCA" w:rsidR="00EF7B98" w:rsidRPr="00653C82" w:rsidRDefault="00EF7B98" w:rsidP="0045422B">
      <w:pPr>
        <w:pStyle w:val="Reference"/>
        <w:tabs>
          <w:tab w:val="clear" w:pos="1440"/>
          <w:tab w:val="clear" w:pos="9000"/>
          <w:tab w:val="left" w:pos="284"/>
          <w:tab w:val="decimal" w:pos="5103"/>
          <w:tab w:val="decimal" w:pos="6521"/>
          <w:tab w:val="decimal" w:pos="7938"/>
          <w:tab w:val="decimal" w:pos="9356"/>
        </w:tabs>
        <w:rPr>
          <w:rFonts w:cs="Arial"/>
          <w:highlight w:val="yellow"/>
        </w:rPr>
      </w:pPr>
      <w:r w:rsidRPr="00506331">
        <w:rPr>
          <w:rFonts w:cs="Arial"/>
        </w:rPr>
        <w:tab/>
        <w:t>Income received in advance</w:t>
      </w:r>
      <w:r w:rsidRPr="00506331">
        <w:rPr>
          <w:rFonts w:cs="Arial"/>
        </w:rPr>
        <w:tab/>
      </w:r>
      <w:r w:rsidR="001C0F9E" w:rsidRPr="00D858B2">
        <w:rPr>
          <w:rFonts w:cs="Arial"/>
          <w:b/>
        </w:rPr>
        <w:t>124,308</w:t>
      </w:r>
      <w:r w:rsidR="008D3D61" w:rsidRPr="00506331">
        <w:rPr>
          <w:rFonts w:cs="Arial"/>
        </w:rPr>
        <w:tab/>
      </w:r>
      <w:r w:rsidR="0022323F" w:rsidRPr="00506331">
        <w:rPr>
          <w:rFonts w:cs="Arial"/>
        </w:rPr>
        <w:t>635,459</w:t>
      </w:r>
      <w:r w:rsidRPr="00506331">
        <w:rPr>
          <w:rFonts w:cs="Arial"/>
        </w:rPr>
        <w:tab/>
      </w:r>
      <w:r w:rsidR="00917F56" w:rsidRPr="00D858B2">
        <w:rPr>
          <w:rFonts w:cs="Arial"/>
          <w:b/>
        </w:rPr>
        <w:t>124,308</w:t>
      </w:r>
      <w:r w:rsidR="008D3D61" w:rsidRPr="00506331">
        <w:rPr>
          <w:rFonts w:cs="Arial"/>
        </w:rPr>
        <w:tab/>
      </w:r>
      <w:r w:rsidR="0022323F" w:rsidRPr="00506331">
        <w:rPr>
          <w:rFonts w:cs="Arial"/>
        </w:rPr>
        <w:t>635,459</w:t>
      </w:r>
    </w:p>
    <w:p w14:paraId="455BA83B" w14:textId="681102E5" w:rsidR="001E0D44" w:rsidRPr="00E33407" w:rsidRDefault="00EF7B98">
      <w:pPr>
        <w:pStyle w:val="Reference"/>
        <w:tabs>
          <w:tab w:val="clear" w:pos="1440"/>
          <w:tab w:val="clear" w:pos="9000"/>
          <w:tab w:val="left" w:pos="284"/>
          <w:tab w:val="decimal" w:pos="5103"/>
          <w:tab w:val="decimal" w:pos="6521"/>
          <w:tab w:val="decimal" w:pos="7938"/>
          <w:tab w:val="decimal" w:pos="9356"/>
        </w:tabs>
        <w:rPr>
          <w:rFonts w:cs="Arial"/>
        </w:rPr>
      </w:pPr>
      <w:r w:rsidRPr="00E33407">
        <w:rPr>
          <w:rFonts w:cs="Arial"/>
        </w:rPr>
        <w:tab/>
        <w:t>Other creditors and accruals</w:t>
      </w:r>
      <w:r w:rsidRPr="00E33407">
        <w:rPr>
          <w:rFonts w:cs="Arial"/>
        </w:rPr>
        <w:tab/>
      </w:r>
      <w:r w:rsidR="001C0F9E" w:rsidRPr="00D858B2">
        <w:rPr>
          <w:rFonts w:cs="Arial"/>
          <w:b/>
        </w:rPr>
        <w:t>236,01</w:t>
      </w:r>
      <w:r w:rsidR="005B3161" w:rsidRPr="00D858B2">
        <w:rPr>
          <w:rFonts w:cs="Arial"/>
          <w:b/>
        </w:rPr>
        <w:t>6</w:t>
      </w:r>
      <w:r w:rsidR="00337126" w:rsidRPr="00E33407">
        <w:rPr>
          <w:rFonts w:cs="Arial"/>
        </w:rPr>
        <w:tab/>
      </w:r>
      <w:r w:rsidR="0022323F" w:rsidRPr="00E33407">
        <w:rPr>
          <w:rFonts w:cs="Arial"/>
        </w:rPr>
        <w:t>395,733</w:t>
      </w:r>
      <w:r w:rsidRPr="00E33407">
        <w:rPr>
          <w:rFonts w:cs="Arial"/>
        </w:rPr>
        <w:tab/>
      </w:r>
      <w:r w:rsidR="00917F56" w:rsidRPr="00D858B2">
        <w:rPr>
          <w:rFonts w:cs="Arial"/>
          <w:b/>
        </w:rPr>
        <w:t>215,537</w:t>
      </w:r>
      <w:r w:rsidR="005339F9" w:rsidRPr="00E33407">
        <w:rPr>
          <w:rFonts w:cs="Arial"/>
        </w:rPr>
        <w:tab/>
      </w:r>
      <w:r w:rsidR="0022323F" w:rsidRPr="00E33407">
        <w:rPr>
          <w:rFonts w:cs="Arial"/>
        </w:rPr>
        <w:t>354,503</w:t>
      </w:r>
    </w:p>
    <w:p w14:paraId="6851C99B" w14:textId="6450BB7B" w:rsidR="00EF7B98" w:rsidRPr="00E33407" w:rsidRDefault="001E0D44">
      <w:pPr>
        <w:pStyle w:val="Reference"/>
        <w:tabs>
          <w:tab w:val="clear" w:pos="1440"/>
          <w:tab w:val="clear" w:pos="9000"/>
          <w:tab w:val="left" w:pos="284"/>
          <w:tab w:val="decimal" w:pos="5103"/>
          <w:tab w:val="decimal" w:pos="6521"/>
          <w:tab w:val="decimal" w:pos="7938"/>
          <w:tab w:val="decimal" w:pos="9356"/>
        </w:tabs>
        <w:rPr>
          <w:rFonts w:cs="Arial"/>
        </w:rPr>
      </w:pPr>
      <w:r w:rsidRPr="00E33407">
        <w:rPr>
          <w:rFonts w:cs="Arial"/>
        </w:rPr>
        <w:t xml:space="preserve">    </w:t>
      </w:r>
      <w:r w:rsidR="00EF7B98" w:rsidRPr="00E33407">
        <w:rPr>
          <w:rFonts w:cs="Arial"/>
        </w:rPr>
        <w:tab/>
      </w:r>
      <w:r w:rsidR="00EF7B98" w:rsidRPr="00E33407">
        <w:rPr>
          <w:rFonts w:cs="Arial"/>
        </w:rPr>
        <w:tab/>
      </w:r>
      <w:r w:rsidR="00EF7B98" w:rsidRPr="00E33407">
        <w:rPr>
          <w:rFonts w:cs="Arial"/>
          <w:bCs/>
        </w:rPr>
        <w:t>––</w:t>
      </w:r>
      <w:r w:rsidR="00957C78">
        <w:rPr>
          <w:rFonts w:cs="Arial"/>
          <w:bCs/>
        </w:rPr>
        <w:t>-</w:t>
      </w:r>
      <w:r w:rsidR="00EF7B98" w:rsidRPr="00E33407">
        <w:rPr>
          <w:rFonts w:cs="Arial"/>
          <w:bCs/>
        </w:rPr>
        <w:t>––––</w:t>
      </w:r>
      <w:r w:rsidR="00EF7B98" w:rsidRPr="00E33407">
        <w:rPr>
          <w:rFonts w:cs="Arial"/>
        </w:rPr>
        <w:tab/>
        <w:t>––</w:t>
      </w:r>
      <w:r w:rsidR="00957C78">
        <w:rPr>
          <w:rFonts w:cs="Arial"/>
        </w:rPr>
        <w:t>-</w:t>
      </w:r>
      <w:r w:rsidR="00EF7B98" w:rsidRPr="00E33407">
        <w:rPr>
          <w:rFonts w:cs="Arial"/>
        </w:rPr>
        <w:t>–––––</w:t>
      </w:r>
      <w:r w:rsidR="00EF7B98" w:rsidRPr="00E33407">
        <w:rPr>
          <w:rFonts w:cs="Arial"/>
        </w:rPr>
        <w:tab/>
      </w:r>
      <w:r w:rsidR="00EF7B98" w:rsidRPr="00E33407">
        <w:rPr>
          <w:rFonts w:cs="Arial"/>
          <w:bCs/>
        </w:rPr>
        <w:t>––</w:t>
      </w:r>
      <w:r w:rsidR="006D57C5">
        <w:rPr>
          <w:rFonts w:cs="Arial"/>
          <w:bCs/>
        </w:rPr>
        <w:t>-</w:t>
      </w:r>
      <w:r w:rsidR="00EF7B98" w:rsidRPr="00E33407">
        <w:rPr>
          <w:rFonts w:cs="Arial"/>
          <w:bCs/>
        </w:rPr>
        <w:t>–––––</w:t>
      </w:r>
      <w:r w:rsidR="00EF7B98" w:rsidRPr="00E33407">
        <w:rPr>
          <w:rFonts w:cs="Arial"/>
        </w:rPr>
        <w:tab/>
        <w:t>–</w:t>
      </w:r>
      <w:r w:rsidR="00957C78">
        <w:rPr>
          <w:rFonts w:cs="Arial"/>
        </w:rPr>
        <w:t>-</w:t>
      </w:r>
      <w:r w:rsidR="00EF7B98" w:rsidRPr="00E33407">
        <w:rPr>
          <w:rFonts w:cs="Arial"/>
        </w:rPr>
        <w:t>–</w:t>
      </w:r>
      <w:r w:rsidR="00957C78">
        <w:rPr>
          <w:rFonts w:cs="Arial"/>
        </w:rPr>
        <w:t>-</w:t>
      </w:r>
      <w:r w:rsidR="00EF7B98" w:rsidRPr="00E33407">
        <w:rPr>
          <w:rFonts w:cs="Arial"/>
        </w:rPr>
        <w:t>–––––</w:t>
      </w:r>
    </w:p>
    <w:p w14:paraId="24B027E9" w14:textId="6FA8F91C" w:rsidR="00EF7B98" w:rsidRPr="00E33407" w:rsidRDefault="00EF7B98">
      <w:pPr>
        <w:tabs>
          <w:tab w:val="left" w:pos="284"/>
          <w:tab w:val="decimal" w:pos="5103"/>
          <w:tab w:val="decimal" w:pos="6521"/>
          <w:tab w:val="decimal" w:pos="7920"/>
          <w:tab w:val="decimal" w:pos="9360"/>
        </w:tabs>
        <w:rPr>
          <w:rFonts w:cs="Arial"/>
          <w:bCs/>
        </w:rPr>
      </w:pPr>
      <w:r w:rsidRPr="00E33407">
        <w:rPr>
          <w:rFonts w:cs="Arial"/>
        </w:rPr>
        <w:tab/>
      </w:r>
      <w:r w:rsidRPr="00E33407">
        <w:rPr>
          <w:rFonts w:cs="Arial"/>
        </w:rPr>
        <w:tab/>
      </w:r>
      <w:r w:rsidR="003E0CD4" w:rsidRPr="001C0F9E">
        <w:rPr>
          <w:rFonts w:cs="Arial"/>
          <w:b/>
        </w:rPr>
        <w:t>4</w:t>
      </w:r>
      <w:r w:rsidR="00BA0FD2" w:rsidRPr="001C0F9E">
        <w:rPr>
          <w:rFonts w:cs="Arial"/>
          <w:b/>
        </w:rPr>
        <w:t>71</w:t>
      </w:r>
      <w:r w:rsidR="003E0CD4" w:rsidRPr="001C0F9E">
        <w:rPr>
          <w:rFonts w:cs="Arial"/>
          <w:b/>
        </w:rPr>
        <w:t>,</w:t>
      </w:r>
      <w:r w:rsidR="00BA0FD2" w:rsidRPr="001C0F9E">
        <w:rPr>
          <w:rFonts w:cs="Arial"/>
          <w:b/>
        </w:rPr>
        <w:t>81</w:t>
      </w:r>
      <w:r w:rsidR="005B3161">
        <w:rPr>
          <w:rFonts w:cs="Arial"/>
          <w:b/>
        </w:rPr>
        <w:t>1</w:t>
      </w:r>
      <w:r w:rsidR="00CB16FF" w:rsidRPr="00E33407">
        <w:rPr>
          <w:rFonts w:cs="Arial"/>
        </w:rPr>
        <w:tab/>
      </w:r>
      <w:r w:rsidR="0022323F" w:rsidRPr="00E33407">
        <w:rPr>
          <w:rFonts w:cs="Arial"/>
        </w:rPr>
        <w:t>1,219,939</w:t>
      </w:r>
      <w:r w:rsidRPr="00E33407">
        <w:rPr>
          <w:rFonts w:cs="Arial"/>
        </w:rPr>
        <w:tab/>
      </w:r>
      <w:r w:rsidR="00CD62DC" w:rsidRPr="001C0F9E">
        <w:rPr>
          <w:rFonts w:cs="Arial"/>
          <w:b/>
        </w:rPr>
        <w:t>4</w:t>
      </w:r>
      <w:r w:rsidR="00917F56" w:rsidRPr="001C0F9E">
        <w:rPr>
          <w:rFonts w:cs="Arial"/>
          <w:b/>
        </w:rPr>
        <w:t>43,087</w:t>
      </w:r>
      <w:r w:rsidR="00337126" w:rsidRPr="00E33407">
        <w:rPr>
          <w:rFonts w:cs="Arial"/>
        </w:rPr>
        <w:tab/>
      </w:r>
      <w:r w:rsidR="0022323F" w:rsidRPr="00E33407">
        <w:rPr>
          <w:rFonts w:cs="Arial"/>
        </w:rPr>
        <w:t>1,172,043</w:t>
      </w:r>
      <w:r w:rsidRPr="00E33407">
        <w:rPr>
          <w:rFonts w:cs="Arial"/>
        </w:rPr>
        <w:tab/>
      </w:r>
      <w:r w:rsidRPr="00E33407">
        <w:rPr>
          <w:rFonts w:cs="Arial"/>
        </w:rPr>
        <w:tab/>
      </w:r>
      <w:r w:rsidRPr="00E33407">
        <w:rPr>
          <w:rFonts w:ascii="Times New Roman" w:hAnsi="Times New Roman"/>
          <w:spacing w:val="-10"/>
        </w:rPr>
        <w:t>=======</w:t>
      </w:r>
      <w:r w:rsidRPr="00E33407">
        <w:rPr>
          <w:rFonts w:ascii="Times New Roman" w:hAnsi="Times New Roman"/>
          <w:spacing w:val="-10"/>
        </w:rPr>
        <w:tab/>
        <w:t>==</w:t>
      </w:r>
      <w:r w:rsidR="00957C78">
        <w:rPr>
          <w:rFonts w:ascii="Times New Roman" w:hAnsi="Times New Roman"/>
          <w:spacing w:val="-10"/>
        </w:rPr>
        <w:t>=</w:t>
      </w:r>
      <w:r w:rsidRPr="00E33407">
        <w:rPr>
          <w:rFonts w:ascii="Times New Roman" w:hAnsi="Times New Roman"/>
          <w:spacing w:val="-10"/>
        </w:rPr>
        <w:t>=====</w:t>
      </w:r>
      <w:r w:rsidRPr="00E33407">
        <w:rPr>
          <w:rFonts w:ascii="Times New Roman" w:hAnsi="Times New Roman"/>
        </w:rPr>
        <w:tab/>
      </w:r>
      <w:r w:rsidRPr="00E33407">
        <w:rPr>
          <w:rFonts w:ascii="Times New Roman" w:hAnsi="Times New Roman"/>
          <w:spacing w:val="-10"/>
        </w:rPr>
        <w:t>=</w:t>
      </w:r>
      <w:r w:rsidR="00957C78">
        <w:rPr>
          <w:rFonts w:ascii="Times New Roman" w:hAnsi="Times New Roman"/>
          <w:spacing w:val="-10"/>
        </w:rPr>
        <w:t>=</w:t>
      </w:r>
      <w:r w:rsidRPr="00E33407">
        <w:rPr>
          <w:rFonts w:ascii="Times New Roman" w:hAnsi="Times New Roman"/>
          <w:spacing w:val="-10"/>
        </w:rPr>
        <w:t>======</w:t>
      </w:r>
      <w:r w:rsidRPr="00E33407">
        <w:rPr>
          <w:rFonts w:ascii="Times New Roman" w:hAnsi="Times New Roman"/>
          <w:spacing w:val="-10"/>
        </w:rPr>
        <w:tab/>
        <w:t>=</w:t>
      </w:r>
      <w:r w:rsidR="00957C78">
        <w:rPr>
          <w:rFonts w:ascii="Times New Roman" w:hAnsi="Times New Roman"/>
          <w:spacing w:val="-10"/>
        </w:rPr>
        <w:t>==</w:t>
      </w:r>
      <w:r w:rsidRPr="00E33407">
        <w:rPr>
          <w:rFonts w:ascii="Times New Roman" w:hAnsi="Times New Roman"/>
          <w:spacing w:val="-10"/>
        </w:rPr>
        <w:t>======</w:t>
      </w:r>
    </w:p>
    <w:p w14:paraId="0432D62D" w14:textId="68992F09" w:rsidR="001F33A8" w:rsidRPr="00701B15" w:rsidRDefault="001F33A8" w:rsidP="001F33A8">
      <w:pPr>
        <w:tabs>
          <w:tab w:val="left" w:pos="284"/>
          <w:tab w:val="decimal" w:pos="7938"/>
          <w:tab w:val="decimal" w:pos="9356"/>
        </w:tabs>
        <w:ind w:left="284"/>
        <w:rPr>
          <w:rFonts w:cs="Arial"/>
          <w:iCs/>
        </w:rPr>
      </w:pPr>
      <w:r w:rsidRPr="00701B15">
        <w:rPr>
          <w:rFonts w:cs="Arial"/>
          <w:iCs/>
        </w:rPr>
        <w:t xml:space="preserve">Income received in advance (deferred income) comprises grant income which relates to the </w:t>
      </w:r>
    </w:p>
    <w:p w14:paraId="2D4F214A" w14:textId="77777777" w:rsidR="007C7EF2" w:rsidRPr="00701B15" w:rsidRDefault="001F33A8" w:rsidP="001F33A8">
      <w:pPr>
        <w:tabs>
          <w:tab w:val="left" w:pos="284"/>
          <w:tab w:val="decimal" w:pos="7938"/>
          <w:tab w:val="decimal" w:pos="9356"/>
        </w:tabs>
        <w:ind w:left="284"/>
        <w:rPr>
          <w:rFonts w:cs="Arial"/>
          <w:iCs/>
        </w:rPr>
      </w:pPr>
      <w:r w:rsidRPr="00701B15">
        <w:rPr>
          <w:rFonts w:cs="Arial"/>
          <w:iCs/>
        </w:rPr>
        <w:t>following financial year.</w:t>
      </w:r>
    </w:p>
    <w:p w14:paraId="4FBCDC6A" w14:textId="77777777" w:rsidR="003E080A" w:rsidRPr="00701B15" w:rsidRDefault="003E080A" w:rsidP="003E080A">
      <w:pPr>
        <w:tabs>
          <w:tab w:val="left" w:pos="284"/>
          <w:tab w:val="decimal" w:pos="7938"/>
          <w:tab w:val="decimal" w:pos="9356"/>
        </w:tabs>
        <w:rPr>
          <w:rFonts w:cs="Arial"/>
          <w:b/>
          <w:bCs/>
        </w:rPr>
      </w:pPr>
      <w:r w:rsidRPr="00701B15">
        <w:rPr>
          <w:rFonts w:cs="Arial"/>
          <w:i/>
          <w:iCs/>
        </w:rPr>
        <w:tab/>
      </w:r>
      <w:r w:rsidRPr="00701B15">
        <w:rPr>
          <w:rFonts w:cs="Arial"/>
          <w:i/>
          <w:iCs/>
        </w:rPr>
        <w:tab/>
      </w:r>
      <w:r w:rsidRPr="00701B15">
        <w:rPr>
          <w:rFonts w:cs="Arial"/>
          <w:b/>
          <w:bCs/>
        </w:rPr>
        <w:tab/>
        <w:t>£</w:t>
      </w:r>
    </w:p>
    <w:p w14:paraId="1B60A1C1" w14:textId="1F1F1410" w:rsidR="003E080A" w:rsidRPr="008F5637" w:rsidRDefault="003E080A" w:rsidP="003E080A">
      <w:pPr>
        <w:tabs>
          <w:tab w:val="left" w:pos="284"/>
          <w:tab w:val="decimal" w:pos="7938"/>
          <w:tab w:val="decimal" w:pos="9356"/>
        </w:tabs>
        <w:rPr>
          <w:rFonts w:cs="Arial"/>
        </w:rPr>
      </w:pPr>
      <w:r w:rsidRPr="008F5637">
        <w:rPr>
          <w:rFonts w:cs="Arial"/>
          <w:b/>
          <w:bCs/>
        </w:rPr>
        <w:tab/>
      </w:r>
      <w:r w:rsidR="007238C0" w:rsidRPr="008F5637">
        <w:rPr>
          <w:rFonts w:cs="Arial"/>
        </w:rPr>
        <w:t>Balance at 1 April 201</w:t>
      </w:r>
      <w:r w:rsidR="0022323F" w:rsidRPr="008F5637">
        <w:rPr>
          <w:rFonts w:cs="Arial"/>
        </w:rPr>
        <w:t>9</w:t>
      </w:r>
      <w:r w:rsidRPr="008F5637">
        <w:rPr>
          <w:rFonts w:cs="Arial"/>
        </w:rPr>
        <w:tab/>
      </w:r>
      <w:r w:rsidR="007C7EF2" w:rsidRPr="008F5637">
        <w:rPr>
          <w:rFonts w:cs="Arial"/>
        </w:rPr>
        <w:tab/>
      </w:r>
      <w:r w:rsidR="00D65E23" w:rsidRPr="008F5637">
        <w:rPr>
          <w:rFonts w:cs="Arial"/>
        </w:rPr>
        <w:t>635,459</w:t>
      </w:r>
    </w:p>
    <w:p w14:paraId="652A3B62" w14:textId="044F04AF" w:rsidR="003E080A" w:rsidRPr="008F5637" w:rsidRDefault="004C7333" w:rsidP="003E080A">
      <w:pPr>
        <w:tabs>
          <w:tab w:val="left" w:pos="284"/>
          <w:tab w:val="decimal" w:pos="7938"/>
          <w:tab w:val="decimal" w:pos="9356"/>
        </w:tabs>
        <w:rPr>
          <w:rFonts w:cs="Arial"/>
        </w:rPr>
      </w:pPr>
      <w:r w:rsidRPr="008F5637">
        <w:rPr>
          <w:rFonts w:cs="Arial"/>
        </w:rPr>
        <w:tab/>
        <w:t>Amount released to income earned from charitable activities</w:t>
      </w:r>
      <w:r w:rsidR="003E080A" w:rsidRPr="008F5637">
        <w:rPr>
          <w:rFonts w:cs="Arial"/>
        </w:rPr>
        <w:tab/>
      </w:r>
      <w:r w:rsidR="008F4C0A" w:rsidRPr="008F5637">
        <w:rPr>
          <w:rFonts w:cs="Arial"/>
        </w:rPr>
        <w:tab/>
        <w:t>(</w:t>
      </w:r>
      <w:r w:rsidR="008F5637" w:rsidRPr="008F5637">
        <w:rPr>
          <w:rFonts w:cs="Arial"/>
        </w:rPr>
        <w:t>646,658</w:t>
      </w:r>
      <w:r w:rsidR="008F4C0A" w:rsidRPr="008F5637">
        <w:rPr>
          <w:rFonts w:cs="Arial"/>
        </w:rPr>
        <w:t>)</w:t>
      </w:r>
    </w:p>
    <w:p w14:paraId="20350960" w14:textId="7BC15C89" w:rsidR="004C7333" w:rsidRPr="008F5637" w:rsidRDefault="004C7333" w:rsidP="003E080A">
      <w:pPr>
        <w:tabs>
          <w:tab w:val="left" w:pos="284"/>
          <w:tab w:val="decimal" w:pos="7938"/>
          <w:tab w:val="decimal" w:pos="9356"/>
        </w:tabs>
        <w:rPr>
          <w:rFonts w:cs="Arial"/>
        </w:rPr>
      </w:pPr>
      <w:r w:rsidRPr="008F5637">
        <w:rPr>
          <w:rFonts w:cs="Arial"/>
        </w:rPr>
        <w:tab/>
      </w:r>
      <w:r w:rsidR="007238C0" w:rsidRPr="008F5637">
        <w:rPr>
          <w:rFonts w:cs="Arial"/>
        </w:rPr>
        <w:t>Amount deferred in year</w:t>
      </w:r>
      <w:r w:rsidR="007238C0" w:rsidRPr="008F5637">
        <w:rPr>
          <w:rFonts w:cs="Arial"/>
        </w:rPr>
        <w:tab/>
      </w:r>
      <w:r w:rsidR="007238C0" w:rsidRPr="008F5637">
        <w:rPr>
          <w:rFonts w:cs="Arial"/>
        </w:rPr>
        <w:tab/>
      </w:r>
      <w:r w:rsidR="008F5637" w:rsidRPr="008F5637">
        <w:rPr>
          <w:rFonts w:cs="Arial"/>
        </w:rPr>
        <w:t>135,507</w:t>
      </w:r>
    </w:p>
    <w:p w14:paraId="2DB57B7F" w14:textId="77777777" w:rsidR="003E080A" w:rsidRPr="008F5637" w:rsidRDefault="003E080A" w:rsidP="003E080A">
      <w:pPr>
        <w:pStyle w:val="Reference"/>
        <w:tabs>
          <w:tab w:val="clear" w:pos="1440"/>
          <w:tab w:val="clear" w:pos="9000"/>
          <w:tab w:val="left" w:pos="284"/>
          <w:tab w:val="decimal" w:pos="7938"/>
          <w:tab w:val="decimal" w:pos="9356"/>
        </w:tabs>
        <w:rPr>
          <w:rFonts w:cs="Arial"/>
        </w:rPr>
      </w:pPr>
      <w:r w:rsidRPr="008F5637">
        <w:rPr>
          <w:rFonts w:cs="Arial"/>
        </w:rPr>
        <w:tab/>
      </w:r>
      <w:r w:rsidRPr="008F5637">
        <w:rPr>
          <w:rFonts w:cs="Arial"/>
        </w:rPr>
        <w:tab/>
      </w:r>
      <w:r w:rsidRPr="008F5637">
        <w:rPr>
          <w:rFonts w:cs="Arial"/>
        </w:rPr>
        <w:tab/>
        <w:t>–––––––</w:t>
      </w:r>
    </w:p>
    <w:p w14:paraId="264F85E3" w14:textId="44C427B1" w:rsidR="007C7EF2" w:rsidRPr="008F5637" w:rsidRDefault="007238C0" w:rsidP="003E080A">
      <w:pPr>
        <w:pStyle w:val="Reference"/>
        <w:tabs>
          <w:tab w:val="clear" w:pos="1440"/>
          <w:tab w:val="clear" w:pos="9000"/>
          <w:tab w:val="left" w:pos="284"/>
          <w:tab w:val="decimal" w:pos="7938"/>
          <w:tab w:val="decimal" w:pos="9356"/>
        </w:tabs>
        <w:rPr>
          <w:rFonts w:cs="Arial"/>
        </w:rPr>
      </w:pPr>
      <w:r w:rsidRPr="008F5637">
        <w:rPr>
          <w:rFonts w:cs="Arial"/>
          <w:b/>
        </w:rPr>
        <w:tab/>
        <w:t>Balance at 31 March 20</w:t>
      </w:r>
      <w:r w:rsidR="0022323F" w:rsidRPr="008F5637">
        <w:rPr>
          <w:rFonts w:cs="Arial"/>
          <w:b/>
        </w:rPr>
        <w:t>20</w:t>
      </w:r>
      <w:r w:rsidR="004C7333" w:rsidRPr="008F5637">
        <w:rPr>
          <w:rFonts w:cs="Arial"/>
        </w:rPr>
        <w:tab/>
      </w:r>
      <w:r w:rsidR="004C7333" w:rsidRPr="008F5637">
        <w:rPr>
          <w:rFonts w:cs="Arial"/>
        </w:rPr>
        <w:tab/>
      </w:r>
      <w:r w:rsidR="00917F56" w:rsidRPr="001C0F9E">
        <w:rPr>
          <w:rFonts w:cs="Arial"/>
          <w:b/>
        </w:rPr>
        <w:t>124,308</w:t>
      </w:r>
    </w:p>
    <w:p w14:paraId="53D02BA2" w14:textId="6D233552" w:rsidR="00EF7B98" w:rsidRDefault="003E080A" w:rsidP="003E080A">
      <w:pPr>
        <w:tabs>
          <w:tab w:val="left" w:pos="432"/>
          <w:tab w:val="left" w:pos="1008"/>
          <w:tab w:val="left" w:pos="1728"/>
          <w:tab w:val="decimal" w:pos="2160"/>
          <w:tab w:val="decimal" w:pos="3600"/>
          <w:tab w:val="decimal" w:pos="4678"/>
          <w:tab w:val="decimal" w:pos="5040"/>
          <w:tab w:val="decimal" w:pos="6480"/>
          <w:tab w:val="decimal" w:pos="7920"/>
          <w:tab w:val="decimal" w:pos="9360"/>
        </w:tabs>
        <w:rPr>
          <w:rFonts w:ascii="Times New Roman" w:hAnsi="Times New Roman"/>
          <w:spacing w:val="-10"/>
        </w:rPr>
      </w:pPr>
      <w:r w:rsidRPr="008F5637">
        <w:tab/>
      </w:r>
      <w:r w:rsidR="007C7EF2" w:rsidRPr="008F5637">
        <w:tab/>
      </w:r>
      <w:r w:rsidR="007C7EF2" w:rsidRPr="008F5637">
        <w:tab/>
      </w:r>
      <w:r w:rsidR="007C7EF2" w:rsidRPr="008F5637">
        <w:tab/>
      </w:r>
      <w:r w:rsidR="007C7EF2" w:rsidRPr="008F5637">
        <w:tab/>
      </w:r>
      <w:r w:rsidR="007C7EF2" w:rsidRPr="008F5637">
        <w:tab/>
      </w:r>
      <w:r w:rsidR="007C7EF2" w:rsidRPr="008F5637">
        <w:tab/>
      </w:r>
      <w:r w:rsidRPr="008F5637">
        <w:tab/>
      </w:r>
      <w:r w:rsidRPr="008F5637">
        <w:tab/>
      </w:r>
      <w:r w:rsidRPr="008F5637">
        <w:rPr>
          <w:rFonts w:ascii="Times New Roman" w:hAnsi="Times New Roman"/>
        </w:rPr>
        <w:tab/>
      </w:r>
      <w:r w:rsidRPr="008F5637">
        <w:rPr>
          <w:rFonts w:ascii="Times New Roman" w:hAnsi="Times New Roman"/>
          <w:spacing w:val="-10"/>
        </w:rPr>
        <w:t>=</w:t>
      </w:r>
      <w:r w:rsidR="00957C78">
        <w:rPr>
          <w:rFonts w:ascii="Times New Roman" w:hAnsi="Times New Roman"/>
          <w:spacing w:val="-10"/>
        </w:rPr>
        <w:t>=</w:t>
      </w:r>
      <w:r w:rsidRPr="008F5637">
        <w:rPr>
          <w:rFonts w:ascii="Times New Roman" w:hAnsi="Times New Roman"/>
          <w:spacing w:val="-10"/>
        </w:rPr>
        <w:t>======</w:t>
      </w:r>
    </w:p>
    <w:p w14:paraId="2E243F5F" w14:textId="02E0BB84" w:rsidR="0060077D" w:rsidRPr="00B75818" w:rsidRDefault="00EF7B98" w:rsidP="00553EE2">
      <w:pPr>
        <w:tabs>
          <w:tab w:val="left" w:pos="432"/>
          <w:tab w:val="left" w:pos="1008"/>
          <w:tab w:val="decimal" w:pos="4962"/>
          <w:tab w:val="decimal" w:pos="6237"/>
          <w:tab w:val="decimal" w:pos="8080"/>
          <w:tab w:val="decimal" w:pos="9639"/>
        </w:tabs>
        <w:rPr>
          <w:rFonts w:cs="Arial"/>
        </w:rPr>
      </w:pPr>
      <w:bookmarkStart w:id="25" w:name="_Hlk47601900"/>
      <w:r w:rsidRPr="00B75818">
        <w:rPr>
          <w:rFonts w:cs="Arial"/>
          <w:b/>
          <w:bCs/>
        </w:rPr>
        <w:t>1</w:t>
      </w:r>
      <w:r w:rsidR="0082476E" w:rsidRPr="00B75818">
        <w:rPr>
          <w:rFonts w:cs="Arial"/>
          <w:b/>
          <w:bCs/>
        </w:rPr>
        <w:t>6</w:t>
      </w:r>
      <w:r w:rsidRPr="00B75818">
        <w:rPr>
          <w:rFonts w:cs="Arial"/>
          <w:b/>
          <w:bCs/>
        </w:rPr>
        <w:tab/>
        <w:t>Endowment Funds</w:t>
      </w:r>
      <w:r w:rsidRPr="00B75818">
        <w:rPr>
          <w:rFonts w:cs="Arial"/>
        </w:rPr>
        <w:t xml:space="preserve"> – Group and Charity</w:t>
      </w:r>
    </w:p>
    <w:p w14:paraId="028661AB" w14:textId="77777777" w:rsidR="00EA4A74" w:rsidRPr="00653C82" w:rsidRDefault="00EA4A74" w:rsidP="00553EE2">
      <w:pPr>
        <w:tabs>
          <w:tab w:val="left" w:pos="432"/>
          <w:tab w:val="left" w:pos="1008"/>
          <w:tab w:val="decimal" w:pos="4962"/>
          <w:tab w:val="decimal" w:pos="6237"/>
          <w:tab w:val="decimal" w:pos="8080"/>
          <w:tab w:val="decimal" w:pos="9639"/>
        </w:tabs>
        <w:rPr>
          <w:rFonts w:cs="Arial"/>
          <w:highlight w:val="yellow"/>
        </w:rPr>
      </w:pPr>
    </w:p>
    <w:p w14:paraId="3F9FE785" w14:textId="77777777" w:rsidR="00EF7B98" w:rsidRPr="008018D5" w:rsidRDefault="0060077D" w:rsidP="00314B9E">
      <w:pPr>
        <w:tabs>
          <w:tab w:val="left" w:pos="432"/>
          <w:tab w:val="left" w:pos="1008"/>
          <w:tab w:val="decimal" w:pos="4536"/>
          <w:tab w:val="decimal" w:pos="5670"/>
          <w:tab w:val="decimal" w:pos="8080"/>
          <w:tab w:val="decimal" w:pos="9639"/>
        </w:tabs>
        <w:rPr>
          <w:rFonts w:cs="Arial"/>
          <w:b/>
          <w:bCs/>
        </w:rPr>
      </w:pPr>
      <w:r w:rsidRPr="008018D5">
        <w:rPr>
          <w:rFonts w:cs="Arial"/>
        </w:rPr>
        <w:tab/>
      </w:r>
      <w:bookmarkStart w:id="26" w:name="OLE_LINK1"/>
      <w:r w:rsidRPr="008018D5">
        <w:rPr>
          <w:rFonts w:cs="Arial"/>
        </w:rPr>
        <w:tab/>
      </w:r>
      <w:r w:rsidR="00EF7B98" w:rsidRPr="008018D5">
        <w:rPr>
          <w:rFonts w:cs="Arial"/>
          <w:b/>
          <w:bCs/>
        </w:rPr>
        <w:tab/>
        <w:t>Balance at</w:t>
      </w:r>
      <w:r w:rsidR="00EF7B98" w:rsidRPr="008018D5">
        <w:rPr>
          <w:rFonts w:cs="Arial"/>
          <w:b/>
          <w:bCs/>
        </w:rPr>
        <w:tab/>
      </w:r>
      <w:r w:rsidR="001942B3" w:rsidRPr="008018D5">
        <w:rPr>
          <w:rFonts w:cs="Arial"/>
          <w:b/>
          <w:bCs/>
        </w:rPr>
        <w:t>Income</w:t>
      </w:r>
      <w:r w:rsidR="00553EE2" w:rsidRPr="008018D5">
        <w:rPr>
          <w:rFonts w:cs="Arial"/>
          <w:b/>
          <w:bCs/>
        </w:rPr>
        <w:tab/>
      </w:r>
      <w:r w:rsidR="00EF7B98" w:rsidRPr="008018D5">
        <w:rPr>
          <w:rFonts w:cs="Arial"/>
          <w:b/>
          <w:bCs/>
        </w:rPr>
        <w:tab/>
        <w:t>Balance at</w:t>
      </w:r>
    </w:p>
    <w:p w14:paraId="7481A225" w14:textId="2D362301" w:rsidR="00EF7B98" w:rsidRPr="008018D5" w:rsidRDefault="0060077D" w:rsidP="00314B9E">
      <w:pPr>
        <w:tabs>
          <w:tab w:val="left" w:pos="432"/>
          <w:tab w:val="right" w:pos="4536"/>
          <w:tab w:val="decimal" w:pos="5670"/>
          <w:tab w:val="decimal" w:pos="6946"/>
          <w:tab w:val="decimal" w:pos="8080"/>
          <w:tab w:val="right" w:pos="9639"/>
        </w:tabs>
        <w:rPr>
          <w:rFonts w:cs="Arial"/>
          <w:b/>
          <w:bCs/>
        </w:rPr>
      </w:pPr>
      <w:r w:rsidRPr="008018D5">
        <w:rPr>
          <w:rFonts w:cs="Arial"/>
          <w:b/>
          <w:bCs/>
        </w:rPr>
        <w:tab/>
      </w:r>
      <w:r w:rsidRPr="008018D5">
        <w:rPr>
          <w:rFonts w:cs="Arial"/>
          <w:b/>
          <w:bCs/>
        </w:rPr>
        <w:tab/>
      </w:r>
      <w:r w:rsidR="00EF7B98" w:rsidRPr="008018D5">
        <w:rPr>
          <w:rFonts w:cs="Arial"/>
          <w:b/>
          <w:bCs/>
        </w:rPr>
        <w:t>1 April 20</w:t>
      </w:r>
      <w:r w:rsidR="008C57E7" w:rsidRPr="008018D5">
        <w:rPr>
          <w:rFonts w:cs="Arial"/>
          <w:b/>
          <w:bCs/>
        </w:rPr>
        <w:t>1</w:t>
      </w:r>
      <w:r w:rsidR="0022323F" w:rsidRPr="008018D5">
        <w:rPr>
          <w:rFonts w:cs="Arial"/>
          <w:b/>
          <w:bCs/>
        </w:rPr>
        <w:t>9</w:t>
      </w:r>
      <w:r w:rsidR="00EF7B98" w:rsidRPr="008018D5">
        <w:rPr>
          <w:rFonts w:cs="Arial"/>
          <w:b/>
          <w:bCs/>
        </w:rPr>
        <w:tab/>
      </w:r>
      <w:r w:rsidR="001942B3" w:rsidRPr="008018D5">
        <w:rPr>
          <w:rFonts w:cs="Arial"/>
          <w:b/>
          <w:bCs/>
        </w:rPr>
        <w:t xml:space="preserve">and </w:t>
      </w:r>
      <w:r w:rsidR="006F041A">
        <w:rPr>
          <w:rFonts w:cs="Arial"/>
          <w:b/>
          <w:bCs/>
        </w:rPr>
        <w:t>losses</w:t>
      </w:r>
      <w:r w:rsidRPr="008018D5">
        <w:rPr>
          <w:rFonts w:cs="Arial"/>
          <w:b/>
          <w:bCs/>
        </w:rPr>
        <w:tab/>
        <w:t>Expenditure</w:t>
      </w:r>
      <w:r w:rsidR="00314B9E" w:rsidRPr="008018D5">
        <w:rPr>
          <w:rFonts w:cs="Arial"/>
          <w:b/>
          <w:bCs/>
        </w:rPr>
        <w:tab/>
        <w:t>Transfers</w:t>
      </w:r>
      <w:r w:rsidRPr="008018D5">
        <w:rPr>
          <w:rFonts w:cs="Arial"/>
          <w:b/>
          <w:bCs/>
        </w:rPr>
        <w:tab/>
      </w:r>
      <w:r w:rsidR="00EF7B98" w:rsidRPr="008018D5">
        <w:rPr>
          <w:rFonts w:cs="Arial"/>
          <w:b/>
          <w:bCs/>
        </w:rPr>
        <w:t>31 March 20</w:t>
      </w:r>
      <w:r w:rsidR="0022323F" w:rsidRPr="008018D5">
        <w:rPr>
          <w:rFonts w:cs="Arial"/>
          <w:b/>
          <w:bCs/>
        </w:rPr>
        <w:t>20</w:t>
      </w:r>
    </w:p>
    <w:p w14:paraId="2C365490" w14:textId="77777777" w:rsidR="00EF7B98" w:rsidRPr="008018D5" w:rsidRDefault="00EF7B98" w:rsidP="00314B9E">
      <w:pPr>
        <w:tabs>
          <w:tab w:val="left" w:pos="432"/>
          <w:tab w:val="decimal" w:pos="4536"/>
          <w:tab w:val="decimal" w:pos="5670"/>
          <w:tab w:val="decimal" w:pos="6946"/>
          <w:tab w:val="decimal" w:pos="8080"/>
          <w:tab w:val="decimal" w:pos="9639"/>
        </w:tabs>
        <w:rPr>
          <w:rFonts w:cs="Arial"/>
          <w:b/>
        </w:rPr>
      </w:pPr>
      <w:r w:rsidRPr="008018D5">
        <w:rPr>
          <w:rFonts w:cs="Arial"/>
          <w:b/>
        </w:rPr>
        <w:tab/>
      </w:r>
      <w:r w:rsidRPr="008018D5">
        <w:rPr>
          <w:rFonts w:cs="Arial"/>
          <w:b/>
        </w:rPr>
        <w:tab/>
        <w:t>£</w:t>
      </w:r>
      <w:r w:rsidRPr="008018D5">
        <w:rPr>
          <w:rFonts w:cs="Arial"/>
          <w:b/>
        </w:rPr>
        <w:tab/>
        <w:t>£</w:t>
      </w:r>
      <w:r w:rsidRPr="008018D5">
        <w:rPr>
          <w:rFonts w:cs="Arial"/>
          <w:b/>
        </w:rPr>
        <w:tab/>
        <w:t>£</w:t>
      </w:r>
      <w:r w:rsidR="00314B9E" w:rsidRPr="008018D5">
        <w:rPr>
          <w:rFonts w:cs="Arial"/>
          <w:b/>
        </w:rPr>
        <w:tab/>
        <w:t>£</w:t>
      </w:r>
      <w:r w:rsidR="0060077D" w:rsidRPr="008018D5">
        <w:rPr>
          <w:rFonts w:cs="Arial"/>
          <w:b/>
        </w:rPr>
        <w:tab/>
        <w:t>£</w:t>
      </w:r>
    </w:p>
    <w:p w14:paraId="3B56DA2D" w14:textId="77777777" w:rsidR="00EF7B98" w:rsidRPr="008018D5" w:rsidRDefault="00EF7B98" w:rsidP="00553EE2">
      <w:pPr>
        <w:tabs>
          <w:tab w:val="left" w:pos="432"/>
          <w:tab w:val="decimal" w:pos="4962"/>
          <w:tab w:val="decimal" w:pos="6237"/>
          <w:tab w:val="decimal" w:pos="8080"/>
          <w:tab w:val="decimal" w:pos="9639"/>
        </w:tabs>
        <w:rPr>
          <w:rFonts w:cs="Arial"/>
        </w:rPr>
      </w:pPr>
      <w:r w:rsidRPr="008018D5">
        <w:rPr>
          <w:rFonts w:cs="Arial"/>
          <w:b/>
        </w:rPr>
        <w:tab/>
        <w:t>Permanent</w:t>
      </w:r>
    </w:p>
    <w:p w14:paraId="4D4000A7" w14:textId="2CEB336B" w:rsidR="00387EBA" w:rsidRPr="008018D5" w:rsidRDefault="00EF7B98" w:rsidP="00387EBA">
      <w:pPr>
        <w:pStyle w:val="Reference"/>
        <w:tabs>
          <w:tab w:val="clear" w:pos="1440"/>
          <w:tab w:val="clear" w:pos="9000"/>
          <w:tab w:val="left" w:pos="432"/>
          <w:tab w:val="decimal" w:pos="4536"/>
          <w:tab w:val="left" w:pos="5070"/>
          <w:tab w:val="decimal" w:pos="5670"/>
          <w:tab w:val="decimal" w:pos="6946"/>
          <w:tab w:val="decimal" w:pos="8080"/>
          <w:tab w:val="decimal" w:pos="9639"/>
        </w:tabs>
        <w:rPr>
          <w:rFonts w:ascii="Times New Roman" w:hAnsi="Times New Roman"/>
          <w:lang w:eastAsia="en-GB"/>
        </w:rPr>
      </w:pPr>
      <w:r w:rsidRPr="008018D5">
        <w:rPr>
          <w:rFonts w:cs="Arial"/>
          <w:bCs/>
        </w:rPr>
        <w:tab/>
        <w:t>Hawkswood</w:t>
      </w:r>
      <w:r w:rsidRPr="008018D5">
        <w:rPr>
          <w:rFonts w:cs="Arial"/>
          <w:bCs/>
        </w:rPr>
        <w:tab/>
      </w:r>
      <w:r w:rsidR="00D65E23" w:rsidRPr="008018D5">
        <w:rPr>
          <w:rFonts w:cs="Arial"/>
          <w:bCs/>
        </w:rPr>
        <w:t>56,399</w:t>
      </w:r>
      <w:r w:rsidR="00C91678" w:rsidRPr="008018D5">
        <w:rPr>
          <w:rFonts w:cs="Arial"/>
          <w:bCs/>
        </w:rPr>
        <w:tab/>
      </w:r>
      <w:r w:rsidR="001C0F9E">
        <w:rPr>
          <w:rFonts w:cs="Arial"/>
          <w:bCs/>
        </w:rPr>
        <w:tab/>
      </w:r>
      <w:r w:rsidR="00387EBA" w:rsidRPr="008018D5">
        <w:rPr>
          <w:rFonts w:cs="Arial"/>
          <w:bCs/>
        </w:rPr>
        <w:fldChar w:fldCharType="begin"/>
      </w:r>
      <w:r w:rsidR="00387EBA" w:rsidRPr="008018D5">
        <w:rPr>
          <w:rFonts w:cs="Arial"/>
          <w:bCs/>
        </w:rPr>
        <w:instrText xml:space="preserve"> LINK Excel.SheetMacroEnabled.12 "https://devonwildlifetrust.sharepoint.com/sites/FrancisClark/Shared%20Documents/DWT/Statutory%20Accounts%20and%20Consolidation/2020%20Blank%20Consolidation%20Schedule.xlsm" "Balance Sheet and Notes!R179C5" \a \f 4 \h </w:instrText>
      </w:r>
      <w:r w:rsidR="00653C82" w:rsidRPr="008018D5">
        <w:rPr>
          <w:rFonts w:cs="Arial"/>
          <w:bCs/>
        </w:rPr>
        <w:instrText xml:space="preserve"> \* MERGEFORMAT </w:instrText>
      </w:r>
      <w:r w:rsidR="00387EBA" w:rsidRPr="008018D5">
        <w:rPr>
          <w:rFonts w:cs="Arial"/>
          <w:bCs/>
        </w:rPr>
        <w:fldChar w:fldCharType="separate"/>
      </w:r>
      <w:r w:rsidR="00387EBA" w:rsidRPr="008018D5">
        <w:rPr>
          <w:rFonts w:cs="Arial"/>
          <w:color w:val="000000"/>
          <w:lang w:eastAsia="en-GB"/>
        </w:rPr>
        <w:t>240</w:t>
      </w:r>
      <w:r w:rsidR="00A130C0" w:rsidRPr="008018D5">
        <w:rPr>
          <w:rFonts w:cs="Arial"/>
          <w:color w:val="000000"/>
          <w:lang w:eastAsia="en-GB"/>
        </w:rPr>
        <w:tab/>
      </w:r>
      <w:r w:rsidR="001C0F9E">
        <w:rPr>
          <w:rFonts w:cs="Arial"/>
          <w:color w:val="000000"/>
          <w:lang w:eastAsia="en-GB"/>
        </w:rPr>
        <w:t>-</w:t>
      </w:r>
      <w:r w:rsidR="00A130C0" w:rsidRPr="008018D5">
        <w:rPr>
          <w:rFonts w:cs="Arial"/>
          <w:color w:val="000000"/>
          <w:lang w:eastAsia="en-GB"/>
        </w:rPr>
        <w:tab/>
      </w:r>
      <w:r w:rsidR="001C0F9E">
        <w:rPr>
          <w:rFonts w:cs="Arial"/>
          <w:color w:val="000000"/>
          <w:lang w:eastAsia="en-GB"/>
        </w:rPr>
        <w:t>-</w:t>
      </w:r>
      <w:r w:rsidR="00A130C0" w:rsidRPr="008018D5">
        <w:rPr>
          <w:rFonts w:cs="Arial"/>
          <w:color w:val="000000"/>
          <w:lang w:eastAsia="en-GB"/>
        </w:rPr>
        <w:tab/>
      </w:r>
      <w:r w:rsidR="00A130C0" w:rsidRPr="00D858B2">
        <w:rPr>
          <w:rFonts w:cs="Arial"/>
          <w:b/>
          <w:color w:val="000000"/>
          <w:lang w:eastAsia="en-GB"/>
        </w:rPr>
        <w:t>56,639</w:t>
      </w:r>
    </w:p>
    <w:p w14:paraId="33F41B7C" w14:textId="155A995D" w:rsidR="00B11859" w:rsidRPr="008018D5" w:rsidRDefault="00387EBA" w:rsidP="00387EBA">
      <w:pPr>
        <w:pStyle w:val="Reference"/>
        <w:tabs>
          <w:tab w:val="clear" w:pos="1440"/>
          <w:tab w:val="clear" w:pos="9000"/>
          <w:tab w:val="left" w:pos="432"/>
          <w:tab w:val="decimal" w:pos="4536"/>
          <w:tab w:val="left" w:pos="5070"/>
          <w:tab w:val="decimal" w:pos="5670"/>
          <w:tab w:val="decimal" w:pos="6946"/>
          <w:tab w:val="decimal" w:pos="8080"/>
          <w:tab w:val="decimal" w:pos="9639"/>
        </w:tabs>
        <w:rPr>
          <w:rFonts w:cs="Arial"/>
        </w:rPr>
      </w:pPr>
      <w:r w:rsidRPr="008018D5">
        <w:rPr>
          <w:rFonts w:cs="Arial"/>
          <w:bCs/>
        </w:rPr>
        <w:fldChar w:fldCharType="end"/>
      </w:r>
      <w:r w:rsidR="00B11859" w:rsidRPr="008018D5">
        <w:rPr>
          <w:rFonts w:cs="Arial"/>
          <w:bCs/>
        </w:rPr>
        <w:tab/>
        <w:t>Bank Commander &amp; Cutting machine</w:t>
      </w:r>
      <w:r w:rsidR="00B11859" w:rsidRPr="008018D5">
        <w:rPr>
          <w:rFonts w:cs="Arial"/>
          <w:bCs/>
        </w:rPr>
        <w:tab/>
      </w:r>
      <w:r w:rsidR="00D65E23" w:rsidRPr="008018D5">
        <w:rPr>
          <w:rFonts w:cs="Arial"/>
          <w:bCs/>
        </w:rPr>
        <w:t>1,078</w:t>
      </w:r>
      <w:r w:rsidR="00A130C0" w:rsidRPr="008018D5">
        <w:rPr>
          <w:rFonts w:cs="Arial"/>
          <w:bCs/>
        </w:rPr>
        <w:tab/>
      </w:r>
      <w:r w:rsidR="00A130C0" w:rsidRPr="008018D5">
        <w:rPr>
          <w:rFonts w:cs="Arial"/>
          <w:bCs/>
        </w:rPr>
        <w:tab/>
      </w:r>
      <w:r w:rsidR="001C0F9E">
        <w:rPr>
          <w:rFonts w:cs="Arial"/>
          <w:bCs/>
        </w:rPr>
        <w:t>-</w:t>
      </w:r>
      <w:r w:rsidR="00A130C0" w:rsidRPr="008018D5">
        <w:rPr>
          <w:rFonts w:cs="Arial"/>
          <w:bCs/>
        </w:rPr>
        <w:tab/>
      </w:r>
      <w:r w:rsidR="00350C4F">
        <w:rPr>
          <w:rFonts w:cs="Arial"/>
          <w:bCs/>
        </w:rPr>
        <w:t>(</w:t>
      </w:r>
      <w:r w:rsidR="00A130C0" w:rsidRPr="008018D5">
        <w:rPr>
          <w:rFonts w:cs="Arial"/>
          <w:bCs/>
        </w:rPr>
        <w:t>1</w:t>
      </w:r>
      <w:r w:rsidR="00147D57" w:rsidRPr="008018D5">
        <w:rPr>
          <w:rFonts w:cs="Arial"/>
          <w:bCs/>
        </w:rPr>
        <w:t>,078</w:t>
      </w:r>
      <w:r w:rsidR="00350C4F">
        <w:rPr>
          <w:rFonts w:cs="Arial"/>
          <w:bCs/>
        </w:rPr>
        <w:t>)</w:t>
      </w:r>
      <w:r w:rsidR="00147D57" w:rsidRPr="008018D5">
        <w:rPr>
          <w:rFonts w:cs="Arial"/>
          <w:bCs/>
        </w:rPr>
        <w:tab/>
      </w:r>
      <w:r w:rsidR="001C0F9E">
        <w:rPr>
          <w:rFonts w:cs="Arial"/>
          <w:bCs/>
        </w:rPr>
        <w:t>-</w:t>
      </w:r>
      <w:r w:rsidR="00147D57" w:rsidRPr="008018D5">
        <w:rPr>
          <w:rFonts w:cs="Arial"/>
          <w:bCs/>
        </w:rPr>
        <w:tab/>
      </w:r>
      <w:r w:rsidR="001C0F9E" w:rsidRPr="00D858B2">
        <w:rPr>
          <w:rFonts w:cs="Arial"/>
          <w:b/>
          <w:bCs/>
        </w:rPr>
        <w:t>-</w:t>
      </w:r>
    </w:p>
    <w:p w14:paraId="36CF2D7A" w14:textId="148591C6" w:rsidR="00EF7B98" w:rsidRPr="008018D5" w:rsidRDefault="00EF7B98" w:rsidP="00314B9E">
      <w:pPr>
        <w:pStyle w:val="Reference"/>
        <w:tabs>
          <w:tab w:val="clear" w:pos="1440"/>
          <w:tab w:val="clear" w:pos="9000"/>
          <w:tab w:val="left" w:pos="432"/>
          <w:tab w:val="decimal" w:pos="4536"/>
          <w:tab w:val="decimal" w:pos="5670"/>
          <w:tab w:val="decimal" w:pos="6946"/>
          <w:tab w:val="decimal" w:pos="8080"/>
          <w:tab w:val="decimal" w:pos="9639"/>
        </w:tabs>
        <w:rPr>
          <w:rFonts w:cs="Arial"/>
          <w:b/>
          <w:bCs/>
        </w:rPr>
      </w:pPr>
      <w:r w:rsidRPr="008018D5">
        <w:rPr>
          <w:rFonts w:cs="Arial"/>
        </w:rPr>
        <w:tab/>
      </w:r>
      <w:r w:rsidRPr="008018D5">
        <w:rPr>
          <w:rFonts w:cs="Arial"/>
          <w:bCs/>
        </w:rPr>
        <w:t>Woodah Farm</w:t>
      </w:r>
      <w:r w:rsidRPr="008018D5">
        <w:rPr>
          <w:rFonts w:cs="Arial"/>
          <w:bCs/>
        </w:rPr>
        <w:tab/>
      </w:r>
      <w:r w:rsidR="00D65E23" w:rsidRPr="008018D5">
        <w:rPr>
          <w:rFonts w:cs="Arial"/>
          <w:bCs/>
        </w:rPr>
        <w:t>597,000</w:t>
      </w:r>
      <w:r w:rsidR="00147D57" w:rsidRPr="008018D5">
        <w:rPr>
          <w:rFonts w:cs="Arial"/>
          <w:bCs/>
        </w:rPr>
        <w:tab/>
      </w:r>
      <w:r w:rsidR="001C0F9E">
        <w:rPr>
          <w:rFonts w:cs="Arial"/>
          <w:bCs/>
        </w:rPr>
        <w:t>-</w:t>
      </w:r>
      <w:r w:rsidR="00147D57" w:rsidRPr="008018D5">
        <w:rPr>
          <w:rFonts w:cs="Arial"/>
          <w:bCs/>
        </w:rPr>
        <w:tab/>
      </w:r>
      <w:r w:rsidR="00350C4F">
        <w:rPr>
          <w:rFonts w:cs="Arial"/>
          <w:bCs/>
        </w:rPr>
        <w:t>(</w:t>
      </w:r>
      <w:r w:rsidR="00147D57" w:rsidRPr="008018D5">
        <w:rPr>
          <w:rFonts w:cs="Arial"/>
          <w:bCs/>
        </w:rPr>
        <w:t>4</w:t>
      </w:r>
      <w:r w:rsidR="00807B77" w:rsidRPr="008018D5">
        <w:rPr>
          <w:rFonts w:cs="Arial"/>
          <w:bCs/>
        </w:rPr>
        <w:t>,600</w:t>
      </w:r>
      <w:r w:rsidR="00350C4F">
        <w:rPr>
          <w:rFonts w:cs="Arial"/>
          <w:bCs/>
        </w:rPr>
        <w:t>)</w:t>
      </w:r>
      <w:r w:rsidR="00807B77" w:rsidRPr="008018D5">
        <w:rPr>
          <w:rFonts w:cs="Arial"/>
          <w:bCs/>
        </w:rPr>
        <w:tab/>
      </w:r>
      <w:r w:rsidR="001C0F9E">
        <w:rPr>
          <w:rFonts w:cs="Arial"/>
          <w:bCs/>
        </w:rPr>
        <w:t>-</w:t>
      </w:r>
      <w:r w:rsidR="00807B77" w:rsidRPr="008018D5">
        <w:rPr>
          <w:rFonts w:cs="Arial"/>
          <w:bCs/>
        </w:rPr>
        <w:tab/>
      </w:r>
      <w:r w:rsidR="00807B77" w:rsidRPr="00D858B2">
        <w:rPr>
          <w:rFonts w:cs="Arial"/>
          <w:b/>
          <w:bCs/>
        </w:rPr>
        <w:t>592,400</w:t>
      </w:r>
    </w:p>
    <w:p w14:paraId="45107B76" w14:textId="77777777" w:rsidR="00EF7B98" w:rsidRDefault="00EF7B98" w:rsidP="00553EE2">
      <w:pPr>
        <w:tabs>
          <w:tab w:val="left" w:pos="432"/>
          <w:tab w:val="decimal" w:pos="4962"/>
          <w:tab w:val="decimal" w:pos="6237"/>
          <w:tab w:val="decimal" w:pos="8080"/>
          <w:tab w:val="decimal" w:pos="9639"/>
        </w:tabs>
        <w:rPr>
          <w:rFonts w:cs="Arial"/>
          <w:b/>
        </w:rPr>
      </w:pPr>
      <w:r w:rsidRPr="008018D5">
        <w:rPr>
          <w:rFonts w:cs="Arial"/>
          <w:bCs/>
        </w:rPr>
        <w:tab/>
      </w:r>
      <w:r w:rsidRPr="008018D5">
        <w:rPr>
          <w:rFonts w:cs="Arial"/>
          <w:b/>
        </w:rPr>
        <w:t>Expendable</w:t>
      </w:r>
    </w:p>
    <w:p w14:paraId="076F5D55" w14:textId="550FA8C3" w:rsidR="00D41844" w:rsidRPr="008018D5" w:rsidRDefault="00D41844" w:rsidP="00D41844">
      <w:pPr>
        <w:pStyle w:val="Reference"/>
        <w:tabs>
          <w:tab w:val="clear" w:pos="1440"/>
          <w:tab w:val="clear" w:pos="9000"/>
          <w:tab w:val="left" w:pos="432"/>
          <w:tab w:val="decimal" w:pos="4536"/>
          <w:tab w:val="decimal" w:pos="5670"/>
          <w:tab w:val="decimal" w:pos="6946"/>
          <w:tab w:val="decimal" w:pos="8080"/>
          <w:tab w:val="decimal" w:pos="9639"/>
        </w:tabs>
        <w:rPr>
          <w:rFonts w:cs="Arial"/>
          <w:b/>
          <w:bCs/>
        </w:rPr>
      </w:pPr>
      <w:r w:rsidRPr="008018D5">
        <w:rPr>
          <w:rFonts w:cs="Arial"/>
        </w:rPr>
        <w:tab/>
      </w:r>
      <w:r>
        <w:rPr>
          <w:rFonts w:cs="Arial"/>
          <w:bCs/>
        </w:rPr>
        <w:t>Marsland</w:t>
      </w:r>
      <w:r w:rsidRPr="008018D5">
        <w:rPr>
          <w:rFonts w:cs="Arial"/>
          <w:bCs/>
        </w:rPr>
        <w:tab/>
      </w:r>
      <w:r>
        <w:rPr>
          <w:rFonts w:cs="Arial"/>
          <w:bCs/>
        </w:rPr>
        <w:t>707,598</w:t>
      </w:r>
      <w:r w:rsidRPr="008018D5">
        <w:rPr>
          <w:rFonts w:cs="Arial"/>
          <w:bCs/>
        </w:rPr>
        <w:tab/>
      </w:r>
      <w:r>
        <w:rPr>
          <w:rFonts w:cs="Arial"/>
          <w:bCs/>
        </w:rPr>
        <w:t>(2,745)</w:t>
      </w:r>
      <w:r w:rsidRPr="008018D5">
        <w:rPr>
          <w:rFonts w:cs="Arial"/>
          <w:bCs/>
        </w:rPr>
        <w:tab/>
      </w:r>
      <w:r>
        <w:rPr>
          <w:rFonts w:cs="Arial"/>
          <w:bCs/>
        </w:rPr>
        <w:t>(2,255)</w:t>
      </w:r>
      <w:r w:rsidRPr="008018D5">
        <w:rPr>
          <w:rFonts w:cs="Arial"/>
          <w:bCs/>
        </w:rPr>
        <w:tab/>
      </w:r>
      <w:r>
        <w:rPr>
          <w:rFonts w:cs="Arial"/>
          <w:bCs/>
        </w:rPr>
        <w:t>(104,735)</w:t>
      </w:r>
      <w:r w:rsidRPr="008018D5">
        <w:rPr>
          <w:rFonts w:cs="Arial"/>
          <w:bCs/>
        </w:rPr>
        <w:tab/>
      </w:r>
      <w:r w:rsidRPr="00D858B2">
        <w:rPr>
          <w:rFonts w:cs="Arial"/>
          <w:b/>
          <w:bCs/>
        </w:rPr>
        <w:t>597,863</w:t>
      </w:r>
    </w:p>
    <w:p w14:paraId="24632CA1" w14:textId="400393FA" w:rsidR="00EF7B98" w:rsidRPr="008018D5" w:rsidRDefault="00EF7B98" w:rsidP="00671006">
      <w:pPr>
        <w:pStyle w:val="Reference"/>
        <w:tabs>
          <w:tab w:val="clear" w:pos="1440"/>
          <w:tab w:val="clear" w:pos="9000"/>
          <w:tab w:val="left" w:pos="432"/>
          <w:tab w:val="decimal" w:pos="4536"/>
          <w:tab w:val="decimal" w:pos="5670"/>
          <w:tab w:val="decimal" w:pos="6946"/>
          <w:tab w:val="decimal" w:pos="8080"/>
          <w:tab w:val="decimal" w:pos="9639"/>
        </w:tabs>
        <w:rPr>
          <w:rFonts w:cs="Arial"/>
          <w:bCs/>
        </w:rPr>
      </w:pPr>
      <w:r w:rsidRPr="008018D5">
        <w:rPr>
          <w:rFonts w:cs="Arial"/>
          <w:bCs/>
        </w:rPr>
        <w:tab/>
      </w:r>
      <w:r w:rsidRPr="008018D5">
        <w:rPr>
          <w:rFonts w:cs="Arial"/>
          <w:bCs/>
        </w:rPr>
        <w:tab/>
        <w:t>–</w:t>
      </w:r>
      <w:r w:rsidR="00957C78">
        <w:rPr>
          <w:rFonts w:cs="Arial"/>
          <w:bCs/>
        </w:rPr>
        <w:t>--</w:t>
      </w:r>
      <w:r w:rsidRPr="008018D5">
        <w:rPr>
          <w:rFonts w:cs="Arial"/>
          <w:bCs/>
        </w:rPr>
        <w:t>––––––</w:t>
      </w:r>
      <w:r w:rsidRPr="008018D5">
        <w:rPr>
          <w:rFonts w:cs="Arial"/>
          <w:bCs/>
        </w:rPr>
        <w:tab/>
        <w:t>–––––––</w:t>
      </w:r>
      <w:r w:rsidRPr="008018D5">
        <w:rPr>
          <w:rFonts w:cs="Arial"/>
          <w:bCs/>
        </w:rPr>
        <w:tab/>
        <w:t>–––––––</w:t>
      </w:r>
      <w:r w:rsidR="00671006" w:rsidRPr="008018D5">
        <w:rPr>
          <w:rFonts w:cs="Arial"/>
          <w:bCs/>
        </w:rPr>
        <w:tab/>
        <w:t>–––––</w:t>
      </w:r>
      <w:r w:rsidR="006D57C5">
        <w:rPr>
          <w:rFonts w:cs="Arial"/>
          <w:bCs/>
        </w:rPr>
        <w:t>-</w:t>
      </w:r>
      <w:r w:rsidR="00671006" w:rsidRPr="008018D5">
        <w:rPr>
          <w:rFonts w:cs="Arial"/>
          <w:bCs/>
        </w:rPr>
        <w:t>––</w:t>
      </w:r>
      <w:r w:rsidR="0060077D" w:rsidRPr="008018D5">
        <w:rPr>
          <w:rFonts w:cs="Arial"/>
          <w:bCs/>
        </w:rPr>
        <w:tab/>
        <w:t>––</w:t>
      </w:r>
      <w:r w:rsidR="00957C78">
        <w:rPr>
          <w:rFonts w:cs="Arial"/>
          <w:bCs/>
        </w:rPr>
        <w:t>-</w:t>
      </w:r>
      <w:r w:rsidR="0060077D" w:rsidRPr="008018D5">
        <w:rPr>
          <w:rFonts w:cs="Arial"/>
          <w:bCs/>
        </w:rPr>
        <w:t>–––––</w:t>
      </w:r>
    </w:p>
    <w:p w14:paraId="0BB3EC37" w14:textId="739A2DCC" w:rsidR="00EF7B98" w:rsidRPr="008018D5" w:rsidRDefault="008C57E7" w:rsidP="00B75818">
      <w:pPr>
        <w:pStyle w:val="Reference"/>
        <w:tabs>
          <w:tab w:val="clear" w:pos="1440"/>
          <w:tab w:val="clear" w:pos="9000"/>
          <w:tab w:val="left" w:pos="432"/>
          <w:tab w:val="decimal" w:pos="4536"/>
          <w:tab w:val="decimal" w:pos="5670"/>
          <w:tab w:val="decimal" w:pos="6946"/>
          <w:tab w:val="decimal" w:pos="7655"/>
          <w:tab w:val="decimal" w:pos="9639"/>
        </w:tabs>
        <w:rPr>
          <w:rFonts w:cs="Arial"/>
          <w:b/>
        </w:rPr>
      </w:pPr>
      <w:r w:rsidRPr="008018D5">
        <w:rPr>
          <w:rFonts w:cs="Arial"/>
          <w:bCs/>
        </w:rPr>
        <w:tab/>
      </w:r>
      <w:r w:rsidRPr="008018D5">
        <w:rPr>
          <w:rFonts w:cs="Arial"/>
          <w:bCs/>
        </w:rPr>
        <w:tab/>
      </w:r>
      <w:r w:rsidR="00D65E23" w:rsidRPr="008018D5">
        <w:rPr>
          <w:rFonts w:cs="Arial"/>
          <w:bCs/>
        </w:rPr>
        <w:t>1,362,075</w:t>
      </w:r>
      <w:r w:rsidR="00957C78">
        <w:rPr>
          <w:rFonts w:cs="Arial"/>
          <w:bCs/>
        </w:rPr>
        <w:tab/>
        <w:t>(</w:t>
      </w:r>
      <w:r w:rsidR="00B71B19">
        <w:rPr>
          <w:rFonts w:cs="Arial"/>
          <w:bCs/>
        </w:rPr>
        <w:t>2,505</w:t>
      </w:r>
      <w:r w:rsidR="00957C78">
        <w:rPr>
          <w:rFonts w:cs="Arial"/>
          <w:bCs/>
        </w:rPr>
        <w:t>)</w:t>
      </w:r>
      <w:r w:rsidR="00957C78">
        <w:rPr>
          <w:rFonts w:cs="Arial"/>
          <w:bCs/>
        </w:rPr>
        <w:tab/>
      </w:r>
      <w:r w:rsidR="00525C13" w:rsidRPr="008018D5">
        <w:rPr>
          <w:rFonts w:cs="Arial"/>
          <w:bCs/>
        </w:rPr>
        <w:t>(7,933)</w:t>
      </w:r>
      <w:r w:rsidR="00963909">
        <w:rPr>
          <w:rFonts w:cs="Arial"/>
          <w:bCs/>
        </w:rPr>
        <w:t xml:space="preserve">    </w:t>
      </w:r>
      <w:r w:rsidR="005612F6" w:rsidRPr="008018D5">
        <w:rPr>
          <w:rFonts w:cs="Arial"/>
          <w:bCs/>
        </w:rPr>
        <w:tab/>
        <w:t>(</w:t>
      </w:r>
      <w:r w:rsidR="00963909">
        <w:rPr>
          <w:rFonts w:cs="Arial"/>
          <w:bCs/>
        </w:rPr>
        <w:t>10</w:t>
      </w:r>
      <w:r w:rsidR="00876F07">
        <w:rPr>
          <w:rFonts w:cs="Arial"/>
          <w:bCs/>
        </w:rPr>
        <w:t>4</w:t>
      </w:r>
      <w:r w:rsidR="00963909">
        <w:rPr>
          <w:rFonts w:cs="Arial"/>
          <w:bCs/>
        </w:rPr>
        <w:t>,</w:t>
      </w:r>
      <w:r w:rsidR="00876F07">
        <w:rPr>
          <w:rFonts w:cs="Arial"/>
          <w:bCs/>
        </w:rPr>
        <w:t>735</w:t>
      </w:r>
      <w:r w:rsidR="005612F6" w:rsidRPr="008018D5">
        <w:rPr>
          <w:rFonts w:cs="Arial"/>
          <w:bCs/>
        </w:rPr>
        <w:t>)</w:t>
      </w:r>
      <w:r w:rsidR="005612F6" w:rsidRPr="008018D5">
        <w:rPr>
          <w:rFonts w:cs="Arial"/>
          <w:bCs/>
        </w:rPr>
        <w:tab/>
      </w:r>
      <w:r w:rsidR="009500C0" w:rsidRPr="00D858B2">
        <w:rPr>
          <w:rFonts w:cs="Arial"/>
          <w:b/>
          <w:bCs/>
        </w:rPr>
        <w:t>1,246</w:t>
      </w:r>
      <w:r w:rsidR="008018D5" w:rsidRPr="00D858B2">
        <w:rPr>
          <w:rFonts w:cs="Arial"/>
          <w:b/>
          <w:bCs/>
        </w:rPr>
        <w:t>,902</w:t>
      </w:r>
    </w:p>
    <w:p w14:paraId="1079B7A6" w14:textId="7CDBF07A" w:rsidR="00EF7B98" w:rsidRPr="008018D5" w:rsidRDefault="00EF7B98" w:rsidP="00671006">
      <w:pPr>
        <w:tabs>
          <w:tab w:val="left" w:pos="432"/>
          <w:tab w:val="decimal" w:pos="4536"/>
          <w:tab w:val="decimal" w:pos="5670"/>
          <w:tab w:val="decimal" w:pos="6946"/>
          <w:tab w:val="decimal" w:pos="8080"/>
          <w:tab w:val="decimal" w:pos="9639"/>
        </w:tabs>
        <w:rPr>
          <w:rFonts w:ascii="Times New Roman" w:hAnsi="Times New Roman"/>
          <w:bCs/>
        </w:rPr>
      </w:pPr>
      <w:r w:rsidRPr="008018D5">
        <w:rPr>
          <w:rFonts w:cs="Arial"/>
          <w:bCs/>
        </w:rPr>
        <w:tab/>
      </w:r>
      <w:r w:rsidRPr="008018D5">
        <w:rPr>
          <w:rFonts w:cs="Arial"/>
          <w:bCs/>
        </w:rPr>
        <w:tab/>
      </w:r>
      <w:r w:rsidRPr="008018D5">
        <w:rPr>
          <w:rFonts w:ascii="Times New Roman" w:hAnsi="Times New Roman"/>
          <w:bCs/>
          <w:spacing w:val="-10"/>
        </w:rPr>
        <w:t>===</w:t>
      </w:r>
      <w:r w:rsidR="00957C78">
        <w:rPr>
          <w:rFonts w:ascii="Times New Roman" w:hAnsi="Times New Roman"/>
          <w:bCs/>
          <w:spacing w:val="-10"/>
        </w:rPr>
        <w:t>==</w:t>
      </w:r>
      <w:r w:rsidRPr="008018D5">
        <w:rPr>
          <w:rFonts w:ascii="Times New Roman" w:hAnsi="Times New Roman"/>
          <w:bCs/>
          <w:spacing w:val="-10"/>
        </w:rPr>
        <w:t>====</w:t>
      </w:r>
      <w:r w:rsidRPr="008018D5">
        <w:rPr>
          <w:rFonts w:ascii="Times New Roman" w:hAnsi="Times New Roman"/>
          <w:bCs/>
        </w:rPr>
        <w:tab/>
      </w:r>
      <w:r w:rsidRPr="008018D5">
        <w:rPr>
          <w:rFonts w:ascii="Times New Roman" w:hAnsi="Times New Roman"/>
          <w:bCs/>
          <w:spacing w:val="-10"/>
        </w:rPr>
        <w:t>=====</w:t>
      </w:r>
      <w:r w:rsidR="00B71B19">
        <w:rPr>
          <w:rFonts w:ascii="Times New Roman" w:hAnsi="Times New Roman"/>
          <w:bCs/>
          <w:spacing w:val="-10"/>
        </w:rPr>
        <w:t>=</w:t>
      </w:r>
      <w:r w:rsidRPr="008018D5">
        <w:rPr>
          <w:rFonts w:ascii="Times New Roman" w:hAnsi="Times New Roman"/>
          <w:bCs/>
          <w:spacing w:val="-10"/>
        </w:rPr>
        <w:t>==</w:t>
      </w:r>
      <w:r w:rsidRPr="008018D5">
        <w:rPr>
          <w:rFonts w:ascii="Times New Roman" w:hAnsi="Times New Roman"/>
          <w:bCs/>
        </w:rPr>
        <w:tab/>
      </w:r>
      <w:r w:rsidRPr="008018D5">
        <w:rPr>
          <w:rFonts w:ascii="Times New Roman" w:hAnsi="Times New Roman"/>
          <w:bCs/>
          <w:spacing w:val="-10"/>
        </w:rPr>
        <w:t>====</w:t>
      </w:r>
      <w:r w:rsidR="00957C78">
        <w:rPr>
          <w:rFonts w:ascii="Times New Roman" w:hAnsi="Times New Roman"/>
          <w:bCs/>
          <w:spacing w:val="-10"/>
        </w:rPr>
        <w:t>=</w:t>
      </w:r>
      <w:r w:rsidRPr="008018D5">
        <w:rPr>
          <w:rFonts w:ascii="Times New Roman" w:hAnsi="Times New Roman"/>
          <w:bCs/>
          <w:spacing w:val="-10"/>
        </w:rPr>
        <w:t>===</w:t>
      </w:r>
      <w:r w:rsidR="00671006" w:rsidRPr="008018D5">
        <w:rPr>
          <w:rFonts w:ascii="Times New Roman" w:hAnsi="Times New Roman"/>
          <w:bCs/>
          <w:spacing w:val="-10"/>
        </w:rPr>
        <w:tab/>
        <w:t>==</w:t>
      </w:r>
      <w:r w:rsidR="00957C78">
        <w:rPr>
          <w:rFonts w:ascii="Times New Roman" w:hAnsi="Times New Roman"/>
          <w:bCs/>
          <w:spacing w:val="-10"/>
        </w:rPr>
        <w:t>=</w:t>
      </w:r>
      <w:r w:rsidR="00671006" w:rsidRPr="008018D5">
        <w:rPr>
          <w:rFonts w:ascii="Times New Roman" w:hAnsi="Times New Roman"/>
          <w:bCs/>
          <w:spacing w:val="-10"/>
        </w:rPr>
        <w:t>=====</w:t>
      </w:r>
      <w:r w:rsidR="0060077D" w:rsidRPr="008018D5">
        <w:rPr>
          <w:rFonts w:ascii="Times New Roman" w:hAnsi="Times New Roman"/>
          <w:bCs/>
          <w:spacing w:val="-10"/>
        </w:rPr>
        <w:tab/>
        <w:t>=====</w:t>
      </w:r>
      <w:r w:rsidR="00957C78">
        <w:rPr>
          <w:rFonts w:ascii="Times New Roman" w:hAnsi="Times New Roman"/>
          <w:bCs/>
          <w:spacing w:val="-10"/>
        </w:rPr>
        <w:t>=</w:t>
      </w:r>
      <w:r w:rsidR="0060077D" w:rsidRPr="008018D5">
        <w:rPr>
          <w:rFonts w:ascii="Times New Roman" w:hAnsi="Times New Roman"/>
          <w:bCs/>
          <w:spacing w:val="-10"/>
        </w:rPr>
        <w:t>==</w:t>
      </w:r>
    </w:p>
    <w:bookmarkEnd w:id="25"/>
    <w:bookmarkEnd w:id="26"/>
    <w:p w14:paraId="276C7D77" w14:textId="7440B0C5" w:rsidR="00D55E47" w:rsidRPr="008018D5" w:rsidRDefault="00D816C5" w:rsidP="00C406E1">
      <w:pPr>
        <w:tabs>
          <w:tab w:val="left" w:pos="432"/>
          <w:tab w:val="decimal" w:pos="4962"/>
          <w:tab w:val="decimal" w:pos="6237"/>
          <w:tab w:val="decimal" w:pos="8080"/>
          <w:tab w:val="decimal" w:pos="9639"/>
        </w:tabs>
        <w:ind w:left="432" w:right="402"/>
        <w:rPr>
          <w:rFonts w:cs="Arial"/>
          <w:bCs/>
        </w:rPr>
      </w:pPr>
      <w:r w:rsidRPr="008018D5">
        <w:rPr>
          <w:rFonts w:cs="Arial"/>
          <w:bCs/>
        </w:rPr>
        <w:tab/>
      </w:r>
    </w:p>
    <w:p w14:paraId="1A0836D0" w14:textId="10B91522" w:rsidR="00AE2709" w:rsidRPr="008018D5" w:rsidRDefault="00D816C5" w:rsidP="00C406E1">
      <w:pPr>
        <w:tabs>
          <w:tab w:val="left" w:pos="432"/>
          <w:tab w:val="decimal" w:pos="4962"/>
          <w:tab w:val="decimal" w:pos="6237"/>
          <w:tab w:val="decimal" w:pos="8080"/>
          <w:tab w:val="decimal" w:pos="9639"/>
        </w:tabs>
        <w:ind w:left="432" w:right="402"/>
        <w:rPr>
          <w:rFonts w:cs="Arial"/>
          <w:bCs/>
        </w:rPr>
      </w:pPr>
      <w:r w:rsidRPr="008018D5">
        <w:rPr>
          <w:rFonts w:cs="Arial"/>
          <w:bCs/>
        </w:rPr>
        <w:t>Hawkswood</w:t>
      </w:r>
      <w:r w:rsidR="00EF7B98" w:rsidRPr="008018D5">
        <w:rPr>
          <w:rFonts w:cs="Arial"/>
          <w:bCs/>
        </w:rPr>
        <w:t xml:space="preserve"> and Marsland represent legacies to the Charity for the ongoing maintenance of particular reserves. Any income arising from the funds must be applied towards the work on nature reserves each year. Expendable endowment permits the underlying capital to be applied for the benefit of the reserve</w:t>
      </w:r>
      <w:r w:rsidR="00C406E1" w:rsidRPr="008018D5">
        <w:rPr>
          <w:rFonts w:cs="Arial"/>
          <w:bCs/>
        </w:rPr>
        <w:t>.</w:t>
      </w:r>
    </w:p>
    <w:p w14:paraId="63205FDE" w14:textId="57ACC4D6" w:rsidR="00792DC4" w:rsidRPr="000E0B0D" w:rsidRDefault="00792DC4" w:rsidP="00553EE2">
      <w:pPr>
        <w:tabs>
          <w:tab w:val="left" w:pos="432"/>
          <w:tab w:val="decimal" w:pos="4962"/>
          <w:tab w:val="decimal" w:pos="6237"/>
          <w:tab w:val="decimal" w:pos="8080"/>
          <w:tab w:val="decimal" w:pos="9639"/>
        </w:tabs>
        <w:rPr>
          <w:rFonts w:cs="Arial"/>
          <w:b/>
        </w:rPr>
      </w:pPr>
    </w:p>
    <w:p w14:paraId="079BB510" w14:textId="2E77E10C" w:rsidR="0082476E" w:rsidRPr="000E0B0D" w:rsidRDefault="0082476E" w:rsidP="0082476E">
      <w:pPr>
        <w:tabs>
          <w:tab w:val="left" w:pos="432"/>
          <w:tab w:val="left" w:pos="1008"/>
          <w:tab w:val="decimal" w:pos="4962"/>
          <w:tab w:val="decimal" w:pos="6237"/>
          <w:tab w:val="decimal" w:pos="8080"/>
          <w:tab w:val="decimal" w:pos="9639"/>
        </w:tabs>
        <w:rPr>
          <w:rFonts w:cs="Arial"/>
        </w:rPr>
      </w:pPr>
      <w:r w:rsidRPr="000E0B0D">
        <w:rPr>
          <w:rFonts w:cs="Arial"/>
          <w:b/>
          <w:bCs/>
        </w:rPr>
        <w:t>17</w:t>
      </w:r>
      <w:r w:rsidRPr="000E0B0D">
        <w:rPr>
          <w:rFonts w:cs="Arial"/>
          <w:b/>
          <w:bCs/>
        </w:rPr>
        <w:tab/>
        <w:t>Endowment Funds prior year comparative</w:t>
      </w:r>
      <w:r w:rsidRPr="000E0B0D">
        <w:rPr>
          <w:rFonts w:cs="Arial"/>
        </w:rPr>
        <w:t xml:space="preserve"> – Group and Charity</w:t>
      </w:r>
    </w:p>
    <w:p w14:paraId="7B7DD7F6" w14:textId="77777777" w:rsidR="0082476E" w:rsidRPr="000E0B0D" w:rsidRDefault="0082476E" w:rsidP="0082476E">
      <w:pPr>
        <w:tabs>
          <w:tab w:val="left" w:pos="432"/>
          <w:tab w:val="left" w:pos="1008"/>
          <w:tab w:val="decimal" w:pos="4536"/>
          <w:tab w:val="decimal" w:pos="5670"/>
          <w:tab w:val="decimal" w:pos="8080"/>
          <w:tab w:val="decimal" w:pos="9639"/>
        </w:tabs>
        <w:rPr>
          <w:rFonts w:cs="Arial"/>
          <w:b/>
          <w:bCs/>
        </w:rPr>
      </w:pPr>
      <w:r w:rsidRPr="000E0B0D">
        <w:rPr>
          <w:rFonts w:cs="Arial"/>
        </w:rPr>
        <w:tab/>
      </w:r>
      <w:r w:rsidRPr="000E0B0D">
        <w:rPr>
          <w:rFonts w:cs="Arial"/>
        </w:rPr>
        <w:tab/>
      </w:r>
      <w:r w:rsidRPr="000E0B0D">
        <w:rPr>
          <w:rFonts w:cs="Arial"/>
          <w:b/>
          <w:bCs/>
        </w:rPr>
        <w:tab/>
        <w:t>Balance at</w:t>
      </w:r>
      <w:r w:rsidRPr="000E0B0D">
        <w:rPr>
          <w:rFonts w:cs="Arial"/>
          <w:b/>
          <w:bCs/>
        </w:rPr>
        <w:tab/>
        <w:t>Income</w:t>
      </w:r>
      <w:r w:rsidRPr="000E0B0D">
        <w:rPr>
          <w:rFonts w:cs="Arial"/>
          <w:b/>
          <w:bCs/>
        </w:rPr>
        <w:tab/>
      </w:r>
      <w:r w:rsidRPr="000E0B0D">
        <w:rPr>
          <w:rFonts w:cs="Arial"/>
          <w:b/>
          <w:bCs/>
        </w:rPr>
        <w:tab/>
        <w:t>Balance at</w:t>
      </w:r>
    </w:p>
    <w:p w14:paraId="25D2FE91" w14:textId="6EE90917" w:rsidR="0082476E" w:rsidRPr="000E0B0D" w:rsidRDefault="0082476E" w:rsidP="0082476E">
      <w:pPr>
        <w:tabs>
          <w:tab w:val="left" w:pos="432"/>
          <w:tab w:val="right" w:pos="4536"/>
          <w:tab w:val="decimal" w:pos="5670"/>
          <w:tab w:val="decimal" w:pos="6946"/>
          <w:tab w:val="decimal" w:pos="8080"/>
          <w:tab w:val="right" w:pos="9639"/>
        </w:tabs>
        <w:rPr>
          <w:rFonts w:cs="Arial"/>
          <w:b/>
          <w:bCs/>
        </w:rPr>
      </w:pPr>
      <w:r w:rsidRPr="000E0B0D">
        <w:rPr>
          <w:rFonts w:cs="Arial"/>
          <w:b/>
          <w:bCs/>
        </w:rPr>
        <w:tab/>
      </w:r>
      <w:r w:rsidRPr="000E0B0D">
        <w:rPr>
          <w:rFonts w:cs="Arial"/>
          <w:b/>
          <w:bCs/>
        </w:rPr>
        <w:tab/>
        <w:t>1 April 201</w:t>
      </w:r>
      <w:r w:rsidR="0022323F" w:rsidRPr="000E0B0D">
        <w:rPr>
          <w:rFonts w:cs="Arial"/>
          <w:b/>
          <w:bCs/>
        </w:rPr>
        <w:t>8</w:t>
      </w:r>
      <w:r w:rsidRPr="000E0B0D">
        <w:rPr>
          <w:rFonts w:cs="Arial"/>
          <w:b/>
          <w:bCs/>
        </w:rPr>
        <w:tab/>
        <w:t>and gains</w:t>
      </w:r>
      <w:r w:rsidRPr="000E0B0D">
        <w:rPr>
          <w:rFonts w:cs="Arial"/>
          <w:b/>
          <w:bCs/>
        </w:rPr>
        <w:tab/>
        <w:t>Expenditure</w:t>
      </w:r>
      <w:r w:rsidRPr="000E0B0D">
        <w:rPr>
          <w:rFonts w:cs="Arial"/>
          <w:b/>
          <w:bCs/>
        </w:rPr>
        <w:tab/>
        <w:t>Transfers</w:t>
      </w:r>
      <w:r w:rsidRPr="000E0B0D">
        <w:rPr>
          <w:rFonts w:cs="Arial"/>
          <w:b/>
          <w:bCs/>
        </w:rPr>
        <w:tab/>
        <w:t>31 March 201</w:t>
      </w:r>
      <w:r w:rsidR="0022323F" w:rsidRPr="000E0B0D">
        <w:rPr>
          <w:rFonts w:cs="Arial"/>
          <w:b/>
          <w:bCs/>
        </w:rPr>
        <w:t>9</w:t>
      </w:r>
    </w:p>
    <w:p w14:paraId="2A7CC071" w14:textId="77777777" w:rsidR="0082476E" w:rsidRPr="000E0B0D" w:rsidRDefault="0082476E" w:rsidP="0082476E">
      <w:pPr>
        <w:tabs>
          <w:tab w:val="left" w:pos="432"/>
          <w:tab w:val="decimal" w:pos="4536"/>
          <w:tab w:val="decimal" w:pos="5670"/>
          <w:tab w:val="decimal" w:pos="6946"/>
          <w:tab w:val="decimal" w:pos="8080"/>
          <w:tab w:val="decimal" w:pos="9639"/>
        </w:tabs>
        <w:rPr>
          <w:rFonts w:cs="Arial"/>
          <w:b/>
        </w:rPr>
      </w:pPr>
      <w:r w:rsidRPr="000E0B0D">
        <w:rPr>
          <w:rFonts w:cs="Arial"/>
          <w:b/>
        </w:rPr>
        <w:tab/>
      </w:r>
      <w:r w:rsidRPr="000E0B0D">
        <w:rPr>
          <w:rFonts w:cs="Arial"/>
          <w:b/>
        </w:rPr>
        <w:tab/>
        <w:t>£</w:t>
      </w:r>
      <w:r w:rsidRPr="000E0B0D">
        <w:rPr>
          <w:rFonts w:cs="Arial"/>
          <w:b/>
        </w:rPr>
        <w:tab/>
        <w:t>£</w:t>
      </w:r>
      <w:r w:rsidRPr="000E0B0D">
        <w:rPr>
          <w:rFonts w:cs="Arial"/>
          <w:b/>
        </w:rPr>
        <w:tab/>
        <w:t>£</w:t>
      </w:r>
      <w:r w:rsidRPr="000E0B0D">
        <w:rPr>
          <w:rFonts w:cs="Arial"/>
          <w:b/>
        </w:rPr>
        <w:tab/>
        <w:t>£</w:t>
      </w:r>
      <w:r w:rsidRPr="000E0B0D">
        <w:rPr>
          <w:rFonts w:cs="Arial"/>
          <w:b/>
        </w:rPr>
        <w:tab/>
        <w:t>£</w:t>
      </w:r>
    </w:p>
    <w:p w14:paraId="0EEF78A2" w14:textId="77777777" w:rsidR="0082476E" w:rsidRPr="000E0B0D" w:rsidRDefault="0082476E" w:rsidP="0082476E">
      <w:pPr>
        <w:tabs>
          <w:tab w:val="left" w:pos="432"/>
          <w:tab w:val="decimal" w:pos="4962"/>
          <w:tab w:val="decimal" w:pos="6237"/>
          <w:tab w:val="decimal" w:pos="8080"/>
          <w:tab w:val="decimal" w:pos="9639"/>
        </w:tabs>
        <w:rPr>
          <w:rFonts w:cs="Arial"/>
          <w:b/>
        </w:rPr>
      </w:pPr>
      <w:r w:rsidRPr="000E0B0D">
        <w:rPr>
          <w:rFonts w:cs="Arial"/>
          <w:b/>
        </w:rPr>
        <w:tab/>
        <w:t>Permanent</w:t>
      </w:r>
    </w:p>
    <w:p w14:paraId="13F3A091" w14:textId="2C8AA99F" w:rsidR="0082476E" w:rsidRPr="000E0B0D" w:rsidRDefault="0082476E" w:rsidP="0082476E">
      <w:pPr>
        <w:pStyle w:val="Reference"/>
        <w:tabs>
          <w:tab w:val="clear" w:pos="1440"/>
          <w:tab w:val="clear" w:pos="9000"/>
          <w:tab w:val="left" w:pos="432"/>
          <w:tab w:val="decimal" w:pos="4536"/>
          <w:tab w:val="decimal" w:pos="5670"/>
          <w:tab w:val="decimal" w:pos="6946"/>
          <w:tab w:val="decimal" w:pos="8080"/>
          <w:tab w:val="decimal" w:pos="9639"/>
        </w:tabs>
        <w:rPr>
          <w:rFonts w:cs="Arial"/>
          <w:b/>
          <w:bCs/>
        </w:rPr>
      </w:pPr>
      <w:r w:rsidRPr="000E0B0D">
        <w:rPr>
          <w:rFonts w:cs="Arial"/>
          <w:bCs/>
        </w:rPr>
        <w:tab/>
        <w:t>Hawkswood</w:t>
      </w:r>
      <w:r w:rsidRPr="000E0B0D">
        <w:rPr>
          <w:rFonts w:cs="Arial"/>
          <w:bCs/>
        </w:rPr>
        <w:tab/>
      </w:r>
      <w:r w:rsidR="00D56826" w:rsidRPr="000E0B0D">
        <w:rPr>
          <w:rFonts w:cs="Arial"/>
          <w:bCs/>
        </w:rPr>
        <w:t>56,532</w:t>
      </w:r>
      <w:r w:rsidR="00D56826" w:rsidRPr="000E0B0D">
        <w:rPr>
          <w:rFonts w:cs="Arial"/>
          <w:bCs/>
        </w:rPr>
        <w:tab/>
        <w:t>(133)</w:t>
      </w:r>
      <w:r w:rsidR="00D56826" w:rsidRPr="000E0B0D">
        <w:rPr>
          <w:rFonts w:cs="Arial"/>
          <w:bCs/>
        </w:rPr>
        <w:tab/>
        <w:t>-</w:t>
      </w:r>
      <w:r w:rsidR="00D56826" w:rsidRPr="000E0B0D">
        <w:rPr>
          <w:rFonts w:cs="Arial"/>
          <w:bCs/>
        </w:rPr>
        <w:tab/>
        <w:t>-</w:t>
      </w:r>
      <w:r w:rsidR="00D56826" w:rsidRPr="000E0B0D">
        <w:rPr>
          <w:rFonts w:cs="Arial"/>
          <w:bCs/>
        </w:rPr>
        <w:tab/>
      </w:r>
      <w:r w:rsidR="00D56826" w:rsidRPr="000E0B0D">
        <w:rPr>
          <w:rFonts w:cs="Arial"/>
          <w:b/>
          <w:bCs/>
        </w:rPr>
        <w:t>56,399</w:t>
      </w:r>
    </w:p>
    <w:p w14:paraId="0463999F" w14:textId="60B2943A" w:rsidR="0082476E" w:rsidRPr="000E0B0D" w:rsidRDefault="0082476E" w:rsidP="0082476E">
      <w:pPr>
        <w:pStyle w:val="Reference"/>
        <w:tabs>
          <w:tab w:val="clear" w:pos="1440"/>
          <w:tab w:val="clear" w:pos="9000"/>
          <w:tab w:val="left" w:pos="432"/>
          <w:tab w:val="decimal" w:pos="4536"/>
          <w:tab w:val="decimal" w:pos="5670"/>
          <w:tab w:val="decimal" w:pos="6946"/>
          <w:tab w:val="decimal" w:pos="8080"/>
          <w:tab w:val="decimal" w:pos="9639"/>
        </w:tabs>
        <w:rPr>
          <w:rFonts w:cs="Arial"/>
          <w:b/>
        </w:rPr>
      </w:pPr>
      <w:r w:rsidRPr="000E0B0D">
        <w:rPr>
          <w:rFonts w:cs="Arial"/>
          <w:b/>
          <w:bCs/>
        </w:rPr>
        <w:tab/>
      </w:r>
      <w:r w:rsidRPr="000E0B0D">
        <w:rPr>
          <w:rFonts w:cs="Arial"/>
          <w:bCs/>
        </w:rPr>
        <w:t>Bank Commander &amp; Cutting machine</w:t>
      </w:r>
      <w:r w:rsidRPr="000E0B0D">
        <w:rPr>
          <w:rFonts w:cs="Arial"/>
          <w:bCs/>
        </w:rPr>
        <w:tab/>
      </w:r>
      <w:r w:rsidR="00D56826" w:rsidRPr="000E0B0D">
        <w:rPr>
          <w:rFonts w:cs="Arial"/>
          <w:bCs/>
        </w:rPr>
        <w:t>2,698</w:t>
      </w:r>
      <w:r w:rsidR="00D56826" w:rsidRPr="000E0B0D">
        <w:rPr>
          <w:rFonts w:cs="Arial"/>
          <w:bCs/>
        </w:rPr>
        <w:tab/>
        <w:t>-</w:t>
      </w:r>
      <w:r w:rsidR="00D56826" w:rsidRPr="000E0B0D">
        <w:rPr>
          <w:rFonts w:cs="Arial"/>
          <w:bCs/>
        </w:rPr>
        <w:tab/>
        <w:t>(1,620)</w:t>
      </w:r>
      <w:r w:rsidR="00D56826" w:rsidRPr="000E0B0D">
        <w:rPr>
          <w:rFonts w:cs="Arial"/>
          <w:bCs/>
        </w:rPr>
        <w:tab/>
        <w:t>-</w:t>
      </w:r>
      <w:r w:rsidR="00D56826" w:rsidRPr="000E0B0D">
        <w:rPr>
          <w:rFonts w:cs="Arial"/>
          <w:bCs/>
        </w:rPr>
        <w:tab/>
      </w:r>
      <w:r w:rsidR="00D56826" w:rsidRPr="000E0B0D">
        <w:rPr>
          <w:rFonts w:cs="Arial"/>
          <w:b/>
          <w:bCs/>
        </w:rPr>
        <w:t>1,078</w:t>
      </w:r>
    </w:p>
    <w:p w14:paraId="7C090C0D" w14:textId="2098F01C" w:rsidR="0082476E" w:rsidRPr="000E0B0D" w:rsidRDefault="0082476E" w:rsidP="0082476E">
      <w:pPr>
        <w:pStyle w:val="Reference"/>
        <w:tabs>
          <w:tab w:val="clear" w:pos="1440"/>
          <w:tab w:val="clear" w:pos="9000"/>
          <w:tab w:val="left" w:pos="432"/>
          <w:tab w:val="decimal" w:pos="4536"/>
          <w:tab w:val="decimal" w:pos="5670"/>
          <w:tab w:val="decimal" w:pos="6946"/>
          <w:tab w:val="decimal" w:pos="8080"/>
          <w:tab w:val="decimal" w:pos="9639"/>
        </w:tabs>
        <w:rPr>
          <w:rFonts w:cs="Arial"/>
          <w:b/>
          <w:bCs/>
        </w:rPr>
      </w:pPr>
      <w:r w:rsidRPr="000E0B0D">
        <w:rPr>
          <w:rFonts w:cs="Arial"/>
        </w:rPr>
        <w:tab/>
      </w:r>
      <w:r w:rsidRPr="000E0B0D">
        <w:rPr>
          <w:rFonts w:cs="Arial"/>
          <w:bCs/>
        </w:rPr>
        <w:t>Woodah Farm</w:t>
      </w:r>
      <w:r w:rsidRPr="000E0B0D">
        <w:rPr>
          <w:rFonts w:cs="Arial"/>
          <w:bCs/>
        </w:rPr>
        <w:tab/>
      </w:r>
      <w:r w:rsidR="00D56826" w:rsidRPr="000E0B0D">
        <w:rPr>
          <w:rFonts w:cs="Arial"/>
          <w:bCs/>
        </w:rPr>
        <w:t>601,600</w:t>
      </w:r>
      <w:r w:rsidR="00D56826" w:rsidRPr="000E0B0D">
        <w:rPr>
          <w:rFonts w:cs="Arial"/>
          <w:bCs/>
        </w:rPr>
        <w:tab/>
        <w:t>-</w:t>
      </w:r>
      <w:r w:rsidR="00D56826" w:rsidRPr="000E0B0D">
        <w:rPr>
          <w:rFonts w:cs="Arial"/>
          <w:bCs/>
        </w:rPr>
        <w:tab/>
        <w:t>(4,600)</w:t>
      </w:r>
      <w:r w:rsidR="00D56826" w:rsidRPr="000E0B0D">
        <w:rPr>
          <w:rFonts w:cs="Arial"/>
          <w:bCs/>
        </w:rPr>
        <w:tab/>
        <w:t>-</w:t>
      </w:r>
      <w:r w:rsidR="00D56826" w:rsidRPr="000E0B0D">
        <w:rPr>
          <w:rFonts w:cs="Arial"/>
          <w:bCs/>
        </w:rPr>
        <w:tab/>
      </w:r>
      <w:r w:rsidR="00D56826" w:rsidRPr="000E0B0D">
        <w:rPr>
          <w:rFonts w:cs="Arial"/>
          <w:b/>
          <w:bCs/>
        </w:rPr>
        <w:t>597,000</w:t>
      </w:r>
    </w:p>
    <w:p w14:paraId="02203DC5" w14:textId="77777777" w:rsidR="0082476E" w:rsidRPr="000E0B0D" w:rsidRDefault="0082476E" w:rsidP="0082476E">
      <w:pPr>
        <w:tabs>
          <w:tab w:val="left" w:pos="432"/>
          <w:tab w:val="decimal" w:pos="4962"/>
          <w:tab w:val="decimal" w:pos="6237"/>
          <w:tab w:val="decimal" w:pos="8080"/>
          <w:tab w:val="decimal" w:pos="9639"/>
        </w:tabs>
        <w:rPr>
          <w:rFonts w:cs="Arial"/>
          <w:b/>
        </w:rPr>
      </w:pPr>
      <w:r w:rsidRPr="000E0B0D">
        <w:rPr>
          <w:rFonts w:cs="Arial"/>
          <w:bCs/>
        </w:rPr>
        <w:tab/>
      </w:r>
      <w:r w:rsidRPr="000E0B0D">
        <w:rPr>
          <w:rFonts w:cs="Arial"/>
          <w:b/>
        </w:rPr>
        <w:t>Expendable</w:t>
      </w:r>
    </w:p>
    <w:p w14:paraId="29EE6989" w14:textId="6E674F61" w:rsidR="0082476E" w:rsidRPr="000E0B0D" w:rsidRDefault="0082476E" w:rsidP="0082476E">
      <w:pPr>
        <w:tabs>
          <w:tab w:val="left" w:pos="432"/>
          <w:tab w:val="decimal" w:pos="4536"/>
          <w:tab w:val="decimal" w:pos="5670"/>
          <w:tab w:val="decimal" w:pos="6946"/>
          <w:tab w:val="decimal" w:pos="8080"/>
          <w:tab w:val="decimal" w:pos="9639"/>
        </w:tabs>
        <w:rPr>
          <w:rFonts w:cs="Arial"/>
          <w:b/>
          <w:bCs/>
        </w:rPr>
      </w:pPr>
      <w:r w:rsidRPr="000E0B0D">
        <w:rPr>
          <w:rFonts w:cs="Arial"/>
          <w:bCs/>
        </w:rPr>
        <w:tab/>
        <w:t>Marsland</w:t>
      </w:r>
      <w:r w:rsidRPr="000E0B0D">
        <w:rPr>
          <w:rFonts w:cs="Arial"/>
          <w:bCs/>
        </w:rPr>
        <w:tab/>
      </w:r>
      <w:r w:rsidR="00D56826" w:rsidRPr="000E0B0D">
        <w:rPr>
          <w:rFonts w:cs="Arial"/>
          <w:bCs/>
        </w:rPr>
        <w:t>709,796</w:t>
      </w:r>
      <w:r w:rsidR="00D56826" w:rsidRPr="000E0B0D">
        <w:rPr>
          <w:rFonts w:cs="Arial"/>
          <w:bCs/>
        </w:rPr>
        <w:tab/>
        <w:t>238</w:t>
      </w:r>
      <w:r w:rsidR="00D56826" w:rsidRPr="000E0B0D">
        <w:rPr>
          <w:rFonts w:cs="Arial"/>
          <w:bCs/>
        </w:rPr>
        <w:tab/>
        <w:t>(2,436)</w:t>
      </w:r>
      <w:r w:rsidR="00D56826" w:rsidRPr="000E0B0D">
        <w:rPr>
          <w:rFonts w:cs="Arial"/>
          <w:bCs/>
        </w:rPr>
        <w:tab/>
        <w:t>-</w:t>
      </w:r>
      <w:r w:rsidR="00D56826" w:rsidRPr="000E0B0D">
        <w:rPr>
          <w:rFonts w:cs="Arial"/>
          <w:bCs/>
        </w:rPr>
        <w:tab/>
      </w:r>
      <w:r w:rsidR="00D56826" w:rsidRPr="000E0B0D">
        <w:rPr>
          <w:rFonts w:cs="Arial"/>
          <w:b/>
          <w:bCs/>
        </w:rPr>
        <w:t>707,598</w:t>
      </w:r>
    </w:p>
    <w:p w14:paraId="3A5384BD" w14:textId="4AC9EFDB" w:rsidR="0082476E" w:rsidRPr="000E0B0D" w:rsidRDefault="0082476E" w:rsidP="0082476E">
      <w:pPr>
        <w:pStyle w:val="Reference"/>
        <w:tabs>
          <w:tab w:val="clear" w:pos="1440"/>
          <w:tab w:val="clear" w:pos="9000"/>
          <w:tab w:val="left" w:pos="432"/>
          <w:tab w:val="decimal" w:pos="4536"/>
          <w:tab w:val="decimal" w:pos="5670"/>
          <w:tab w:val="decimal" w:pos="6946"/>
          <w:tab w:val="decimal" w:pos="8080"/>
          <w:tab w:val="decimal" w:pos="9639"/>
        </w:tabs>
        <w:rPr>
          <w:rFonts w:cs="Arial"/>
          <w:bCs/>
        </w:rPr>
      </w:pPr>
      <w:r w:rsidRPr="000E0B0D">
        <w:rPr>
          <w:rFonts w:cs="Arial"/>
          <w:bCs/>
        </w:rPr>
        <w:tab/>
      </w:r>
      <w:r w:rsidRPr="000E0B0D">
        <w:rPr>
          <w:rFonts w:cs="Arial"/>
          <w:bCs/>
        </w:rPr>
        <w:tab/>
        <w:t>–––––</w:t>
      </w:r>
      <w:r w:rsidR="006D57C5">
        <w:rPr>
          <w:rFonts w:cs="Arial"/>
          <w:bCs/>
        </w:rPr>
        <w:t>--</w:t>
      </w:r>
      <w:r w:rsidRPr="000E0B0D">
        <w:rPr>
          <w:rFonts w:cs="Arial"/>
          <w:bCs/>
        </w:rPr>
        <w:t>––</w:t>
      </w:r>
      <w:r w:rsidRPr="000E0B0D">
        <w:rPr>
          <w:rFonts w:cs="Arial"/>
          <w:bCs/>
        </w:rPr>
        <w:tab/>
        <w:t>–––––––</w:t>
      </w:r>
      <w:r w:rsidRPr="000E0B0D">
        <w:rPr>
          <w:rFonts w:cs="Arial"/>
          <w:bCs/>
        </w:rPr>
        <w:tab/>
        <w:t>–––––––</w:t>
      </w:r>
      <w:r w:rsidRPr="000E0B0D">
        <w:rPr>
          <w:rFonts w:cs="Arial"/>
          <w:bCs/>
        </w:rPr>
        <w:tab/>
        <w:t>–––––––</w:t>
      </w:r>
      <w:r w:rsidRPr="000E0B0D">
        <w:rPr>
          <w:rFonts w:cs="Arial"/>
          <w:bCs/>
        </w:rPr>
        <w:tab/>
        <w:t>––</w:t>
      </w:r>
      <w:r w:rsidR="006D57C5">
        <w:rPr>
          <w:rFonts w:cs="Arial"/>
          <w:bCs/>
        </w:rPr>
        <w:t>--</w:t>
      </w:r>
      <w:r w:rsidRPr="000E0B0D">
        <w:rPr>
          <w:rFonts w:cs="Arial"/>
          <w:bCs/>
        </w:rPr>
        <w:t>–––––</w:t>
      </w:r>
    </w:p>
    <w:p w14:paraId="31181A95" w14:textId="5377FF23" w:rsidR="0082476E" w:rsidRPr="000E0B0D" w:rsidRDefault="0082476E" w:rsidP="0082476E">
      <w:pPr>
        <w:pStyle w:val="Reference"/>
        <w:tabs>
          <w:tab w:val="clear" w:pos="1440"/>
          <w:tab w:val="clear" w:pos="9000"/>
          <w:tab w:val="left" w:pos="432"/>
          <w:tab w:val="decimal" w:pos="4536"/>
          <w:tab w:val="decimal" w:pos="5670"/>
          <w:tab w:val="decimal" w:pos="6946"/>
          <w:tab w:val="decimal" w:pos="8080"/>
          <w:tab w:val="decimal" w:pos="9639"/>
        </w:tabs>
        <w:rPr>
          <w:rFonts w:cs="Arial"/>
          <w:b/>
        </w:rPr>
      </w:pPr>
      <w:r w:rsidRPr="000E0B0D">
        <w:rPr>
          <w:rFonts w:cs="Arial"/>
          <w:bCs/>
        </w:rPr>
        <w:tab/>
      </w:r>
      <w:r w:rsidRPr="000E0B0D">
        <w:rPr>
          <w:rFonts w:cs="Arial"/>
          <w:bCs/>
        </w:rPr>
        <w:tab/>
      </w:r>
      <w:r w:rsidR="00D56826" w:rsidRPr="000E0B0D">
        <w:rPr>
          <w:rFonts w:cs="Arial"/>
          <w:bCs/>
        </w:rPr>
        <w:t>1,370,626</w:t>
      </w:r>
      <w:r w:rsidR="00D56826" w:rsidRPr="000E0B0D">
        <w:rPr>
          <w:rFonts w:cs="Arial"/>
          <w:bCs/>
        </w:rPr>
        <w:tab/>
        <w:t>105</w:t>
      </w:r>
      <w:r w:rsidR="00D56826" w:rsidRPr="000E0B0D">
        <w:rPr>
          <w:rFonts w:cs="Arial"/>
          <w:bCs/>
        </w:rPr>
        <w:tab/>
        <w:t>(8,656)</w:t>
      </w:r>
      <w:r w:rsidR="00D56826" w:rsidRPr="000E0B0D">
        <w:rPr>
          <w:rFonts w:cs="Arial"/>
          <w:bCs/>
        </w:rPr>
        <w:tab/>
        <w:t>-</w:t>
      </w:r>
      <w:r w:rsidR="00D56826" w:rsidRPr="000E0B0D">
        <w:rPr>
          <w:rFonts w:cs="Arial"/>
          <w:bCs/>
        </w:rPr>
        <w:tab/>
      </w:r>
      <w:r w:rsidR="00D56826" w:rsidRPr="000E0B0D">
        <w:rPr>
          <w:rFonts w:cs="Arial"/>
          <w:b/>
          <w:bCs/>
        </w:rPr>
        <w:t>1,362,075</w:t>
      </w:r>
    </w:p>
    <w:p w14:paraId="16F7BC1F" w14:textId="3C7CDDF8" w:rsidR="005B2CAE" w:rsidRDefault="00494861" w:rsidP="0082476E">
      <w:pPr>
        <w:tabs>
          <w:tab w:val="left" w:pos="432"/>
          <w:tab w:val="decimal" w:pos="4536"/>
          <w:tab w:val="decimal" w:pos="5670"/>
          <w:tab w:val="decimal" w:pos="6946"/>
          <w:tab w:val="decimal" w:pos="8080"/>
          <w:tab w:val="decimal" w:pos="9639"/>
        </w:tabs>
        <w:rPr>
          <w:rFonts w:ascii="Times New Roman" w:hAnsi="Times New Roman"/>
          <w:bCs/>
          <w:spacing w:val="-10"/>
        </w:rPr>
        <w:sectPr w:rsidR="005B2CAE" w:rsidSect="00FD2D67">
          <w:footerReference w:type="default" r:id="rId71"/>
          <w:pgSz w:w="11909" w:h="16834" w:code="9"/>
          <w:pgMar w:top="1077" w:right="1134" w:bottom="851" w:left="964" w:header="567"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51777" behindDoc="0" locked="0" layoutInCell="1" allowOverlap="1" wp14:anchorId="1D5C3628" wp14:editId="53EEF429">
                <wp:simplePos x="0" y="0"/>
                <wp:positionH relativeFrom="margin">
                  <wp:align>center</wp:align>
                </wp:positionH>
                <wp:positionV relativeFrom="paragraph">
                  <wp:posOffset>391709</wp:posOffset>
                </wp:positionV>
                <wp:extent cx="889635" cy="265430"/>
                <wp:effectExtent l="0" t="0" r="5715" b="1270"/>
                <wp:wrapNone/>
                <wp:docPr id="1817427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ED2EA8C" w14:textId="22E8F0EA" w:rsidR="002362D4" w:rsidRDefault="002362D4" w:rsidP="00494861">
                            <w:pPr>
                              <w:jc w:val="center"/>
                            </w:pPr>
                            <w:r>
                              <w:t>46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5C3628" id="_x0000_s1074" type="#_x0000_t202" style="position:absolute;left:0;text-align:left;margin-left:0;margin-top:30.85pt;width:70.05pt;height:20.9pt;z-index:25185177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" stroked="f">
                <v:textbox>
                  <w:txbxContent>
                    <w:p w14:paraId="3ED2EA8C" w14:textId="22E8F0EA" w:rsidR="002362D4" w:rsidRDefault="002362D4" w:rsidP="00494861">
                      <w:pPr>
                        <w:jc w:val="center"/>
                      </w:pPr>
                      <w:r>
                        <w:t>46</w:t>
                      </w:r>
                    </w:p>
                  </w:txbxContent>
                </v:textbox>
                <w10:wrap anchorx="margin"/>
              </v:shape>
            </w:pict>
          </mc:Fallback>
        </mc:AlternateContent>
      </w:r>
      <w:r w:rsidR="0082476E" w:rsidRPr="000E0B0D">
        <w:rPr>
          <w:rFonts w:cs="Arial"/>
          <w:bCs/>
        </w:rPr>
        <w:tab/>
      </w:r>
      <w:r w:rsidR="0082476E" w:rsidRPr="000E0B0D">
        <w:rPr>
          <w:rFonts w:cs="Arial"/>
          <w:bCs/>
        </w:rPr>
        <w:tab/>
      </w:r>
      <w:r w:rsidR="0082476E" w:rsidRPr="000E0B0D">
        <w:rPr>
          <w:rFonts w:ascii="Times New Roman" w:hAnsi="Times New Roman"/>
          <w:bCs/>
          <w:spacing w:val="-10"/>
        </w:rPr>
        <w:t>======</w:t>
      </w:r>
      <w:r w:rsidR="006D57C5">
        <w:rPr>
          <w:rFonts w:ascii="Times New Roman" w:hAnsi="Times New Roman"/>
          <w:bCs/>
          <w:spacing w:val="-10"/>
        </w:rPr>
        <w:t>==</w:t>
      </w:r>
      <w:r w:rsidR="0082476E" w:rsidRPr="000E0B0D">
        <w:rPr>
          <w:rFonts w:ascii="Times New Roman" w:hAnsi="Times New Roman"/>
          <w:bCs/>
          <w:spacing w:val="-10"/>
        </w:rPr>
        <w:t>=</w:t>
      </w:r>
      <w:r w:rsidR="0082476E" w:rsidRPr="000E0B0D">
        <w:rPr>
          <w:rFonts w:ascii="Times New Roman" w:hAnsi="Times New Roman"/>
          <w:bCs/>
        </w:rPr>
        <w:tab/>
      </w:r>
      <w:r w:rsidR="0082476E" w:rsidRPr="000E0B0D">
        <w:rPr>
          <w:rFonts w:ascii="Times New Roman" w:hAnsi="Times New Roman"/>
          <w:bCs/>
          <w:spacing w:val="-10"/>
        </w:rPr>
        <w:t>=======</w:t>
      </w:r>
      <w:r w:rsidR="0082476E" w:rsidRPr="000E0B0D">
        <w:rPr>
          <w:rFonts w:ascii="Times New Roman" w:hAnsi="Times New Roman"/>
          <w:bCs/>
        </w:rPr>
        <w:tab/>
      </w:r>
      <w:r w:rsidR="0082476E" w:rsidRPr="000E0B0D">
        <w:rPr>
          <w:rFonts w:ascii="Times New Roman" w:hAnsi="Times New Roman"/>
          <w:bCs/>
          <w:spacing w:val="-10"/>
        </w:rPr>
        <w:t>=======</w:t>
      </w:r>
      <w:r w:rsidR="0082476E" w:rsidRPr="000E0B0D">
        <w:rPr>
          <w:rFonts w:ascii="Times New Roman" w:hAnsi="Times New Roman"/>
          <w:bCs/>
          <w:spacing w:val="-10"/>
        </w:rPr>
        <w:tab/>
        <w:t>==</w:t>
      </w:r>
      <w:r w:rsidR="00350C4F">
        <w:rPr>
          <w:rFonts w:ascii="Times New Roman" w:hAnsi="Times New Roman"/>
          <w:bCs/>
          <w:spacing w:val="-10"/>
        </w:rPr>
        <w:t>=</w:t>
      </w:r>
      <w:r w:rsidR="0082476E" w:rsidRPr="000E0B0D">
        <w:rPr>
          <w:rFonts w:ascii="Times New Roman" w:hAnsi="Times New Roman"/>
          <w:bCs/>
          <w:spacing w:val="-10"/>
        </w:rPr>
        <w:t>=====</w:t>
      </w:r>
      <w:r w:rsidR="0082476E" w:rsidRPr="000E0B0D">
        <w:rPr>
          <w:rFonts w:ascii="Times New Roman" w:hAnsi="Times New Roman"/>
          <w:bCs/>
          <w:spacing w:val="-10"/>
        </w:rPr>
        <w:tab/>
        <w:t>=====</w:t>
      </w:r>
      <w:r w:rsidR="006D57C5">
        <w:rPr>
          <w:rFonts w:ascii="Times New Roman" w:hAnsi="Times New Roman"/>
          <w:bCs/>
          <w:spacing w:val="-10"/>
        </w:rPr>
        <w:t>==</w:t>
      </w:r>
      <w:r w:rsidR="0082476E" w:rsidRPr="000E0B0D">
        <w:rPr>
          <w:rFonts w:ascii="Times New Roman" w:hAnsi="Times New Roman"/>
          <w:bCs/>
          <w:spacing w:val="-10"/>
        </w:rPr>
        <w:t>==</w:t>
      </w:r>
    </w:p>
    <w:p w14:paraId="6C0AA276" w14:textId="77777777" w:rsidR="00A97B55" w:rsidRPr="00CD1AA9" w:rsidRDefault="00A97B55" w:rsidP="00A97B5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CD1AA9">
        <w:rPr>
          <w:rFonts w:cs="Arial"/>
          <w:b/>
        </w:rPr>
        <w:t>Notes to the group accounts (continued)</w:t>
      </w:r>
    </w:p>
    <w:p w14:paraId="6F076866" w14:textId="4A7D3CBC" w:rsidR="00A97B55" w:rsidRDefault="00A97B55" w:rsidP="00A97B5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CD1AA9">
        <w:rPr>
          <w:rFonts w:cs="Arial"/>
          <w:b/>
        </w:rPr>
        <w:t xml:space="preserve">Year ended 31 March </w:t>
      </w:r>
      <w:r w:rsidR="0022323F" w:rsidRPr="00CD1AA9">
        <w:rPr>
          <w:rFonts w:cs="Arial"/>
          <w:b/>
        </w:rPr>
        <w:t>2020</w:t>
      </w:r>
    </w:p>
    <w:p w14:paraId="0F085F02" w14:textId="77777777" w:rsidR="00FD2D67" w:rsidRDefault="00FD2D67" w:rsidP="00A97B5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sz w:val="18"/>
          <w:szCs w:val="18"/>
        </w:rPr>
      </w:pPr>
    </w:p>
    <w:p w14:paraId="76E5AE3F" w14:textId="22436863" w:rsidR="001112FE" w:rsidRPr="00CD1AA9" w:rsidRDefault="001112FE" w:rsidP="00A97B5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69519A">
        <w:rPr>
          <w:rFonts w:cs="Arial"/>
          <w:b/>
          <w:sz w:val="18"/>
          <w:szCs w:val="18"/>
        </w:rPr>
        <w:t>1</w:t>
      </w:r>
      <w:r w:rsidR="005B2CAE">
        <w:rPr>
          <w:rFonts w:cs="Arial"/>
          <w:b/>
          <w:sz w:val="18"/>
          <w:szCs w:val="18"/>
        </w:rPr>
        <w:t>8.</w:t>
      </w:r>
      <w:r w:rsidR="00FD2D67">
        <w:rPr>
          <w:rFonts w:cs="Arial"/>
          <w:b/>
          <w:sz w:val="18"/>
          <w:szCs w:val="18"/>
        </w:rPr>
        <w:t xml:space="preserve"> </w:t>
      </w:r>
      <w:r w:rsidRPr="0069519A">
        <w:rPr>
          <w:rFonts w:cs="Arial"/>
          <w:b/>
          <w:sz w:val="18"/>
          <w:szCs w:val="18"/>
        </w:rPr>
        <w:t>Restricted Funds</w:t>
      </w:r>
      <w:r w:rsidR="005B2CAE">
        <w:rPr>
          <w:rFonts w:cs="Arial"/>
          <w:b/>
          <w:bCs/>
          <w:sz w:val="18"/>
          <w:szCs w:val="18"/>
        </w:rPr>
        <w:t xml:space="preserve"> </w:t>
      </w:r>
      <w:r w:rsidRPr="0069519A">
        <w:rPr>
          <w:rFonts w:cs="Arial"/>
          <w:bCs/>
          <w:sz w:val="18"/>
          <w:szCs w:val="18"/>
        </w:rPr>
        <w:t>– Group and Charity</w:t>
      </w:r>
    </w:p>
    <w:p w14:paraId="6CD98396" w14:textId="52F2B9C7" w:rsidR="00434F6D" w:rsidRPr="009078F3" w:rsidRDefault="000E5FFA" w:rsidP="00434F6D">
      <w:pPr>
        <w:tabs>
          <w:tab w:val="left" w:pos="432"/>
          <w:tab w:val="decimal" w:pos="4678"/>
          <w:tab w:val="decimal" w:pos="6237"/>
          <w:tab w:val="decimal" w:pos="6946"/>
          <w:tab w:val="decimal" w:pos="7371"/>
          <w:tab w:val="decimal" w:pos="9639"/>
        </w:tabs>
        <w:rPr>
          <w:rFonts w:cs="Arial"/>
          <w:b/>
          <w:bCs/>
        </w:rPr>
      </w:pPr>
      <w:r>
        <w:rPr>
          <w:rFonts w:cs="Arial"/>
          <w:b/>
        </w:rPr>
        <w:tab/>
      </w:r>
      <w:r>
        <w:rPr>
          <w:rFonts w:cs="Arial"/>
          <w:b/>
        </w:rPr>
        <w:tab/>
      </w:r>
      <w:r w:rsidR="00434F6D" w:rsidRPr="009078F3">
        <w:rPr>
          <w:rFonts w:cs="Arial"/>
          <w:b/>
        </w:rPr>
        <w:t>B</w:t>
      </w:r>
      <w:r w:rsidR="00434F6D" w:rsidRPr="009078F3">
        <w:rPr>
          <w:rFonts w:cs="Arial"/>
          <w:b/>
          <w:bCs/>
        </w:rPr>
        <w:t>alance at</w:t>
      </w:r>
      <w:r w:rsidR="00434F6D" w:rsidRPr="009078F3">
        <w:rPr>
          <w:rFonts w:cs="Arial"/>
          <w:b/>
          <w:bCs/>
        </w:rPr>
        <w:tab/>
      </w:r>
      <w:r w:rsidR="00434F6D" w:rsidRPr="009078F3">
        <w:rPr>
          <w:rFonts w:cs="Arial"/>
          <w:b/>
          <w:bCs/>
        </w:rPr>
        <w:tab/>
      </w:r>
      <w:r w:rsidR="00434F6D" w:rsidRPr="009078F3">
        <w:rPr>
          <w:rFonts w:cs="Arial"/>
          <w:b/>
          <w:bCs/>
        </w:rPr>
        <w:tab/>
      </w:r>
      <w:r w:rsidR="00434F6D" w:rsidRPr="009078F3">
        <w:rPr>
          <w:rFonts w:cs="Arial"/>
          <w:b/>
          <w:bCs/>
        </w:rPr>
        <w:tab/>
        <w:t>Balance at</w:t>
      </w:r>
    </w:p>
    <w:p w14:paraId="6F9A0EB2" w14:textId="4EA4EDE7" w:rsidR="00434F6D" w:rsidRPr="0069519A" w:rsidRDefault="00434F6D" w:rsidP="00434F6D">
      <w:pPr>
        <w:tabs>
          <w:tab w:val="left" w:pos="432"/>
          <w:tab w:val="right" w:pos="4678"/>
          <w:tab w:val="decimal" w:pos="5670"/>
          <w:tab w:val="decimal" w:pos="7088"/>
          <w:tab w:val="decimal" w:pos="8080"/>
          <w:tab w:val="right" w:pos="9639"/>
        </w:tabs>
        <w:rPr>
          <w:rFonts w:cs="Arial"/>
          <w:b/>
          <w:bCs/>
        </w:rPr>
      </w:pPr>
      <w:r w:rsidRPr="009078F3">
        <w:rPr>
          <w:rFonts w:cs="Arial"/>
          <w:b/>
          <w:bCs/>
        </w:rPr>
        <w:tab/>
      </w:r>
      <w:r w:rsidRPr="009078F3">
        <w:rPr>
          <w:rFonts w:cs="Arial"/>
          <w:b/>
          <w:bCs/>
        </w:rPr>
        <w:tab/>
        <w:t>1 April 2019</w:t>
      </w:r>
      <w:r w:rsidRPr="009078F3">
        <w:rPr>
          <w:rFonts w:cs="Arial"/>
          <w:b/>
          <w:bCs/>
        </w:rPr>
        <w:tab/>
        <w:t>Income</w:t>
      </w:r>
      <w:r w:rsidRPr="009078F3">
        <w:rPr>
          <w:rFonts w:cs="Arial"/>
          <w:b/>
          <w:bCs/>
        </w:rPr>
        <w:tab/>
        <w:t>Expenditure</w:t>
      </w:r>
      <w:r w:rsidRPr="009078F3">
        <w:rPr>
          <w:rFonts w:cs="Arial"/>
          <w:b/>
          <w:bCs/>
        </w:rPr>
        <w:tab/>
        <w:t>Transfers</w:t>
      </w:r>
      <w:r w:rsidRPr="009078F3">
        <w:rPr>
          <w:rFonts w:cs="Arial"/>
          <w:b/>
          <w:bCs/>
        </w:rPr>
        <w:tab/>
        <w:t>31 March 2020</w:t>
      </w:r>
    </w:p>
    <w:p w14:paraId="0432B096" w14:textId="77777777" w:rsidR="00434F6D" w:rsidRPr="0069519A" w:rsidRDefault="00434F6D" w:rsidP="00434F6D">
      <w:pPr>
        <w:tabs>
          <w:tab w:val="left" w:pos="432"/>
          <w:tab w:val="decimal" w:pos="4678"/>
          <w:tab w:val="decimal" w:pos="5670"/>
          <w:tab w:val="decimal" w:pos="7088"/>
          <w:tab w:val="decimal" w:pos="8080"/>
          <w:tab w:val="decimal" w:pos="9639"/>
        </w:tabs>
        <w:rPr>
          <w:rFonts w:cs="Arial"/>
          <w:b/>
        </w:rPr>
      </w:pPr>
      <w:r w:rsidRPr="0069519A">
        <w:rPr>
          <w:rFonts w:cs="Arial"/>
          <w:b/>
        </w:rPr>
        <w:tab/>
      </w:r>
      <w:r w:rsidRPr="0069519A">
        <w:rPr>
          <w:rFonts w:cs="Arial"/>
          <w:b/>
        </w:rPr>
        <w:tab/>
        <w:t>£</w:t>
      </w:r>
      <w:r w:rsidRPr="0069519A">
        <w:rPr>
          <w:rFonts w:cs="Arial"/>
          <w:b/>
        </w:rPr>
        <w:tab/>
        <w:t>£</w:t>
      </w:r>
      <w:r w:rsidRPr="0069519A">
        <w:rPr>
          <w:rFonts w:cs="Arial"/>
          <w:b/>
        </w:rPr>
        <w:tab/>
        <w:t>£</w:t>
      </w:r>
      <w:r w:rsidRPr="0069519A">
        <w:rPr>
          <w:rFonts w:cs="Arial"/>
          <w:b/>
        </w:rPr>
        <w:tab/>
        <w:t>£</w:t>
      </w:r>
      <w:r w:rsidRPr="0069519A">
        <w:rPr>
          <w:rFonts w:cs="Arial"/>
          <w:b/>
        </w:rPr>
        <w:tab/>
        <w:t>£</w:t>
      </w:r>
    </w:p>
    <w:p w14:paraId="27AD2FF4" w14:textId="731E6C1F" w:rsidR="00434F6D" w:rsidRPr="0069519A" w:rsidRDefault="00434F6D" w:rsidP="00434F6D">
      <w:pPr>
        <w:tabs>
          <w:tab w:val="left" w:pos="432"/>
          <w:tab w:val="decimal" w:pos="4678"/>
          <w:tab w:val="decimal" w:pos="5670"/>
          <w:tab w:val="decimal" w:pos="7088"/>
          <w:tab w:val="decimal" w:pos="8080"/>
          <w:tab w:val="decimal" w:pos="9639"/>
        </w:tabs>
        <w:rPr>
          <w:rFonts w:cs="Arial"/>
          <w:b/>
        </w:rPr>
      </w:pPr>
      <w:r w:rsidRPr="0069519A">
        <w:rPr>
          <w:rFonts w:cs="Arial"/>
          <w:b/>
        </w:rPr>
        <w:tab/>
      </w:r>
      <w:r w:rsidRPr="0069519A">
        <w:rPr>
          <w:rFonts w:cs="Arial"/>
          <w:bCs/>
        </w:rPr>
        <w:t>Advocacy and Development</w:t>
      </w:r>
      <w:r w:rsidRPr="0069519A">
        <w:rPr>
          <w:rFonts w:cs="Arial"/>
          <w:bCs/>
        </w:rPr>
        <w:tab/>
      </w:r>
      <w:r>
        <w:rPr>
          <w:rFonts w:cs="Arial"/>
          <w:bCs/>
        </w:rPr>
        <w:t>7,561</w:t>
      </w:r>
      <w:r w:rsidRPr="0069519A">
        <w:rPr>
          <w:rFonts w:cs="Arial"/>
          <w:bCs/>
        </w:rPr>
        <w:tab/>
      </w:r>
      <w:r w:rsidR="004D7478">
        <w:rPr>
          <w:rFonts w:cs="Arial"/>
          <w:bCs/>
        </w:rPr>
        <w:t>378,63</w:t>
      </w:r>
      <w:r w:rsidR="0001109C">
        <w:rPr>
          <w:rFonts w:cs="Arial"/>
          <w:bCs/>
        </w:rPr>
        <w:t>1</w:t>
      </w:r>
      <w:r w:rsidRPr="0069519A">
        <w:rPr>
          <w:rFonts w:cs="Arial"/>
          <w:bCs/>
        </w:rPr>
        <w:tab/>
      </w:r>
      <w:r w:rsidR="004D7478">
        <w:rPr>
          <w:rFonts w:cs="Arial"/>
          <w:bCs/>
        </w:rPr>
        <w:t>(74,295)</w:t>
      </w:r>
      <w:r w:rsidR="004D7478">
        <w:rPr>
          <w:rFonts w:cs="Arial"/>
          <w:bCs/>
        </w:rPr>
        <w:tab/>
        <w:t>3,674</w:t>
      </w:r>
      <w:r w:rsidRPr="0069519A">
        <w:rPr>
          <w:rFonts w:cs="Arial"/>
          <w:bCs/>
        </w:rPr>
        <w:tab/>
      </w:r>
      <w:r w:rsidR="00F83658">
        <w:rPr>
          <w:rFonts w:cs="Arial"/>
          <w:b/>
          <w:bCs/>
        </w:rPr>
        <w:t>315,57</w:t>
      </w:r>
      <w:r w:rsidR="0001109C">
        <w:rPr>
          <w:rFonts w:cs="Arial"/>
          <w:b/>
          <w:bCs/>
        </w:rPr>
        <w:t>1</w:t>
      </w:r>
    </w:p>
    <w:p w14:paraId="3A1565BA" w14:textId="163B54A9" w:rsidR="00434F6D" w:rsidRPr="0069519A" w:rsidRDefault="00434F6D" w:rsidP="00434F6D">
      <w:pPr>
        <w:pStyle w:val="Reference"/>
        <w:tabs>
          <w:tab w:val="clear" w:pos="1440"/>
          <w:tab w:val="clear" w:pos="9000"/>
          <w:tab w:val="left" w:pos="432"/>
          <w:tab w:val="decimal" w:pos="4678"/>
          <w:tab w:val="decimal" w:pos="5670"/>
          <w:tab w:val="decimal" w:pos="7088"/>
          <w:tab w:val="decimal" w:pos="8080"/>
          <w:tab w:val="decimal" w:pos="9639"/>
        </w:tabs>
        <w:rPr>
          <w:rFonts w:cs="Arial"/>
          <w:b/>
        </w:rPr>
      </w:pPr>
      <w:r>
        <w:rPr>
          <w:rFonts w:cs="Arial"/>
          <w:bCs/>
        </w:rPr>
        <w:tab/>
        <w:t>Active Neighbourhoods</w:t>
      </w:r>
      <w:r>
        <w:rPr>
          <w:rFonts w:cs="Arial"/>
          <w:bCs/>
        </w:rPr>
        <w:tab/>
        <w:t>26</w:t>
      </w:r>
      <w:r w:rsidRPr="0069519A">
        <w:rPr>
          <w:rFonts w:cs="Arial"/>
          <w:bCs/>
        </w:rPr>
        <w:tab/>
      </w:r>
      <w:r w:rsidR="00B67EA2">
        <w:rPr>
          <w:rFonts w:cs="Arial"/>
          <w:bCs/>
        </w:rPr>
        <w:t>-</w:t>
      </w:r>
      <w:r w:rsidRPr="0069519A">
        <w:rPr>
          <w:rFonts w:cs="Arial"/>
          <w:bCs/>
        </w:rPr>
        <w:tab/>
      </w:r>
      <w:r w:rsidR="00B67EA2">
        <w:rPr>
          <w:rFonts w:cs="Arial"/>
          <w:bCs/>
        </w:rPr>
        <w:t>-</w:t>
      </w:r>
      <w:r w:rsidR="00DB1088">
        <w:rPr>
          <w:rFonts w:cs="Arial"/>
          <w:bCs/>
        </w:rPr>
        <w:tab/>
        <w:t>(26)</w:t>
      </w:r>
      <w:r w:rsidRPr="0069519A">
        <w:rPr>
          <w:rFonts w:cs="Arial"/>
          <w:bCs/>
        </w:rPr>
        <w:tab/>
      </w:r>
      <w:r w:rsidR="00DB1088">
        <w:rPr>
          <w:rFonts w:cs="Arial"/>
          <w:b/>
          <w:bCs/>
        </w:rPr>
        <w:t>-</w:t>
      </w:r>
    </w:p>
    <w:p w14:paraId="61EC725A" w14:textId="77777777" w:rsidR="00434F6D" w:rsidRPr="0069519A" w:rsidRDefault="00434F6D" w:rsidP="00434F6D">
      <w:pPr>
        <w:pStyle w:val="Reference"/>
        <w:tabs>
          <w:tab w:val="clear" w:pos="1440"/>
          <w:tab w:val="clear" w:pos="9000"/>
          <w:tab w:val="left" w:pos="432"/>
          <w:tab w:val="decimal" w:pos="4678"/>
          <w:tab w:val="decimal" w:pos="5670"/>
          <w:tab w:val="decimal" w:pos="7088"/>
          <w:tab w:val="decimal" w:pos="8080"/>
          <w:tab w:val="decimal" w:pos="9639"/>
        </w:tabs>
        <w:rPr>
          <w:rFonts w:cs="Arial"/>
          <w:b/>
          <w:bCs/>
        </w:rPr>
      </w:pPr>
      <w:r w:rsidRPr="0069519A">
        <w:rPr>
          <w:rFonts w:cs="Arial"/>
        </w:rPr>
        <w:tab/>
      </w:r>
      <w:r w:rsidRPr="0069519A">
        <w:rPr>
          <w:rFonts w:cs="Arial"/>
          <w:bCs/>
        </w:rPr>
        <w:t>Andrews Wood</w:t>
      </w:r>
      <w:r w:rsidRPr="0069519A">
        <w:rPr>
          <w:rFonts w:cs="Arial"/>
          <w:bCs/>
        </w:rPr>
        <w:tab/>
        <w:t>55,855</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55,855</w:t>
      </w:r>
    </w:p>
    <w:p w14:paraId="46EBC21C" w14:textId="77777777"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rPr>
        <w:tab/>
      </w:r>
      <w:r w:rsidRPr="0069519A">
        <w:rPr>
          <w:rFonts w:cs="Arial"/>
          <w:bCs/>
        </w:rPr>
        <w:t>Bellever Moor and Meadows</w:t>
      </w:r>
      <w:r w:rsidRPr="0069519A">
        <w:rPr>
          <w:rFonts w:cs="Arial"/>
          <w:bCs/>
        </w:rPr>
        <w:tab/>
        <w:t>1,500</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1,500</w:t>
      </w:r>
    </w:p>
    <w:p w14:paraId="5D8276B9" w14:textId="4E54445D" w:rsidR="00434F6D" w:rsidRPr="00D87356" w:rsidRDefault="00434F6D" w:rsidP="00434F6D">
      <w:pPr>
        <w:tabs>
          <w:tab w:val="left" w:pos="432"/>
          <w:tab w:val="decimal" w:pos="4678"/>
          <w:tab w:val="decimal" w:pos="5670"/>
          <w:tab w:val="decimal" w:pos="7088"/>
          <w:tab w:val="decimal" w:pos="8080"/>
          <w:tab w:val="decimal" w:pos="9639"/>
        </w:tabs>
        <w:rPr>
          <w:rFonts w:cs="Arial"/>
          <w:color w:val="000000" w:themeColor="text1"/>
        </w:rPr>
      </w:pPr>
      <w:r w:rsidRPr="00D87356">
        <w:rPr>
          <w:rFonts w:cs="Arial"/>
          <w:color w:val="000000" w:themeColor="text1"/>
        </w:rPr>
        <w:tab/>
        <w:t>Bellever S</w:t>
      </w:r>
      <w:r>
        <w:rPr>
          <w:rFonts w:cs="Arial"/>
          <w:color w:val="000000" w:themeColor="text1"/>
        </w:rPr>
        <w:t>uez Communities Trust</w:t>
      </w:r>
      <w:r>
        <w:rPr>
          <w:rFonts w:cs="Arial"/>
          <w:color w:val="000000" w:themeColor="text1"/>
        </w:rPr>
        <w:tab/>
        <w:t>612</w:t>
      </w:r>
      <w:r w:rsidRPr="00D87356">
        <w:rPr>
          <w:rFonts w:cs="Arial"/>
          <w:color w:val="000000" w:themeColor="text1"/>
        </w:rPr>
        <w:tab/>
        <w:t>-</w:t>
      </w:r>
      <w:r w:rsidRPr="00D87356">
        <w:rPr>
          <w:rFonts w:cs="Arial"/>
          <w:color w:val="000000" w:themeColor="text1"/>
        </w:rPr>
        <w:tab/>
      </w:r>
      <w:r w:rsidR="00DB1088">
        <w:rPr>
          <w:rFonts w:cs="Arial"/>
          <w:color w:val="000000" w:themeColor="text1"/>
        </w:rPr>
        <w:t>(294)</w:t>
      </w:r>
      <w:r w:rsidRPr="00D87356">
        <w:rPr>
          <w:rFonts w:cs="Arial"/>
          <w:color w:val="000000" w:themeColor="text1"/>
        </w:rPr>
        <w:tab/>
        <w:t>-</w:t>
      </w:r>
      <w:r w:rsidRPr="00D87356">
        <w:rPr>
          <w:rFonts w:cs="Arial"/>
          <w:color w:val="000000" w:themeColor="text1"/>
        </w:rPr>
        <w:tab/>
      </w:r>
      <w:r w:rsidR="00DB1088">
        <w:rPr>
          <w:rFonts w:cs="Arial"/>
          <w:b/>
          <w:color w:val="000000" w:themeColor="text1"/>
        </w:rPr>
        <w:t>318</w:t>
      </w:r>
    </w:p>
    <w:p w14:paraId="71118D24" w14:textId="77777777" w:rsidR="00434F6D" w:rsidRPr="00D87356" w:rsidRDefault="00434F6D" w:rsidP="00434F6D">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 xml:space="preserve">        Bystock</w:t>
      </w:r>
      <w:r w:rsidRPr="00D87356">
        <w:rPr>
          <w:rFonts w:cs="Arial"/>
          <w:color w:val="000000" w:themeColor="text1"/>
        </w:rPr>
        <w:tab/>
        <w:t>207,632</w:t>
      </w:r>
      <w:r w:rsidRPr="00D87356">
        <w:rPr>
          <w:rFonts w:cs="Arial"/>
          <w:color w:val="000000" w:themeColor="text1"/>
        </w:rPr>
        <w:tab/>
        <w:t>-</w:t>
      </w:r>
      <w:r w:rsidRPr="00D87356">
        <w:rPr>
          <w:rFonts w:cs="Arial"/>
          <w:color w:val="000000" w:themeColor="text1"/>
        </w:rPr>
        <w:tab/>
        <w:t>-</w:t>
      </w:r>
      <w:r w:rsidRPr="00D87356">
        <w:rPr>
          <w:rFonts w:cs="Arial"/>
          <w:color w:val="000000" w:themeColor="text1"/>
        </w:rPr>
        <w:tab/>
        <w:t>-</w:t>
      </w:r>
      <w:r w:rsidRPr="00D87356">
        <w:rPr>
          <w:rFonts w:cs="Arial"/>
          <w:color w:val="000000" w:themeColor="text1"/>
        </w:rPr>
        <w:tab/>
      </w:r>
      <w:r w:rsidRPr="00D87356">
        <w:rPr>
          <w:rFonts w:cs="Arial"/>
          <w:b/>
          <w:color w:val="000000" w:themeColor="text1"/>
        </w:rPr>
        <w:t>207,632</w:t>
      </w:r>
    </w:p>
    <w:p w14:paraId="49609A89" w14:textId="0EFC1D8D" w:rsidR="00434F6D" w:rsidRPr="00D87356" w:rsidRDefault="00434F6D" w:rsidP="00434F6D">
      <w:pPr>
        <w:tabs>
          <w:tab w:val="left" w:pos="432"/>
          <w:tab w:val="decimal" w:pos="4678"/>
          <w:tab w:val="decimal" w:pos="5670"/>
          <w:tab w:val="decimal" w:pos="7088"/>
          <w:tab w:val="decimal" w:pos="8080"/>
          <w:tab w:val="decimal" w:pos="9639"/>
        </w:tabs>
        <w:rPr>
          <w:rFonts w:cs="Arial"/>
          <w:b/>
          <w:color w:val="000000" w:themeColor="text1"/>
        </w:rPr>
      </w:pPr>
      <w:r>
        <w:rPr>
          <w:rFonts w:cs="Arial"/>
          <w:color w:val="000000" w:themeColor="text1"/>
        </w:rPr>
        <w:tab/>
        <w:t xml:space="preserve">Capital - Vehicles </w:t>
      </w:r>
      <w:r>
        <w:rPr>
          <w:rFonts w:cs="Arial"/>
          <w:color w:val="000000" w:themeColor="text1"/>
        </w:rPr>
        <w:tab/>
        <w:t>18,028</w:t>
      </w:r>
      <w:r w:rsidRPr="00D87356">
        <w:rPr>
          <w:rFonts w:cs="Arial"/>
          <w:color w:val="000000" w:themeColor="text1"/>
        </w:rPr>
        <w:tab/>
        <w:t>-</w:t>
      </w:r>
      <w:r w:rsidRPr="00D87356">
        <w:rPr>
          <w:rFonts w:cs="Arial"/>
          <w:color w:val="000000" w:themeColor="text1"/>
        </w:rPr>
        <w:tab/>
      </w:r>
      <w:r w:rsidR="00DB1088">
        <w:rPr>
          <w:rFonts w:cs="Arial"/>
          <w:color w:val="000000" w:themeColor="text1"/>
        </w:rPr>
        <w:t>(11,429)</w:t>
      </w:r>
      <w:r w:rsidRPr="00D87356">
        <w:rPr>
          <w:rFonts w:cs="Arial"/>
          <w:color w:val="000000" w:themeColor="text1"/>
        </w:rPr>
        <w:tab/>
      </w:r>
      <w:r w:rsidR="00B67EA2">
        <w:rPr>
          <w:rFonts w:cs="Arial"/>
          <w:color w:val="000000" w:themeColor="text1"/>
        </w:rPr>
        <w:t>-</w:t>
      </w:r>
      <w:r w:rsidRPr="00D87356">
        <w:rPr>
          <w:rFonts w:cs="Arial"/>
          <w:color w:val="000000" w:themeColor="text1"/>
        </w:rPr>
        <w:tab/>
      </w:r>
      <w:r w:rsidR="00F64E77">
        <w:rPr>
          <w:rFonts w:cs="Arial"/>
          <w:b/>
          <w:color w:val="000000" w:themeColor="text1"/>
        </w:rPr>
        <w:t>6,599</w:t>
      </w:r>
    </w:p>
    <w:p w14:paraId="1A15485F" w14:textId="6CA45C11" w:rsidR="00434F6D" w:rsidRDefault="00434F6D" w:rsidP="00434F6D">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Cr</w:t>
      </w:r>
      <w:r>
        <w:rPr>
          <w:rFonts w:cs="Arial"/>
          <w:color w:val="000000" w:themeColor="text1"/>
        </w:rPr>
        <w:t xml:space="preserve">icklepit – Hydro Turbine </w:t>
      </w:r>
      <w:r>
        <w:rPr>
          <w:rFonts w:cs="Arial"/>
          <w:color w:val="000000" w:themeColor="text1"/>
        </w:rPr>
        <w:tab/>
        <w:t>43,752</w:t>
      </w:r>
      <w:r w:rsidRPr="00D87356">
        <w:rPr>
          <w:rFonts w:cs="Arial"/>
          <w:color w:val="000000" w:themeColor="text1"/>
        </w:rPr>
        <w:tab/>
        <w:t>-</w:t>
      </w:r>
      <w:r w:rsidRPr="00D87356">
        <w:rPr>
          <w:rFonts w:cs="Arial"/>
          <w:color w:val="000000" w:themeColor="text1"/>
        </w:rPr>
        <w:tab/>
      </w:r>
      <w:r w:rsidR="00F64E77">
        <w:rPr>
          <w:rFonts w:cs="Arial"/>
          <w:color w:val="000000" w:themeColor="text1"/>
        </w:rPr>
        <w:t>(4,376)</w:t>
      </w:r>
      <w:r w:rsidRPr="00D87356">
        <w:rPr>
          <w:rFonts w:cs="Arial"/>
          <w:color w:val="000000" w:themeColor="text1"/>
        </w:rPr>
        <w:tab/>
        <w:t>-</w:t>
      </w:r>
      <w:r w:rsidRPr="00D87356">
        <w:rPr>
          <w:rFonts w:cs="Arial"/>
          <w:color w:val="000000" w:themeColor="text1"/>
        </w:rPr>
        <w:tab/>
      </w:r>
      <w:r w:rsidR="00F64E77">
        <w:rPr>
          <w:rFonts w:cs="Arial"/>
          <w:b/>
          <w:color w:val="000000" w:themeColor="text1"/>
        </w:rPr>
        <w:t>39,376</w:t>
      </w:r>
    </w:p>
    <w:p w14:paraId="597766C4" w14:textId="5BBF00C0" w:rsidR="00F56F3E" w:rsidRDefault="00F56F3E" w:rsidP="00F56F3E">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r>
      <w:r>
        <w:rPr>
          <w:rFonts w:cs="Arial"/>
          <w:color w:val="000000" w:themeColor="text1"/>
        </w:rPr>
        <w:t>Communications</w:t>
      </w:r>
      <w:r>
        <w:rPr>
          <w:rFonts w:cs="Arial"/>
          <w:color w:val="000000" w:themeColor="text1"/>
        </w:rPr>
        <w:tab/>
        <w:t>-</w:t>
      </w:r>
      <w:r>
        <w:rPr>
          <w:rFonts w:cs="Arial"/>
          <w:color w:val="000000" w:themeColor="text1"/>
        </w:rPr>
        <w:tab/>
      </w:r>
      <w:r w:rsidR="00B83A84">
        <w:rPr>
          <w:rFonts w:cs="Arial"/>
          <w:color w:val="000000" w:themeColor="text1"/>
        </w:rPr>
        <w:t>59,233</w:t>
      </w:r>
      <w:r w:rsidRPr="00D87356">
        <w:rPr>
          <w:rFonts w:cs="Arial"/>
          <w:color w:val="000000" w:themeColor="text1"/>
        </w:rPr>
        <w:tab/>
      </w:r>
      <w:r>
        <w:rPr>
          <w:rFonts w:cs="Arial"/>
          <w:color w:val="000000" w:themeColor="text1"/>
        </w:rPr>
        <w:t>(</w:t>
      </w:r>
      <w:r w:rsidR="00B83A84">
        <w:rPr>
          <w:rFonts w:cs="Arial"/>
          <w:color w:val="000000" w:themeColor="text1"/>
        </w:rPr>
        <w:t>26,394</w:t>
      </w:r>
      <w:r>
        <w:rPr>
          <w:rFonts w:cs="Arial"/>
          <w:color w:val="000000" w:themeColor="text1"/>
        </w:rPr>
        <w:t>)</w:t>
      </w:r>
      <w:r w:rsidRPr="00D87356">
        <w:rPr>
          <w:rFonts w:cs="Arial"/>
          <w:color w:val="000000" w:themeColor="text1"/>
        </w:rPr>
        <w:tab/>
        <w:t>-</w:t>
      </w:r>
      <w:r w:rsidRPr="00D87356">
        <w:rPr>
          <w:rFonts w:cs="Arial"/>
          <w:color w:val="000000" w:themeColor="text1"/>
        </w:rPr>
        <w:tab/>
      </w:r>
      <w:r w:rsidR="00B83A84">
        <w:rPr>
          <w:rFonts w:cs="Arial"/>
          <w:b/>
          <w:color w:val="000000" w:themeColor="text1"/>
        </w:rPr>
        <w:t>32,839</w:t>
      </w:r>
    </w:p>
    <w:p w14:paraId="5F6F52C2" w14:textId="7B978F27" w:rsidR="00434F6D" w:rsidRDefault="00434F6D" w:rsidP="00434F6D">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Dartmoor Reserves – Capital</w:t>
      </w:r>
      <w:r w:rsidRPr="00D87356">
        <w:rPr>
          <w:rFonts w:cs="Arial"/>
          <w:color w:val="000000" w:themeColor="text1"/>
        </w:rPr>
        <w:tab/>
      </w:r>
      <w:r>
        <w:rPr>
          <w:rFonts w:cs="Arial"/>
          <w:color w:val="000000" w:themeColor="text1"/>
        </w:rPr>
        <w:t>12,185</w:t>
      </w:r>
      <w:r w:rsidRPr="00D87356">
        <w:rPr>
          <w:rFonts w:cs="Arial"/>
          <w:color w:val="000000" w:themeColor="text1"/>
        </w:rPr>
        <w:tab/>
        <w:t>-</w:t>
      </w:r>
      <w:r w:rsidRPr="00D87356">
        <w:rPr>
          <w:rFonts w:cs="Arial"/>
          <w:color w:val="000000" w:themeColor="text1"/>
        </w:rPr>
        <w:tab/>
      </w:r>
      <w:r w:rsidR="00F64E77">
        <w:rPr>
          <w:rFonts w:cs="Arial"/>
          <w:color w:val="000000" w:themeColor="text1"/>
        </w:rPr>
        <w:t>(2,838)</w:t>
      </w:r>
      <w:r w:rsidRPr="00D87356">
        <w:rPr>
          <w:rFonts w:cs="Arial"/>
          <w:color w:val="000000" w:themeColor="text1"/>
        </w:rPr>
        <w:tab/>
      </w:r>
      <w:r w:rsidR="00B67EA2">
        <w:rPr>
          <w:rFonts w:cs="Arial"/>
          <w:color w:val="000000" w:themeColor="text1"/>
        </w:rPr>
        <w:t>-</w:t>
      </w:r>
      <w:r w:rsidRPr="00D87356">
        <w:rPr>
          <w:rFonts w:cs="Arial"/>
          <w:color w:val="000000" w:themeColor="text1"/>
        </w:rPr>
        <w:tab/>
      </w:r>
      <w:r w:rsidR="00F64E77">
        <w:rPr>
          <w:rFonts w:cs="Arial"/>
          <w:b/>
          <w:color w:val="000000" w:themeColor="text1"/>
        </w:rPr>
        <w:t>9,347</w:t>
      </w:r>
    </w:p>
    <w:p w14:paraId="5AAB106F" w14:textId="1DA8EDF8" w:rsidR="00F64E77" w:rsidRDefault="00F64E77" w:rsidP="00F64E77">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r>
      <w:r>
        <w:rPr>
          <w:rFonts w:cs="Arial"/>
          <w:color w:val="000000" w:themeColor="text1"/>
        </w:rPr>
        <w:t>Devon Biodiversity Record Centre</w:t>
      </w:r>
      <w:r w:rsidRPr="00D87356">
        <w:rPr>
          <w:rFonts w:cs="Arial"/>
          <w:color w:val="000000" w:themeColor="text1"/>
        </w:rPr>
        <w:tab/>
      </w:r>
      <w:r>
        <w:rPr>
          <w:rFonts w:cs="Arial"/>
          <w:color w:val="000000" w:themeColor="text1"/>
        </w:rPr>
        <w:t>-</w:t>
      </w:r>
      <w:r>
        <w:rPr>
          <w:rFonts w:cs="Arial"/>
          <w:color w:val="000000" w:themeColor="text1"/>
        </w:rPr>
        <w:tab/>
        <w:t>28,169</w:t>
      </w:r>
      <w:r w:rsidRPr="00D87356">
        <w:rPr>
          <w:rFonts w:cs="Arial"/>
          <w:color w:val="000000" w:themeColor="text1"/>
        </w:rPr>
        <w:tab/>
      </w:r>
      <w:r>
        <w:rPr>
          <w:rFonts w:cs="Arial"/>
          <w:color w:val="000000" w:themeColor="text1"/>
        </w:rPr>
        <w:t>-</w:t>
      </w:r>
      <w:r w:rsidRPr="00D87356">
        <w:rPr>
          <w:rFonts w:cs="Arial"/>
          <w:color w:val="000000" w:themeColor="text1"/>
        </w:rPr>
        <w:tab/>
      </w:r>
      <w:r>
        <w:rPr>
          <w:rFonts w:cs="Arial"/>
          <w:color w:val="000000" w:themeColor="text1"/>
        </w:rPr>
        <w:t>-</w:t>
      </w:r>
      <w:r w:rsidRPr="00D87356">
        <w:rPr>
          <w:rFonts w:cs="Arial"/>
          <w:color w:val="000000" w:themeColor="text1"/>
        </w:rPr>
        <w:tab/>
      </w:r>
      <w:r>
        <w:rPr>
          <w:rFonts w:cs="Arial"/>
          <w:b/>
          <w:color w:val="000000" w:themeColor="text1"/>
        </w:rPr>
        <w:t>28,169</w:t>
      </w:r>
    </w:p>
    <w:p w14:paraId="4CC6BF3B" w14:textId="45795984"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color w:val="000000" w:themeColor="text1"/>
        </w:rPr>
        <w:t xml:space="preserve">        </w:t>
      </w:r>
      <w:r w:rsidRPr="00D87356">
        <w:rPr>
          <w:rFonts w:cs="Arial"/>
          <w:bCs/>
          <w:color w:val="000000" w:themeColor="text1"/>
        </w:rPr>
        <w:t>Education and Engagement</w:t>
      </w:r>
      <w:r w:rsidRPr="00D87356">
        <w:rPr>
          <w:rFonts w:cs="Arial"/>
          <w:bCs/>
          <w:color w:val="000000" w:themeColor="text1"/>
        </w:rPr>
        <w:tab/>
      </w:r>
      <w:r>
        <w:rPr>
          <w:rFonts w:cs="Arial"/>
          <w:bCs/>
          <w:color w:val="000000" w:themeColor="text1"/>
        </w:rPr>
        <w:t>3,154</w:t>
      </w:r>
      <w:r w:rsidRPr="00D87356">
        <w:rPr>
          <w:rFonts w:cs="Arial"/>
          <w:bCs/>
          <w:color w:val="000000" w:themeColor="text1"/>
        </w:rPr>
        <w:tab/>
      </w:r>
      <w:r w:rsidR="00F64E77">
        <w:rPr>
          <w:rFonts w:cs="Arial"/>
          <w:bCs/>
          <w:color w:val="000000" w:themeColor="text1"/>
        </w:rPr>
        <w:t>122,219</w:t>
      </w:r>
      <w:r w:rsidRPr="00D87356">
        <w:rPr>
          <w:rFonts w:cs="Arial"/>
          <w:bCs/>
          <w:color w:val="000000" w:themeColor="text1"/>
        </w:rPr>
        <w:tab/>
      </w:r>
      <w:r w:rsidR="00F64E77">
        <w:rPr>
          <w:rFonts w:cs="Arial"/>
          <w:bCs/>
          <w:color w:val="000000" w:themeColor="text1"/>
        </w:rPr>
        <w:t>(106,222)</w:t>
      </w:r>
      <w:r w:rsidRPr="00D87356">
        <w:rPr>
          <w:rFonts w:cs="Arial"/>
          <w:bCs/>
          <w:color w:val="000000" w:themeColor="text1"/>
        </w:rPr>
        <w:tab/>
        <w:t>-</w:t>
      </w:r>
      <w:r w:rsidRPr="00D87356">
        <w:rPr>
          <w:rFonts w:cs="Arial"/>
          <w:bCs/>
          <w:color w:val="000000" w:themeColor="text1"/>
        </w:rPr>
        <w:tab/>
      </w:r>
      <w:r w:rsidR="00F64E77">
        <w:rPr>
          <w:rFonts w:cs="Arial"/>
          <w:b/>
          <w:bCs/>
          <w:color w:val="000000" w:themeColor="text1"/>
        </w:rPr>
        <w:t>19,151</w:t>
      </w:r>
    </w:p>
    <w:p w14:paraId="7FA323B4" w14:textId="25B30E73" w:rsidR="00434F6D" w:rsidRPr="00D87356" w:rsidRDefault="00434F6D" w:rsidP="00434F6D">
      <w:pPr>
        <w:tabs>
          <w:tab w:val="left" w:pos="432"/>
          <w:tab w:val="decimal" w:pos="4678"/>
          <w:tab w:val="decimal" w:pos="5670"/>
          <w:tab w:val="decimal" w:pos="7088"/>
          <w:tab w:val="decimal" w:pos="8080"/>
          <w:tab w:val="decimal" w:pos="9639"/>
        </w:tabs>
        <w:rPr>
          <w:rFonts w:cs="Arial"/>
          <w:bCs/>
          <w:color w:val="000000" w:themeColor="text1"/>
        </w:rPr>
      </w:pPr>
      <w:r w:rsidRPr="00D87356">
        <w:rPr>
          <w:rFonts w:cs="Arial"/>
          <w:bCs/>
          <w:color w:val="000000" w:themeColor="text1"/>
        </w:rPr>
        <w:tab/>
        <w:t>Education and Engagement - Capital</w:t>
      </w:r>
      <w:r w:rsidRPr="00D87356">
        <w:rPr>
          <w:rFonts w:cs="Arial"/>
          <w:bCs/>
          <w:color w:val="000000" w:themeColor="text1"/>
        </w:rPr>
        <w:tab/>
      </w:r>
      <w:r>
        <w:rPr>
          <w:rFonts w:cs="Arial"/>
          <w:bCs/>
          <w:color w:val="000000" w:themeColor="text1"/>
        </w:rPr>
        <w:t>4,986</w:t>
      </w:r>
      <w:r w:rsidRPr="00D87356">
        <w:rPr>
          <w:rFonts w:cs="Arial"/>
          <w:bCs/>
          <w:color w:val="000000" w:themeColor="text1"/>
        </w:rPr>
        <w:tab/>
        <w:t>-</w:t>
      </w:r>
      <w:r w:rsidRPr="00D87356">
        <w:rPr>
          <w:rFonts w:cs="Arial"/>
          <w:bCs/>
          <w:color w:val="000000" w:themeColor="text1"/>
        </w:rPr>
        <w:tab/>
      </w:r>
      <w:r w:rsidR="00F64E77">
        <w:rPr>
          <w:rFonts w:cs="Arial"/>
          <w:bCs/>
          <w:color w:val="000000" w:themeColor="text1"/>
        </w:rPr>
        <w:t>(2,109)</w:t>
      </w:r>
      <w:r w:rsidRPr="00D87356">
        <w:rPr>
          <w:rFonts w:cs="Arial"/>
          <w:bCs/>
          <w:color w:val="000000" w:themeColor="text1"/>
        </w:rPr>
        <w:tab/>
        <w:t>-</w:t>
      </w:r>
      <w:r w:rsidRPr="00D87356">
        <w:rPr>
          <w:rFonts w:cs="Arial"/>
          <w:bCs/>
          <w:color w:val="000000" w:themeColor="text1"/>
        </w:rPr>
        <w:tab/>
      </w:r>
      <w:r w:rsidR="00F64E77">
        <w:rPr>
          <w:rFonts w:cs="Arial"/>
          <w:b/>
          <w:bCs/>
          <w:color w:val="000000" w:themeColor="text1"/>
        </w:rPr>
        <w:t>2,877</w:t>
      </w:r>
    </w:p>
    <w:p w14:paraId="309DB876" w14:textId="01F98578"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 xml:space="preserve">        Greater Horseshoe Bat Project </w:t>
      </w:r>
      <w:r w:rsidRPr="00D87356">
        <w:rPr>
          <w:rFonts w:cs="Arial"/>
          <w:bCs/>
          <w:color w:val="000000" w:themeColor="text1"/>
        </w:rPr>
        <w:tab/>
      </w:r>
      <w:r>
        <w:rPr>
          <w:rFonts w:cs="Arial"/>
          <w:bCs/>
          <w:color w:val="000000" w:themeColor="text1"/>
        </w:rPr>
        <w:t>13,982</w:t>
      </w:r>
      <w:r w:rsidRPr="00D87356">
        <w:rPr>
          <w:rFonts w:cs="Arial"/>
          <w:bCs/>
          <w:color w:val="000000" w:themeColor="text1"/>
        </w:rPr>
        <w:tab/>
      </w:r>
      <w:r w:rsidR="00F64E77">
        <w:rPr>
          <w:rFonts w:cs="Arial"/>
          <w:bCs/>
          <w:color w:val="000000" w:themeColor="text1"/>
        </w:rPr>
        <w:t>221,544</w:t>
      </w:r>
      <w:r w:rsidRPr="00D87356">
        <w:rPr>
          <w:rFonts w:cs="Arial"/>
          <w:bCs/>
          <w:color w:val="000000" w:themeColor="text1"/>
        </w:rPr>
        <w:tab/>
      </w:r>
      <w:r w:rsidR="00F64E77">
        <w:rPr>
          <w:rFonts w:cs="Arial"/>
          <w:bCs/>
          <w:color w:val="000000" w:themeColor="text1"/>
        </w:rPr>
        <w:t>(228,690)</w:t>
      </w:r>
      <w:r w:rsidRPr="00D87356">
        <w:rPr>
          <w:rFonts w:cs="Arial"/>
          <w:bCs/>
          <w:color w:val="000000" w:themeColor="text1"/>
        </w:rPr>
        <w:tab/>
        <w:t>-</w:t>
      </w:r>
      <w:r w:rsidRPr="00D87356">
        <w:rPr>
          <w:rFonts w:cs="Arial"/>
          <w:bCs/>
          <w:color w:val="000000" w:themeColor="text1"/>
        </w:rPr>
        <w:tab/>
      </w:r>
      <w:r w:rsidR="00F64E77">
        <w:rPr>
          <w:rFonts w:cs="Arial"/>
          <w:b/>
          <w:bCs/>
          <w:color w:val="000000" w:themeColor="text1"/>
        </w:rPr>
        <w:t>6,836</w:t>
      </w:r>
    </w:p>
    <w:p w14:paraId="2DBA5B50" w14:textId="173F96CB"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GHBP Bat Game</w:t>
      </w:r>
      <w:r w:rsidRPr="00D87356">
        <w:rPr>
          <w:rFonts w:cs="Arial"/>
          <w:bCs/>
          <w:color w:val="000000" w:themeColor="text1"/>
        </w:rPr>
        <w:tab/>
      </w:r>
      <w:r>
        <w:rPr>
          <w:rFonts w:cs="Arial"/>
          <w:bCs/>
          <w:color w:val="000000" w:themeColor="text1"/>
        </w:rPr>
        <w:t>3,071</w:t>
      </w:r>
      <w:r w:rsidRPr="00D87356">
        <w:rPr>
          <w:rFonts w:cs="Arial"/>
          <w:bCs/>
          <w:color w:val="000000" w:themeColor="text1"/>
        </w:rPr>
        <w:tab/>
        <w:t>-</w:t>
      </w:r>
      <w:r w:rsidRPr="00D87356">
        <w:rPr>
          <w:rFonts w:cs="Arial"/>
          <w:bCs/>
          <w:color w:val="000000" w:themeColor="text1"/>
        </w:rPr>
        <w:tab/>
      </w:r>
      <w:r w:rsidR="00F64E77">
        <w:rPr>
          <w:rFonts w:cs="Arial"/>
          <w:bCs/>
          <w:color w:val="000000" w:themeColor="text1"/>
        </w:rPr>
        <w:t>(3,071)</w:t>
      </w:r>
      <w:r w:rsidRPr="00D87356">
        <w:rPr>
          <w:rFonts w:cs="Arial"/>
          <w:bCs/>
          <w:color w:val="000000" w:themeColor="text1"/>
        </w:rPr>
        <w:tab/>
        <w:t>-</w:t>
      </w:r>
      <w:r w:rsidRPr="00D87356">
        <w:rPr>
          <w:rFonts w:cs="Arial"/>
          <w:bCs/>
          <w:color w:val="000000" w:themeColor="text1"/>
        </w:rPr>
        <w:tab/>
      </w:r>
      <w:r w:rsidR="00F64E77">
        <w:rPr>
          <w:rFonts w:cs="Arial"/>
          <w:b/>
          <w:bCs/>
          <w:color w:val="000000" w:themeColor="text1"/>
        </w:rPr>
        <w:t>-</w:t>
      </w:r>
    </w:p>
    <w:p w14:paraId="690FD46D" w14:textId="77777777" w:rsidR="009078F3" w:rsidRDefault="00434F6D" w:rsidP="00434F6D">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bCs/>
          <w:color w:val="000000" w:themeColor="text1"/>
        </w:rPr>
        <w:tab/>
      </w:r>
      <w:r w:rsidRPr="7A1076A9">
        <w:rPr>
          <w:rFonts w:cs="Arial"/>
          <w:color w:val="000000" w:themeColor="text1"/>
        </w:rPr>
        <w:t>GHBP Bat Appeal</w:t>
      </w:r>
      <w:r w:rsidRPr="00D87356">
        <w:rPr>
          <w:rFonts w:cs="Arial"/>
          <w:bCs/>
          <w:color w:val="000000" w:themeColor="text1"/>
        </w:rPr>
        <w:tab/>
      </w:r>
      <w:r>
        <w:rPr>
          <w:rFonts w:cs="Arial"/>
          <w:color w:val="000000" w:themeColor="text1"/>
        </w:rPr>
        <w:t>5,000</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00B67EA2">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00D87356">
        <w:rPr>
          <w:rFonts w:cs="Arial"/>
          <w:b/>
          <w:bCs/>
          <w:color w:val="000000" w:themeColor="text1"/>
        </w:rPr>
        <w:t>5,000</w:t>
      </w:r>
      <w:r w:rsidRPr="00D87356">
        <w:rPr>
          <w:rFonts w:cs="Arial"/>
          <w:bCs/>
          <w:color w:val="000000" w:themeColor="text1"/>
        </w:rPr>
        <w:tab/>
      </w:r>
      <w:r w:rsidR="00F64E77">
        <w:rPr>
          <w:rFonts w:cs="Arial"/>
          <w:color w:val="000000" w:themeColor="text1"/>
        </w:rPr>
        <w:t>Horsey Island</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00F64E77">
        <w:rPr>
          <w:rFonts w:cs="Arial"/>
          <w:color w:val="000000" w:themeColor="text1"/>
        </w:rPr>
        <w:t>25,005</w:t>
      </w:r>
      <w:r w:rsidRPr="00D87356">
        <w:rPr>
          <w:rFonts w:cs="Arial"/>
          <w:bCs/>
          <w:color w:val="000000" w:themeColor="text1"/>
        </w:rPr>
        <w:tab/>
      </w:r>
      <w:r w:rsidR="00F64E77">
        <w:rPr>
          <w:rFonts w:cs="Arial"/>
          <w:color w:val="000000" w:themeColor="text1"/>
        </w:rPr>
        <w:t>(20,005)</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00F64E77" w:rsidRPr="00D858B2">
        <w:rPr>
          <w:rFonts w:cs="Arial"/>
          <w:b/>
          <w:color w:val="000000" w:themeColor="text1"/>
        </w:rPr>
        <w:t>5,000</w:t>
      </w:r>
    </w:p>
    <w:p w14:paraId="10EA1A0B" w14:textId="05355909" w:rsidR="009078F3" w:rsidRDefault="009078F3" w:rsidP="009078F3">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bCs/>
          <w:color w:val="000000" w:themeColor="text1"/>
        </w:rPr>
        <w:tab/>
      </w:r>
      <w:r>
        <w:rPr>
          <w:rFonts w:cs="Arial"/>
          <w:color w:val="000000" w:themeColor="text1"/>
        </w:rPr>
        <w:t>Lower East Lounston</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00F83658">
        <w:rPr>
          <w:rFonts w:cs="Arial"/>
          <w:color w:val="000000" w:themeColor="text1"/>
        </w:rPr>
        <w:t>74,150</w:t>
      </w:r>
      <w:r w:rsidRPr="00D87356">
        <w:rPr>
          <w:rFonts w:cs="Arial"/>
          <w:bCs/>
          <w:color w:val="000000" w:themeColor="text1"/>
        </w:rPr>
        <w:tab/>
      </w:r>
      <w:r w:rsidR="00F83658">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00F83658">
        <w:rPr>
          <w:rFonts w:cs="Arial"/>
          <w:b/>
          <w:color w:val="000000" w:themeColor="text1"/>
        </w:rPr>
        <w:t>74,150</w:t>
      </w:r>
    </w:p>
    <w:p w14:paraId="614DDABC" w14:textId="1F554FFD" w:rsidR="00434F6D" w:rsidRDefault="00434F6D" w:rsidP="00434F6D">
      <w:pPr>
        <w:tabs>
          <w:tab w:val="left" w:pos="432"/>
          <w:tab w:val="decimal" w:pos="4678"/>
          <w:tab w:val="decimal" w:pos="5670"/>
          <w:tab w:val="decimal" w:pos="7088"/>
          <w:tab w:val="decimal" w:pos="8080"/>
          <w:tab w:val="decimal" w:pos="9639"/>
        </w:tabs>
        <w:rPr>
          <w:rFonts w:cs="Arial"/>
          <w:color w:val="000000" w:themeColor="text1"/>
        </w:rPr>
      </w:pPr>
      <w:r w:rsidRPr="00D87356">
        <w:rPr>
          <w:rFonts w:cs="Arial"/>
          <w:bCs/>
          <w:color w:val="000000" w:themeColor="text1"/>
        </w:rPr>
        <w:tab/>
      </w:r>
      <w:r w:rsidRPr="7A1076A9">
        <w:rPr>
          <w:rFonts w:cs="Arial"/>
          <w:color w:val="000000" w:themeColor="text1"/>
        </w:rPr>
        <w:t>Headon Farm - GrantScape</w:t>
      </w:r>
      <w:r w:rsidRPr="00D87356">
        <w:rPr>
          <w:rFonts w:cs="Arial"/>
          <w:bCs/>
          <w:color w:val="000000" w:themeColor="text1"/>
        </w:rPr>
        <w:tab/>
      </w:r>
      <w:r w:rsidRPr="7A1076A9">
        <w:rPr>
          <w:rFonts w:cs="Arial"/>
          <w:color w:val="000000" w:themeColor="text1"/>
        </w:rPr>
        <w:t>53,125</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00D87356">
        <w:rPr>
          <w:rFonts w:cs="Arial"/>
          <w:b/>
          <w:bCs/>
          <w:color w:val="000000" w:themeColor="text1"/>
        </w:rPr>
        <w:t>53,125</w:t>
      </w:r>
      <w:r w:rsidRPr="00D87356">
        <w:rPr>
          <w:rFonts w:cs="Arial"/>
          <w:bCs/>
          <w:color w:val="000000" w:themeColor="text1"/>
        </w:rPr>
        <w:tab/>
      </w:r>
      <w:r w:rsidRPr="7A1076A9">
        <w:rPr>
          <w:rFonts w:cs="Arial"/>
          <w:color w:val="000000" w:themeColor="text1"/>
        </w:rPr>
        <w:t xml:space="preserve">Headon Farm – </w:t>
      </w:r>
    </w:p>
    <w:p w14:paraId="02CD53DD" w14:textId="79DEB70E"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Pr>
          <w:rFonts w:cs="Arial"/>
          <w:color w:val="000000" w:themeColor="text1"/>
        </w:rPr>
        <w:tab/>
      </w:r>
      <w:r w:rsidRPr="005930E9">
        <w:rPr>
          <w:rFonts w:cs="Arial"/>
          <w:color w:val="000000" w:themeColor="text1"/>
        </w:rPr>
        <w:t>Viridor Credits</w:t>
      </w:r>
      <w:r w:rsidRPr="00D87356">
        <w:rPr>
          <w:rFonts w:cs="Arial"/>
          <w:bCs/>
          <w:color w:val="000000" w:themeColor="text1"/>
        </w:rPr>
        <w:tab/>
      </w:r>
      <w:r w:rsidRPr="7A1076A9">
        <w:rPr>
          <w:rFonts w:cs="Arial"/>
          <w:color w:val="000000" w:themeColor="text1"/>
        </w:rPr>
        <w:t>220,000</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00D87356">
        <w:rPr>
          <w:rFonts w:cs="Arial"/>
          <w:b/>
          <w:bCs/>
          <w:color w:val="000000" w:themeColor="text1"/>
        </w:rPr>
        <w:t>220,000</w:t>
      </w:r>
    </w:p>
    <w:p w14:paraId="1A16F88A" w14:textId="77777777"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 xml:space="preserve">Holwell </w:t>
      </w:r>
      <w:r w:rsidRPr="00D87356">
        <w:rPr>
          <w:rFonts w:cs="Arial"/>
          <w:bCs/>
          <w:color w:val="000000" w:themeColor="text1"/>
        </w:rPr>
        <w:tab/>
        <w:t>356,506</w:t>
      </w:r>
      <w:r w:rsidRPr="00D87356">
        <w:rPr>
          <w:rFonts w:cs="Arial"/>
          <w:bCs/>
          <w:color w:val="000000" w:themeColor="text1"/>
        </w:rPr>
        <w:tab/>
        <w:t>-</w:t>
      </w:r>
      <w:r w:rsidRPr="00D87356">
        <w:rPr>
          <w:rFonts w:cs="Arial"/>
          <w:bCs/>
          <w:color w:val="000000" w:themeColor="text1"/>
        </w:rPr>
        <w:tab/>
        <w:t>-</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356,506</w:t>
      </w:r>
    </w:p>
    <w:p w14:paraId="7E4982E6" w14:textId="1F3C86B3" w:rsidR="00434F6D" w:rsidRPr="00D87356" w:rsidRDefault="00434F6D" w:rsidP="00434F6D">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 xml:space="preserve">Land Management </w:t>
      </w:r>
      <w:r w:rsidRPr="00D87356">
        <w:rPr>
          <w:rFonts w:cs="Arial"/>
          <w:bCs/>
          <w:color w:val="000000" w:themeColor="text1"/>
        </w:rPr>
        <w:tab/>
      </w:r>
      <w:r>
        <w:rPr>
          <w:rFonts w:cs="Arial"/>
          <w:bCs/>
          <w:color w:val="000000" w:themeColor="text1"/>
        </w:rPr>
        <w:t>45,403</w:t>
      </w:r>
      <w:r w:rsidRPr="00D87356">
        <w:rPr>
          <w:rFonts w:cs="Arial"/>
          <w:bCs/>
          <w:color w:val="000000" w:themeColor="text1"/>
        </w:rPr>
        <w:tab/>
      </w:r>
      <w:r w:rsidR="00F83658">
        <w:rPr>
          <w:rFonts w:cs="Arial"/>
          <w:bCs/>
          <w:color w:val="000000" w:themeColor="text1"/>
        </w:rPr>
        <w:t>340,946</w:t>
      </w:r>
      <w:r w:rsidRPr="00D87356">
        <w:rPr>
          <w:rFonts w:cs="Arial"/>
          <w:bCs/>
          <w:color w:val="000000" w:themeColor="text1"/>
        </w:rPr>
        <w:tab/>
      </w:r>
      <w:r w:rsidR="005E1DAD">
        <w:rPr>
          <w:rFonts w:cs="Arial"/>
          <w:bCs/>
          <w:color w:val="000000" w:themeColor="text1"/>
        </w:rPr>
        <w:t>(</w:t>
      </w:r>
      <w:r w:rsidR="00F83658">
        <w:rPr>
          <w:rFonts w:cs="Arial"/>
          <w:bCs/>
          <w:color w:val="000000" w:themeColor="text1"/>
        </w:rPr>
        <w:t>320,113</w:t>
      </w:r>
      <w:r w:rsidR="00F64E77">
        <w:rPr>
          <w:rFonts w:cs="Arial"/>
          <w:bCs/>
          <w:color w:val="000000" w:themeColor="text1"/>
        </w:rPr>
        <w:t>)</w:t>
      </w:r>
      <w:r w:rsidR="00F64E77">
        <w:rPr>
          <w:rFonts w:cs="Arial"/>
          <w:bCs/>
          <w:color w:val="000000" w:themeColor="text1"/>
        </w:rPr>
        <w:tab/>
        <w:t>3,142</w:t>
      </w:r>
      <w:r w:rsidRPr="00D87356">
        <w:rPr>
          <w:rFonts w:cs="Arial"/>
          <w:bCs/>
          <w:color w:val="000000" w:themeColor="text1"/>
        </w:rPr>
        <w:tab/>
      </w:r>
      <w:r w:rsidR="00F83658">
        <w:rPr>
          <w:rFonts w:cs="Arial"/>
          <w:b/>
          <w:bCs/>
          <w:color w:val="000000" w:themeColor="text1"/>
        </w:rPr>
        <w:t>69,378</w:t>
      </w:r>
    </w:p>
    <w:p w14:paraId="652FAE4F" w14:textId="668E0752"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D87356">
        <w:rPr>
          <w:rFonts w:cs="Arial"/>
          <w:bCs/>
          <w:color w:val="000000" w:themeColor="text1"/>
        </w:rPr>
        <w:tab/>
      </w:r>
      <w:r w:rsidRPr="00D87356">
        <w:rPr>
          <w:rFonts w:cs="Arial"/>
          <w:color w:val="000000" w:themeColor="text1"/>
        </w:rPr>
        <w:t xml:space="preserve">Magnificent Mires - Capital </w:t>
      </w:r>
      <w:r w:rsidRPr="00D87356">
        <w:rPr>
          <w:rFonts w:cs="Arial"/>
          <w:bCs/>
          <w:color w:val="000000" w:themeColor="text1"/>
        </w:rPr>
        <w:tab/>
      </w:r>
      <w:r>
        <w:rPr>
          <w:rFonts w:cs="Arial"/>
          <w:color w:val="000000" w:themeColor="text1"/>
        </w:rPr>
        <w:t>8,235</w:t>
      </w:r>
      <w:r w:rsidRPr="00D87356">
        <w:rPr>
          <w:rFonts w:cs="Arial"/>
          <w:bCs/>
          <w:color w:val="000000" w:themeColor="text1"/>
        </w:rPr>
        <w:tab/>
      </w:r>
      <w:r w:rsidRPr="00D87356">
        <w:rPr>
          <w:rFonts w:cs="Arial"/>
          <w:color w:val="000000" w:themeColor="text1"/>
        </w:rPr>
        <w:t>-</w:t>
      </w:r>
      <w:r w:rsidRPr="00D87356">
        <w:rPr>
          <w:rFonts w:cs="Arial"/>
          <w:bCs/>
          <w:color w:val="000000" w:themeColor="text1"/>
        </w:rPr>
        <w:tab/>
      </w:r>
      <w:r w:rsidR="005E1DAD">
        <w:rPr>
          <w:rFonts w:cs="Arial"/>
          <w:color w:val="000000" w:themeColor="text1"/>
        </w:rPr>
        <w:t>(3,733)</w:t>
      </w:r>
      <w:r w:rsidRPr="00D87356">
        <w:rPr>
          <w:rFonts w:cs="Arial"/>
          <w:bCs/>
          <w:color w:val="000000" w:themeColor="text1"/>
        </w:rPr>
        <w:tab/>
      </w:r>
      <w:r w:rsidRPr="00D87356">
        <w:rPr>
          <w:rFonts w:cs="Arial"/>
          <w:color w:val="000000" w:themeColor="text1"/>
        </w:rPr>
        <w:t>-</w:t>
      </w:r>
      <w:r w:rsidRPr="00D87356">
        <w:rPr>
          <w:rFonts w:cs="Arial"/>
          <w:bCs/>
          <w:color w:val="000000" w:themeColor="text1"/>
        </w:rPr>
        <w:tab/>
      </w:r>
      <w:r w:rsidR="005E1DAD">
        <w:rPr>
          <w:rFonts w:cs="Arial"/>
          <w:b/>
          <w:bCs/>
          <w:color w:val="000000" w:themeColor="text1"/>
        </w:rPr>
        <w:t>4,502</w:t>
      </w:r>
      <w:r w:rsidRPr="0069519A">
        <w:rPr>
          <w:rFonts w:cs="Arial"/>
          <w:bCs/>
        </w:rPr>
        <w:tab/>
      </w:r>
      <w:r w:rsidRPr="7E660CC3">
        <w:rPr>
          <w:rFonts w:cs="Arial"/>
        </w:rPr>
        <w:t>Marsland Fund</w:t>
      </w:r>
      <w:r w:rsidRPr="0069519A">
        <w:rPr>
          <w:rFonts w:cs="Arial"/>
          <w:bCs/>
        </w:rPr>
        <w:tab/>
      </w:r>
      <w:r>
        <w:rPr>
          <w:rFonts w:cs="Arial"/>
        </w:rPr>
        <w:t>194,478</w:t>
      </w:r>
      <w:r w:rsidRPr="0069519A">
        <w:rPr>
          <w:rFonts w:cs="Arial"/>
          <w:bCs/>
        </w:rPr>
        <w:tab/>
      </w:r>
      <w:r w:rsidRPr="7E660CC3">
        <w:rPr>
          <w:rFonts w:cs="Arial"/>
        </w:rPr>
        <w:t>-</w:t>
      </w:r>
      <w:r w:rsidRPr="0069519A">
        <w:rPr>
          <w:rFonts w:cs="Arial"/>
          <w:bCs/>
        </w:rPr>
        <w:tab/>
      </w:r>
      <w:r w:rsidR="005E1DAD">
        <w:rPr>
          <w:rFonts w:cs="Arial"/>
        </w:rPr>
        <w:t>(1,246)</w:t>
      </w:r>
      <w:r w:rsidRPr="0069519A">
        <w:rPr>
          <w:rFonts w:cs="Arial"/>
          <w:bCs/>
        </w:rPr>
        <w:tab/>
      </w:r>
      <w:r w:rsidRPr="7E660CC3">
        <w:rPr>
          <w:rFonts w:cs="Arial"/>
        </w:rPr>
        <w:t>-</w:t>
      </w:r>
      <w:r w:rsidRPr="0069519A">
        <w:rPr>
          <w:rFonts w:cs="Arial"/>
          <w:bCs/>
        </w:rPr>
        <w:tab/>
      </w:r>
      <w:r w:rsidR="005E1DAD">
        <w:rPr>
          <w:rFonts w:cs="Arial"/>
          <w:b/>
          <w:bCs/>
        </w:rPr>
        <w:t>193,232</w:t>
      </w:r>
    </w:p>
    <w:p w14:paraId="713EF72B" w14:textId="632FA879"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 xml:space="preserve"> </w:t>
      </w:r>
      <w:r w:rsidRPr="0069519A">
        <w:rPr>
          <w:rFonts w:cs="Arial"/>
          <w:bCs/>
        </w:rPr>
        <w:tab/>
        <w:t>Marsland Land</w:t>
      </w:r>
      <w:r>
        <w:rPr>
          <w:rFonts w:cs="Arial"/>
          <w:bCs/>
        </w:rPr>
        <w:t xml:space="preserve"> R</w:t>
      </w:r>
      <w:r w:rsidRPr="0069519A">
        <w:rPr>
          <w:rFonts w:cs="Arial"/>
          <w:bCs/>
        </w:rPr>
        <w:t>over</w:t>
      </w:r>
      <w:r w:rsidRPr="0069519A">
        <w:rPr>
          <w:rFonts w:cs="Arial"/>
          <w:bCs/>
        </w:rPr>
        <w:tab/>
      </w:r>
      <w:r>
        <w:rPr>
          <w:rFonts w:cs="Arial"/>
          <w:bCs/>
        </w:rPr>
        <w:t>4,831</w:t>
      </w:r>
      <w:r w:rsidRPr="0069519A">
        <w:rPr>
          <w:rFonts w:cs="Arial"/>
          <w:bCs/>
        </w:rPr>
        <w:tab/>
        <w:t>-</w:t>
      </w:r>
      <w:r w:rsidRPr="0069519A">
        <w:rPr>
          <w:rFonts w:cs="Arial"/>
          <w:bCs/>
        </w:rPr>
        <w:tab/>
      </w:r>
      <w:r w:rsidR="005E1DAD">
        <w:rPr>
          <w:rFonts w:cs="Arial"/>
          <w:bCs/>
        </w:rPr>
        <w:t>(1,079)</w:t>
      </w:r>
      <w:r w:rsidRPr="0069519A">
        <w:rPr>
          <w:rFonts w:cs="Arial"/>
          <w:bCs/>
        </w:rPr>
        <w:tab/>
        <w:t>-</w:t>
      </w:r>
      <w:r w:rsidRPr="0069519A">
        <w:rPr>
          <w:rFonts w:cs="Arial"/>
          <w:bCs/>
        </w:rPr>
        <w:tab/>
      </w:r>
      <w:r w:rsidR="005E1DAD">
        <w:rPr>
          <w:rFonts w:cs="Arial"/>
          <w:b/>
          <w:bCs/>
        </w:rPr>
        <w:t>3,752</w:t>
      </w:r>
    </w:p>
    <w:p w14:paraId="179D3119" w14:textId="25F7B88D"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r>
      <w:r w:rsidR="00070381">
        <w:rPr>
          <w:rFonts w:cs="Arial"/>
          <w:bCs/>
        </w:rPr>
        <w:t xml:space="preserve">Meeth Quarry - </w:t>
      </w:r>
      <w:r w:rsidR="006F041A" w:rsidRPr="005930E9">
        <w:rPr>
          <w:rFonts w:cs="Arial"/>
          <w:color w:val="000000" w:themeColor="text1"/>
        </w:rPr>
        <w:t>Viridor Credits</w:t>
      </w:r>
      <w:r w:rsidRPr="0069519A">
        <w:rPr>
          <w:rFonts w:cs="Arial"/>
          <w:bCs/>
        </w:rPr>
        <w:tab/>
        <w:t>673,765</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673,765</w:t>
      </w:r>
    </w:p>
    <w:p w14:paraId="047144F5" w14:textId="4F210FE8"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Meeth Quarry – Natural England</w:t>
      </w:r>
      <w:r w:rsidRPr="0069519A">
        <w:rPr>
          <w:rFonts w:cs="Arial"/>
          <w:bCs/>
        </w:rPr>
        <w:tab/>
      </w:r>
      <w:r>
        <w:rPr>
          <w:rFonts w:cs="Arial"/>
          <w:bCs/>
        </w:rPr>
        <w:t>54,004</w:t>
      </w:r>
      <w:r w:rsidRPr="0069519A">
        <w:rPr>
          <w:rFonts w:cs="Arial"/>
          <w:bCs/>
        </w:rPr>
        <w:tab/>
        <w:t>-</w:t>
      </w:r>
      <w:r w:rsidRPr="0069519A">
        <w:rPr>
          <w:rFonts w:cs="Arial"/>
          <w:bCs/>
        </w:rPr>
        <w:tab/>
      </w:r>
      <w:r w:rsidR="005E1DAD">
        <w:rPr>
          <w:rFonts w:cs="Arial"/>
          <w:bCs/>
        </w:rPr>
        <w:t>(10,463)</w:t>
      </w:r>
      <w:r w:rsidRPr="0069519A">
        <w:rPr>
          <w:rFonts w:cs="Arial"/>
          <w:bCs/>
        </w:rPr>
        <w:tab/>
        <w:t>-</w:t>
      </w:r>
      <w:r w:rsidRPr="0069519A">
        <w:rPr>
          <w:rFonts w:cs="Arial"/>
          <w:bCs/>
        </w:rPr>
        <w:tab/>
      </w:r>
      <w:r w:rsidR="00F562D5">
        <w:rPr>
          <w:rFonts w:cs="Arial"/>
          <w:b/>
          <w:bCs/>
        </w:rPr>
        <w:t>43,541</w:t>
      </w:r>
    </w:p>
    <w:p w14:paraId="292ACF48" w14:textId="5493317D"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Pr>
          <w:rFonts w:cs="Arial"/>
          <w:bCs/>
        </w:rPr>
        <w:tab/>
      </w:r>
      <w:r w:rsidR="005B2CAE" w:rsidRPr="0069519A">
        <w:rPr>
          <w:rFonts w:cs="Arial"/>
          <w:bCs/>
        </w:rPr>
        <w:t xml:space="preserve">Meeth Quarry – </w:t>
      </w:r>
      <w:r w:rsidR="005B2CAE">
        <w:rPr>
          <w:rFonts w:cs="Arial"/>
          <w:bCs/>
        </w:rPr>
        <w:t>DWM</w:t>
      </w:r>
      <w:r w:rsidRPr="0069519A">
        <w:rPr>
          <w:rFonts w:cs="Arial"/>
          <w:bCs/>
        </w:rPr>
        <w:tab/>
      </w:r>
      <w:r>
        <w:rPr>
          <w:rFonts w:cs="Arial"/>
          <w:bCs/>
        </w:rPr>
        <w:t>8,432</w:t>
      </w:r>
      <w:r w:rsidRPr="0069519A">
        <w:rPr>
          <w:rFonts w:cs="Arial"/>
          <w:bCs/>
        </w:rPr>
        <w:tab/>
        <w:t>-</w:t>
      </w:r>
      <w:r w:rsidRPr="0069519A">
        <w:rPr>
          <w:rFonts w:cs="Arial"/>
          <w:bCs/>
        </w:rPr>
        <w:tab/>
      </w:r>
      <w:r w:rsidR="005E1DAD">
        <w:rPr>
          <w:rFonts w:cs="Arial"/>
          <w:bCs/>
        </w:rPr>
        <w:t>(8,292)</w:t>
      </w:r>
      <w:r w:rsidRPr="0069519A">
        <w:rPr>
          <w:rFonts w:cs="Arial"/>
          <w:bCs/>
        </w:rPr>
        <w:tab/>
        <w:t>-</w:t>
      </w:r>
      <w:r w:rsidRPr="0069519A">
        <w:rPr>
          <w:rFonts w:cs="Arial"/>
          <w:bCs/>
        </w:rPr>
        <w:tab/>
      </w:r>
      <w:r w:rsidR="005E1DAD">
        <w:rPr>
          <w:rFonts w:cs="Arial"/>
          <w:b/>
          <w:bCs/>
        </w:rPr>
        <w:t>140</w:t>
      </w:r>
    </w:p>
    <w:p w14:paraId="6A5EBFFD" w14:textId="06CC68BD" w:rsidR="00434F6D" w:rsidRPr="005930E9" w:rsidRDefault="00434F6D" w:rsidP="00434F6D">
      <w:pPr>
        <w:tabs>
          <w:tab w:val="left" w:pos="432"/>
          <w:tab w:val="decimal" w:pos="4678"/>
          <w:tab w:val="decimal" w:pos="5670"/>
          <w:tab w:val="decimal" w:pos="7088"/>
          <w:tab w:val="decimal" w:pos="8080"/>
          <w:tab w:val="decimal" w:pos="9639"/>
        </w:tabs>
        <w:rPr>
          <w:rFonts w:cs="Arial"/>
          <w:bCs/>
        </w:rPr>
      </w:pPr>
      <w:r w:rsidRPr="0069519A">
        <w:rPr>
          <w:rFonts w:cs="Arial"/>
          <w:bCs/>
        </w:rPr>
        <w:tab/>
        <w:t>Neadon Trust</w:t>
      </w:r>
      <w:r w:rsidR="006F041A">
        <w:rPr>
          <w:rFonts w:cs="Arial"/>
          <w:bCs/>
        </w:rPr>
        <w:t xml:space="preserve"> </w:t>
      </w:r>
      <w:r w:rsidR="00344A55">
        <w:rPr>
          <w:rFonts w:cs="Arial"/>
          <w:bCs/>
        </w:rPr>
        <w:t xml:space="preserve">&amp; </w:t>
      </w:r>
      <w:r w:rsidR="006F041A">
        <w:rPr>
          <w:rFonts w:cs="Arial"/>
          <w:bCs/>
        </w:rPr>
        <w:t>Grants and Major Giving</w:t>
      </w:r>
      <w:r w:rsidRPr="0069519A">
        <w:rPr>
          <w:rFonts w:cs="Arial"/>
          <w:bCs/>
        </w:rPr>
        <w:tab/>
      </w:r>
      <w:r w:rsidR="005E1DAD">
        <w:rPr>
          <w:rFonts w:cs="Arial"/>
          <w:bCs/>
        </w:rPr>
        <w:t>3,648</w:t>
      </w:r>
      <w:r w:rsidR="005E1DAD">
        <w:rPr>
          <w:rFonts w:cs="Arial"/>
          <w:bCs/>
        </w:rPr>
        <w:tab/>
        <w:t>4,000</w:t>
      </w:r>
      <w:r w:rsidR="005E1DAD">
        <w:rPr>
          <w:rFonts w:cs="Arial"/>
          <w:bCs/>
        </w:rPr>
        <w:tab/>
        <w:t>-</w:t>
      </w:r>
      <w:r w:rsidR="005E1DAD">
        <w:rPr>
          <w:rFonts w:cs="Arial"/>
          <w:bCs/>
        </w:rPr>
        <w:tab/>
        <w:t>(3,648)</w:t>
      </w:r>
      <w:r w:rsidRPr="005930E9">
        <w:rPr>
          <w:rFonts w:cs="Arial"/>
          <w:bCs/>
        </w:rPr>
        <w:tab/>
      </w:r>
      <w:r w:rsidR="005E1DAD">
        <w:rPr>
          <w:rFonts w:cs="Arial"/>
          <w:b/>
          <w:bCs/>
        </w:rPr>
        <w:t>4,000</w:t>
      </w:r>
    </w:p>
    <w:p w14:paraId="0C8D83CC" w14:textId="1D0A8CFD" w:rsidR="00434F6D" w:rsidRDefault="00434F6D" w:rsidP="00434F6D">
      <w:pPr>
        <w:tabs>
          <w:tab w:val="left" w:pos="432"/>
          <w:tab w:val="decimal" w:pos="4678"/>
          <w:tab w:val="decimal" w:pos="5670"/>
          <w:tab w:val="decimal" w:pos="7088"/>
          <w:tab w:val="decimal" w:pos="8080"/>
          <w:tab w:val="decimal" w:pos="9639"/>
        </w:tabs>
        <w:rPr>
          <w:rFonts w:cs="Arial"/>
        </w:rPr>
      </w:pPr>
      <w:r w:rsidRPr="005930E9">
        <w:rPr>
          <w:rFonts w:cs="Arial"/>
          <w:bCs/>
        </w:rPr>
        <w:tab/>
      </w:r>
      <w:r w:rsidRPr="005930E9">
        <w:rPr>
          <w:rFonts w:cs="Arial"/>
        </w:rPr>
        <w:t>New England Wood</w:t>
      </w:r>
      <w:r>
        <w:rPr>
          <w:rFonts w:cs="Arial"/>
        </w:rPr>
        <w:t xml:space="preserve"> - </w:t>
      </w:r>
    </w:p>
    <w:p w14:paraId="4FF84E03" w14:textId="2B6FC4D4" w:rsidR="00434F6D" w:rsidRPr="0069519A" w:rsidRDefault="00B163BD" w:rsidP="00434F6D">
      <w:pPr>
        <w:tabs>
          <w:tab w:val="left" w:pos="432"/>
          <w:tab w:val="decimal" w:pos="4678"/>
          <w:tab w:val="decimal" w:pos="5670"/>
          <w:tab w:val="decimal" w:pos="7088"/>
          <w:tab w:val="decimal" w:pos="8080"/>
          <w:tab w:val="decimal" w:pos="9639"/>
        </w:tabs>
        <w:rPr>
          <w:rFonts w:cs="Arial"/>
          <w:b/>
          <w:bCs/>
        </w:rPr>
      </w:pPr>
      <w:r>
        <w:rPr>
          <w:rFonts w:cs="Arial"/>
        </w:rPr>
        <w:tab/>
      </w:r>
      <w:r w:rsidR="00434F6D" w:rsidRPr="005930E9">
        <w:rPr>
          <w:rFonts w:cs="Arial"/>
        </w:rPr>
        <w:t>Viridor Credits</w:t>
      </w:r>
      <w:r w:rsidR="00434F6D" w:rsidRPr="0069519A">
        <w:rPr>
          <w:rFonts w:cs="Arial"/>
          <w:bCs/>
        </w:rPr>
        <w:tab/>
      </w:r>
      <w:r w:rsidR="00434F6D" w:rsidRPr="7A1076A9">
        <w:rPr>
          <w:rFonts w:cs="Arial"/>
        </w:rPr>
        <w:t>41,000</w:t>
      </w:r>
      <w:r w:rsidR="00434F6D" w:rsidRPr="0069519A">
        <w:rPr>
          <w:rFonts w:cs="Arial"/>
          <w:bCs/>
        </w:rPr>
        <w:tab/>
      </w:r>
      <w:r w:rsidR="00434F6D" w:rsidRPr="7A1076A9">
        <w:rPr>
          <w:rFonts w:cs="Arial"/>
        </w:rPr>
        <w:t>-</w:t>
      </w:r>
      <w:r w:rsidR="00434F6D">
        <w:rPr>
          <w:rFonts w:cs="Arial"/>
        </w:rPr>
        <w:tab/>
      </w:r>
      <w:r w:rsidR="00434F6D" w:rsidRPr="7A1076A9">
        <w:rPr>
          <w:rFonts w:cs="Arial"/>
        </w:rPr>
        <w:t>-</w:t>
      </w:r>
      <w:r w:rsidR="00434F6D" w:rsidRPr="0069519A">
        <w:rPr>
          <w:rFonts w:cs="Arial"/>
          <w:bCs/>
        </w:rPr>
        <w:tab/>
      </w:r>
      <w:r w:rsidR="00434F6D">
        <w:rPr>
          <w:rFonts w:cs="Arial"/>
          <w:bCs/>
        </w:rPr>
        <w:t>-</w:t>
      </w:r>
      <w:r w:rsidR="00434F6D">
        <w:rPr>
          <w:rFonts w:cs="Arial"/>
          <w:bCs/>
        </w:rPr>
        <w:tab/>
      </w:r>
      <w:r w:rsidR="00434F6D" w:rsidRPr="0069519A">
        <w:rPr>
          <w:rFonts w:cs="Arial"/>
          <w:b/>
          <w:bCs/>
        </w:rPr>
        <w:t>41,000</w:t>
      </w:r>
    </w:p>
    <w:p w14:paraId="35A77855" w14:textId="3239A064"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Pr>
          <w:rFonts w:cs="Arial"/>
          <w:bCs/>
        </w:rPr>
        <w:tab/>
      </w:r>
      <w:r w:rsidR="000E5FFA">
        <w:rPr>
          <w:rFonts w:cs="Arial"/>
          <w:bCs/>
        </w:rPr>
        <w:t>NDNIA</w:t>
      </w:r>
      <w:r w:rsidRPr="0069519A">
        <w:rPr>
          <w:rFonts w:cs="Arial"/>
          <w:bCs/>
        </w:rPr>
        <w:tab/>
      </w:r>
      <w:r>
        <w:rPr>
          <w:rFonts w:cs="Arial"/>
          <w:bCs/>
        </w:rPr>
        <w:t>23,050</w:t>
      </w:r>
      <w:r w:rsidRPr="0069519A">
        <w:rPr>
          <w:rFonts w:cs="Arial"/>
          <w:bCs/>
        </w:rPr>
        <w:tab/>
      </w:r>
      <w:r w:rsidR="00F83658">
        <w:rPr>
          <w:rFonts w:cs="Arial"/>
          <w:bCs/>
        </w:rPr>
        <w:t>399,396</w:t>
      </w:r>
      <w:r w:rsidRPr="0069519A">
        <w:rPr>
          <w:rFonts w:cs="Arial"/>
          <w:bCs/>
        </w:rPr>
        <w:tab/>
      </w:r>
      <w:r w:rsidR="005E1DAD">
        <w:rPr>
          <w:rFonts w:cs="Arial"/>
          <w:bCs/>
        </w:rPr>
        <w:t>(</w:t>
      </w:r>
      <w:r w:rsidR="00F83658">
        <w:rPr>
          <w:rFonts w:cs="Arial"/>
          <w:bCs/>
        </w:rPr>
        <w:t>381,138</w:t>
      </w:r>
      <w:r w:rsidR="005E1DAD">
        <w:rPr>
          <w:rFonts w:cs="Arial"/>
          <w:bCs/>
        </w:rPr>
        <w:t>)</w:t>
      </w:r>
      <w:r w:rsidRPr="0069519A">
        <w:rPr>
          <w:rFonts w:cs="Arial"/>
          <w:bCs/>
        </w:rPr>
        <w:tab/>
        <w:t>-</w:t>
      </w:r>
      <w:r w:rsidRPr="0069519A">
        <w:rPr>
          <w:rFonts w:cs="Arial"/>
          <w:bCs/>
        </w:rPr>
        <w:tab/>
      </w:r>
      <w:r w:rsidR="00F83658">
        <w:rPr>
          <w:rFonts w:cs="Arial"/>
          <w:b/>
          <w:bCs/>
        </w:rPr>
        <w:t>41,308</w:t>
      </w:r>
    </w:p>
    <w:p w14:paraId="74C02799" w14:textId="5C9FA91F"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sidRPr="0069519A">
        <w:rPr>
          <w:rFonts w:cs="Arial"/>
          <w:b/>
          <w:bCs/>
        </w:rPr>
        <w:tab/>
      </w:r>
      <w:r>
        <w:rPr>
          <w:rFonts w:cs="Arial"/>
          <w:bCs/>
        </w:rPr>
        <w:t>Other Restricted Grants</w:t>
      </w:r>
      <w:r>
        <w:rPr>
          <w:rFonts w:cs="Arial"/>
          <w:bCs/>
        </w:rPr>
        <w:tab/>
        <w:t>14,795</w:t>
      </w:r>
      <w:r w:rsidRPr="0069519A">
        <w:rPr>
          <w:rFonts w:cs="Arial"/>
          <w:bCs/>
        </w:rPr>
        <w:tab/>
      </w:r>
      <w:r w:rsidR="005E1DAD">
        <w:rPr>
          <w:rFonts w:cs="Arial"/>
          <w:bCs/>
        </w:rPr>
        <w:t>-</w:t>
      </w:r>
      <w:r w:rsidRPr="0069519A">
        <w:rPr>
          <w:rFonts w:cs="Arial"/>
          <w:bCs/>
        </w:rPr>
        <w:tab/>
      </w:r>
      <w:r w:rsidR="005E1DAD">
        <w:rPr>
          <w:rFonts w:cs="Arial"/>
          <w:bCs/>
        </w:rPr>
        <w:t>(14,795)</w:t>
      </w:r>
      <w:r w:rsidRPr="0069519A">
        <w:rPr>
          <w:rFonts w:cs="Arial"/>
          <w:bCs/>
        </w:rPr>
        <w:tab/>
        <w:t>-</w:t>
      </w:r>
      <w:r w:rsidRPr="0069519A">
        <w:rPr>
          <w:rFonts w:cs="Arial"/>
          <w:bCs/>
        </w:rPr>
        <w:tab/>
      </w:r>
      <w:r w:rsidR="005E1DAD">
        <w:rPr>
          <w:rFonts w:cs="Arial"/>
          <w:b/>
          <w:bCs/>
        </w:rPr>
        <w:t>-</w:t>
      </w:r>
      <w:r w:rsidRPr="0069519A">
        <w:rPr>
          <w:rFonts w:cs="Arial"/>
          <w:bCs/>
        </w:rPr>
        <w:tab/>
        <w:t>ROBT Capital</w:t>
      </w:r>
      <w:r w:rsidRPr="0069519A">
        <w:rPr>
          <w:rFonts w:cs="Arial"/>
          <w:bCs/>
        </w:rPr>
        <w:tab/>
      </w:r>
      <w:r>
        <w:rPr>
          <w:rFonts w:cs="Arial"/>
          <w:bCs/>
        </w:rPr>
        <w:t>4,038</w:t>
      </w:r>
      <w:r w:rsidR="0018759E">
        <w:rPr>
          <w:rFonts w:cs="Arial"/>
          <w:bCs/>
        </w:rPr>
        <w:tab/>
        <w:t>1,200</w:t>
      </w:r>
      <w:r w:rsidRPr="0069519A">
        <w:rPr>
          <w:rFonts w:cs="Arial"/>
          <w:bCs/>
        </w:rPr>
        <w:tab/>
      </w:r>
      <w:r w:rsidR="0018759E">
        <w:rPr>
          <w:rFonts w:cs="Arial"/>
          <w:bCs/>
        </w:rPr>
        <w:t>(3,4</w:t>
      </w:r>
      <w:r w:rsidR="005E1DAD">
        <w:rPr>
          <w:rFonts w:cs="Arial"/>
          <w:bCs/>
        </w:rPr>
        <w:t>63)</w:t>
      </w:r>
      <w:r w:rsidRPr="0069519A">
        <w:rPr>
          <w:rFonts w:cs="Arial"/>
          <w:bCs/>
        </w:rPr>
        <w:tab/>
        <w:t>-</w:t>
      </w:r>
      <w:r w:rsidRPr="0069519A">
        <w:rPr>
          <w:rFonts w:cs="Arial"/>
          <w:bCs/>
        </w:rPr>
        <w:tab/>
      </w:r>
      <w:r w:rsidR="005E1DAD">
        <w:rPr>
          <w:rFonts w:cs="Arial"/>
          <w:b/>
          <w:bCs/>
        </w:rPr>
        <w:t>1,775</w:t>
      </w:r>
    </w:p>
    <w:p w14:paraId="0ABC06CE" w14:textId="49C1D3B3" w:rsidR="00434F6D"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R</w:t>
      </w:r>
      <w:r w:rsidR="005E1DAD">
        <w:rPr>
          <w:rFonts w:cs="Arial"/>
          <w:bCs/>
        </w:rPr>
        <w:t xml:space="preserve">OBT </w:t>
      </w:r>
      <w:r w:rsidR="006F041A">
        <w:rPr>
          <w:rFonts w:cs="Arial"/>
          <w:bCs/>
        </w:rPr>
        <w:t>Revenue</w:t>
      </w:r>
      <w:r w:rsidR="005E1DAD">
        <w:rPr>
          <w:rFonts w:cs="Arial"/>
          <w:bCs/>
        </w:rPr>
        <w:tab/>
        <w:t>2,747</w:t>
      </w:r>
      <w:r w:rsidR="005E1DAD">
        <w:rPr>
          <w:rFonts w:cs="Arial"/>
          <w:bCs/>
        </w:rPr>
        <w:tab/>
      </w:r>
      <w:r w:rsidR="00F83658">
        <w:rPr>
          <w:rFonts w:cs="Arial"/>
          <w:bCs/>
        </w:rPr>
        <w:t>90</w:t>
      </w:r>
      <w:r w:rsidR="0018759E">
        <w:rPr>
          <w:rFonts w:cs="Arial"/>
          <w:bCs/>
        </w:rPr>
        <w:t>,793</w:t>
      </w:r>
      <w:r w:rsidR="005E1DAD">
        <w:rPr>
          <w:rFonts w:cs="Arial"/>
          <w:bCs/>
        </w:rPr>
        <w:tab/>
        <w:t>(</w:t>
      </w:r>
      <w:r w:rsidR="0018759E">
        <w:rPr>
          <w:rFonts w:cs="Arial"/>
          <w:bCs/>
        </w:rPr>
        <w:t>88,950</w:t>
      </w:r>
      <w:r w:rsidR="005E1DAD">
        <w:rPr>
          <w:rFonts w:cs="Arial"/>
          <w:bCs/>
        </w:rPr>
        <w:t>)</w:t>
      </w:r>
      <w:r w:rsidRPr="0069519A">
        <w:rPr>
          <w:rFonts w:cs="Arial"/>
          <w:bCs/>
        </w:rPr>
        <w:tab/>
        <w:t>-</w:t>
      </w:r>
      <w:r w:rsidRPr="0069519A">
        <w:rPr>
          <w:rFonts w:cs="Arial"/>
          <w:bCs/>
        </w:rPr>
        <w:tab/>
      </w:r>
      <w:r w:rsidR="0018759E">
        <w:rPr>
          <w:rFonts w:cs="Arial"/>
          <w:b/>
          <w:bCs/>
        </w:rPr>
        <w:t>4,590</w:t>
      </w:r>
    </w:p>
    <w:p w14:paraId="0C5C0587" w14:textId="7FC68D94" w:rsidR="005E1DAD" w:rsidRPr="0069519A" w:rsidRDefault="005E1DAD" w:rsidP="005E1DAD">
      <w:pPr>
        <w:tabs>
          <w:tab w:val="left" w:pos="432"/>
          <w:tab w:val="decimal" w:pos="4678"/>
          <w:tab w:val="decimal" w:pos="5670"/>
          <w:tab w:val="decimal" w:pos="7088"/>
          <w:tab w:val="decimal" w:pos="8080"/>
          <w:tab w:val="decimal" w:pos="9639"/>
        </w:tabs>
        <w:rPr>
          <w:rFonts w:cs="Arial"/>
          <w:b/>
          <w:bCs/>
        </w:rPr>
      </w:pPr>
      <w:r w:rsidRPr="0069519A">
        <w:rPr>
          <w:rFonts w:cs="Arial"/>
          <w:bCs/>
        </w:rPr>
        <w:tab/>
        <w:t>V</w:t>
      </w:r>
      <w:r>
        <w:rPr>
          <w:rFonts w:cs="Arial"/>
          <w:bCs/>
        </w:rPr>
        <w:t>alley Parks</w:t>
      </w:r>
      <w:r>
        <w:rPr>
          <w:rFonts w:cs="Arial"/>
          <w:bCs/>
        </w:rPr>
        <w:tab/>
        <w:t>-</w:t>
      </w:r>
      <w:r w:rsidRPr="0069519A">
        <w:rPr>
          <w:rFonts w:cs="Arial"/>
          <w:bCs/>
        </w:rPr>
        <w:tab/>
      </w:r>
      <w:r>
        <w:rPr>
          <w:rFonts w:cs="Arial"/>
          <w:bCs/>
        </w:rPr>
        <w:t>452,247</w:t>
      </w:r>
      <w:r w:rsidRPr="0069519A">
        <w:rPr>
          <w:rFonts w:cs="Arial"/>
          <w:bCs/>
        </w:rPr>
        <w:tab/>
      </w:r>
      <w:r>
        <w:rPr>
          <w:rFonts w:cs="Arial"/>
          <w:bCs/>
        </w:rPr>
        <w:t>(73,209)</w:t>
      </w:r>
      <w:r w:rsidRPr="0069519A">
        <w:rPr>
          <w:rFonts w:cs="Arial"/>
          <w:bCs/>
        </w:rPr>
        <w:tab/>
        <w:t>-</w:t>
      </w:r>
      <w:r w:rsidRPr="0069519A">
        <w:rPr>
          <w:rFonts w:cs="Arial"/>
          <w:bCs/>
        </w:rPr>
        <w:tab/>
      </w:r>
      <w:r>
        <w:rPr>
          <w:rFonts w:cs="Arial"/>
          <w:b/>
          <w:bCs/>
        </w:rPr>
        <w:t>379,038</w:t>
      </w:r>
    </w:p>
    <w:p w14:paraId="6A5DC7CD" w14:textId="2CE7A95C"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Volunteer</w:t>
      </w:r>
      <w:r>
        <w:rPr>
          <w:rFonts w:cs="Arial"/>
          <w:bCs/>
        </w:rPr>
        <w:t>ing</w:t>
      </w:r>
      <w:r>
        <w:rPr>
          <w:rFonts w:cs="Arial"/>
          <w:bCs/>
        </w:rPr>
        <w:tab/>
        <w:t>191</w:t>
      </w:r>
      <w:r w:rsidRPr="0069519A">
        <w:rPr>
          <w:rFonts w:cs="Arial"/>
          <w:bCs/>
        </w:rPr>
        <w:tab/>
      </w:r>
      <w:r w:rsidR="00B67EA2">
        <w:rPr>
          <w:rFonts w:cs="Arial"/>
          <w:bCs/>
        </w:rPr>
        <w:t>-</w:t>
      </w:r>
      <w:r w:rsidRPr="0069519A">
        <w:rPr>
          <w:rFonts w:cs="Arial"/>
          <w:bCs/>
        </w:rPr>
        <w:tab/>
      </w:r>
      <w:r w:rsidR="00B67EA2">
        <w:rPr>
          <w:rFonts w:cs="Arial"/>
          <w:bCs/>
        </w:rPr>
        <w:t>-</w:t>
      </w:r>
      <w:r w:rsidRPr="0069519A">
        <w:rPr>
          <w:rFonts w:cs="Arial"/>
          <w:bCs/>
        </w:rPr>
        <w:tab/>
        <w:t>-</w:t>
      </w:r>
      <w:r w:rsidRPr="0069519A">
        <w:rPr>
          <w:rFonts w:cs="Arial"/>
          <w:bCs/>
        </w:rPr>
        <w:tab/>
      </w:r>
      <w:r w:rsidRPr="0069519A">
        <w:rPr>
          <w:rFonts w:cs="Arial"/>
          <w:b/>
          <w:bCs/>
        </w:rPr>
        <w:t>191</w:t>
      </w:r>
    </w:p>
    <w:p w14:paraId="2AC701CE" w14:textId="2BE34961"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Pr>
          <w:rFonts w:cs="Arial"/>
          <w:bCs/>
        </w:rPr>
        <w:tab/>
        <w:t>Visitor Assets</w:t>
      </w:r>
      <w:r>
        <w:rPr>
          <w:rFonts w:cs="Arial"/>
          <w:bCs/>
        </w:rPr>
        <w:tab/>
        <w:t>3,000</w:t>
      </w:r>
      <w:r w:rsidRPr="0069519A">
        <w:rPr>
          <w:rFonts w:cs="Arial"/>
          <w:bCs/>
        </w:rPr>
        <w:tab/>
      </w:r>
      <w:r w:rsidR="0018759E">
        <w:rPr>
          <w:rFonts w:cs="Arial"/>
          <w:bCs/>
        </w:rPr>
        <w:t>8,718</w:t>
      </w:r>
      <w:r w:rsidR="009078F3">
        <w:rPr>
          <w:rFonts w:cs="Arial"/>
          <w:bCs/>
        </w:rPr>
        <w:tab/>
      </w:r>
      <w:r w:rsidR="0018759E">
        <w:rPr>
          <w:rFonts w:cs="Arial"/>
          <w:bCs/>
        </w:rPr>
        <w:t>(4,630)</w:t>
      </w:r>
      <w:r w:rsidRPr="0069519A">
        <w:rPr>
          <w:rFonts w:cs="Arial"/>
          <w:bCs/>
        </w:rPr>
        <w:tab/>
        <w:t>-</w:t>
      </w:r>
      <w:r w:rsidRPr="0069519A">
        <w:rPr>
          <w:rFonts w:cs="Arial"/>
          <w:bCs/>
        </w:rPr>
        <w:tab/>
      </w:r>
      <w:r w:rsidR="0018759E">
        <w:rPr>
          <w:rFonts w:cs="Arial"/>
          <w:b/>
          <w:bCs/>
        </w:rPr>
        <w:t>7</w:t>
      </w:r>
      <w:r w:rsidR="009078F3">
        <w:rPr>
          <w:rFonts w:cs="Arial"/>
          <w:b/>
          <w:bCs/>
        </w:rPr>
        <w:t>,088</w:t>
      </w:r>
    </w:p>
    <w:p w14:paraId="2F9CF8C1" w14:textId="59E67286"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Wild Futures - Capital</w:t>
      </w:r>
      <w:r w:rsidRPr="0069519A">
        <w:rPr>
          <w:rFonts w:cs="Arial"/>
          <w:bCs/>
        </w:rPr>
        <w:tab/>
      </w:r>
      <w:r>
        <w:rPr>
          <w:rFonts w:cs="Arial"/>
          <w:bCs/>
        </w:rPr>
        <w:t>517</w:t>
      </w:r>
      <w:r w:rsidRPr="0069519A">
        <w:rPr>
          <w:rFonts w:cs="Arial"/>
          <w:bCs/>
        </w:rPr>
        <w:tab/>
        <w:t>-</w:t>
      </w:r>
      <w:r w:rsidRPr="0069519A">
        <w:rPr>
          <w:rFonts w:cs="Arial"/>
          <w:bCs/>
        </w:rPr>
        <w:tab/>
      </w:r>
      <w:r w:rsidR="009078F3">
        <w:rPr>
          <w:rFonts w:cs="Arial"/>
          <w:bCs/>
        </w:rPr>
        <w:t>(116)</w:t>
      </w:r>
      <w:r w:rsidRPr="0069519A">
        <w:rPr>
          <w:rFonts w:cs="Arial"/>
          <w:bCs/>
        </w:rPr>
        <w:tab/>
        <w:t>-</w:t>
      </w:r>
      <w:r w:rsidRPr="0069519A">
        <w:rPr>
          <w:rFonts w:cs="Arial"/>
          <w:bCs/>
        </w:rPr>
        <w:tab/>
      </w:r>
      <w:r w:rsidR="009078F3">
        <w:rPr>
          <w:rFonts w:cs="Arial"/>
          <w:b/>
          <w:bCs/>
        </w:rPr>
        <w:t>401</w:t>
      </w:r>
    </w:p>
    <w:p w14:paraId="33FFD171" w14:textId="1088F567"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Pr>
          <w:rFonts w:cs="Arial"/>
          <w:bCs/>
        </w:rPr>
        <w:tab/>
        <w:t xml:space="preserve">Wild </w:t>
      </w:r>
      <w:r w:rsidR="00820C5E">
        <w:rPr>
          <w:rFonts w:cs="Arial"/>
          <w:bCs/>
        </w:rPr>
        <w:t>Paths</w:t>
      </w:r>
      <w:r>
        <w:rPr>
          <w:rFonts w:cs="Arial"/>
          <w:bCs/>
        </w:rPr>
        <w:t xml:space="preserve"> - Revenue</w:t>
      </w:r>
      <w:r>
        <w:rPr>
          <w:rFonts w:cs="Arial"/>
          <w:bCs/>
        </w:rPr>
        <w:tab/>
        <w:t>3,142</w:t>
      </w:r>
      <w:r w:rsidRPr="0069519A">
        <w:rPr>
          <w:rFonts w:cs="Arial"/>
          <w:bCs/>
        </w:rPr>
        <w:tab/>
      </w:r>
      <w:r w:rsidR="009078F3">
        <w:rPr>
          <w:rFonts w:cs="Arial"/>
          <w:bCs/>
        </w:rPr>
        <w:t>20,</w:t>
      </w:r>
      <w:r w:rsidR="00946A48">
        <w:rPr>
          <w:rFonts w:cs="Arial"/>
          <w:bCs/>
        </w:rPr>
        <w:t>641</w:t>
      </w:r>
      <w:r w:rsidRPr="0069519A">
        <w:rPr>
          <w:rFonts w:cs="Arial"/>
          <w:bCs/>
        </w:rPr>
        <w:tab/>
      </w:r>
      <w:r w:rsidR="009078F3">
        <w:rPr>
          <w:rFonts w:cs="Arial"/>
          <w:bCs/>
        </w:rPr>
        <w:t>(20,</w:t>
      </w:r>
      <w:r w:rsidR="00946A48">
        <w:rPr>
          <w:rFonts w:cs="Arial"/>
          <w:bCs/>
        </w:rPr>
        <w:t>641</w:t>
      </w:r>
      <w:r w:rsidR="009078F3">
        <w:rPr>
          <w:rFonts w:cs="Arial"/>
          <w:bCs/>
        </w:rPr>
        <w:t>)</w:t>
      </w:r>
      <w:r w:rsidR="009078F3">
        <w:rPr>
          <w:rFonts w:cs="Arial"/>
          <w:bCs/>
        </w:rPr>
        <w:tab/>
        <w:t>(3,142)</w:t>
      </w:r>
      <w:r w:rsidRPr="0069519A">
        <w:rPr>
          <w:rFonts w:cs="Arial"/>
          <w:bCs/>
        </w:rPr>
        <w:tab/>
      </w:r>
      <w:r w:rsidR="009078F3">
        <w:rPr>
          <w:rFonts w:cs="Arial"/>
          <w:b/>
          <w:bCs/>
        </w:rPr>
        <w:t>-</w:t>
      </w:r>
    </w:p>
    <w:p w14:paraId="7812A0E8" w14:textId="1204CE75"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Woodah Farm – Taylor Memorial Trust</w:t>
      </w:r>
      <w:r w:rsidRPr="0069519A">
        <w:rPr>
          <w:rFonts w:cs="Arial"/>
          <w:bCs/>
        </w:rPr>
        <w:tab/>
      </w:r>
      <w:r>
        <w:rPr>
          <w:rFonts w:cs="Arial"/>
          <w:bCs/>
        </w:rPr>
        <w:t>170,086</w:t>
      </w:r>
      <w:r w:rsidRPr="0069519A">
        <w:rPr>
          <w:rFonts w:cs="Arial"/>
          <w:bCs/>
        </w:rPr>
        <w:tab/>
        <w:t>-</w:t>
      </w:r>
      <w:r w:rsidRPr="0069519A">
        <w:rPr>
          <w:rFonts w:cs="Arial"/>
          <w:bCs/>
        </w:rPr>
        <w:tab/>
      </w:r>
      <w:r w:rsidR="009078F3">
        <w:rPr>
          <w:rFonts w:cs="Arial"/>
          <w:bCs/>
        </w:rPr>
        <w:t>(12,270)</w:t>
      </w:r>
      <w:r w:rsidRPr="0069519A">
        <w:rPr>
          <w:rFonts w:cs="Arial"/>
          <w:bCs/>
        </w:rPr>
        <w:tab/>
        <w:t>-</w:t>
      </w:r>
      <w:r w:rsidRPr="0069519A">
        <w:rPr>
          <w:rFonts w:cs="Arial"/>
          <w:bCs/>
        </w:rPr>
        <w:tab/>
      </w:r>
      <w:r w:rsidR="009078F3">
        <w:rPr>
          <w:rFonts w:cs="Arial"/>
          <w:b/>
          <w:bCs/>
        </w:rPr>
        <w:t>157,816</w:t>
      </w:r>
    </w:p>
    <w:p w14:paraId="7DB3E1B5" w14:textId="77777777"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sidRPr="0069519A">
        <w:rPr>
          <w:rFonts w:cs="Arial"/>
          <w:bCs/>
        </w:rPr>
        <w:tab/>
        <w:t>Woodah – Phoebe Wortley – Talbot</w:t>
      </w:r>
    </w:p>
    <w:p w14:paraId="78E6DFA7" w14:textId="1146D943" w:rsidR="00434F6D" w:rsidRPr="0069519A" w:rsidRDefault="00B163BD" w:rsidP="00B163BD">
      <w:pPr>
        <w:tabs>
          <w:tab w:val="left" w:pos="432"/>
          <w:tab w:val="decimal" w:pos="4678"/>
          <w:tab w:val="decimal" w:pos="5670"/>
          <w:tab w:val="decimal" w:pos="7088"/>
          <w:tab w:val="decimal" w:pos="8080"/>
          <w:tab w:val="decimal" w:pos="9639"/>
        </w:tabs>
        <w:rPr>
          <w:rFonts w:cs="Arial"/>
          <w:b/>
          <w:bCs/>
        </w:rPr>
      </w:pPr>
      <w:r>
        <w:rPr>
          <w:rFonts w:cs="Arial"/>
          <w:bCs/>
        </w:rPr>
        <w:tab/>
      </w:r>
      <w:r w:rsidR="00434F6D" w:rsidRPr="0069519A">
        <w:rPr>
          <w:rFonts w:cs="Arial"/>
          <w:bCs/>
        </w:rPr>
        <w:t>Charitable Trust</w:t>
      </w:r>
      <w:r w:rsidR="00434F6D" w:rsidRPr="0069519A">
        <w:rPr>
          <w:rFonts w:cs="Arial"/>
          <w:bCs/>
        </w:rPr>
        <w:tab/>
      </w:r>
      <w:r w:rsidR="00434F6D">
        <w:rPr>
          <w:rFonts w:cs="Arial"/>
          <w:bCs/>
        </w:rPr>
        <w:t>120,826</w:t>
      </w:r>
      <w:r w:rsidR="00434F6D" w:rsidRPr="0069519A">
        <w:rPr>
          <w:rFonts w:cs="Arial"/>
          <w:bCs/>
        </w:rPr>
        <w:tab/>
        <w:t>-</w:t>
      </w:r>
      <w:r w:rsidR="00434F6D" w:rsidRPr="0069519A">
        <w:rPr>
          <w:rFonts w:cs="Arial"/>
          <w:bCs/>
        </w:rPr>
        <w:tab/>
      </w:r>
      <w:r w:rsidR="009078F3">
        <w:rPr>
          <w:rFonts w:cs="Arial"/>
          <w:bCs/>
        </w:rPr>
        <w:t>(5,020)</w:t>
      </w:r>
      <w:r w:rsidR="00434F6D" w:rsidRPr="0069519A">
        <w:rPr>
          <w:rFonts w:cs="Arial"/>
          <w:bCs/>
        </w:rPr>
        <w:tab/>
        <w:t>-</w:t>
      </w:r>
      <w:r w:rsidR="00434F6D" w:rsidRPr="0069519A">
        <w:rPr>
          <w:rFonts w:cs="Arial"/>
          <w:bCs/>
        </w:rPr>
        <w:tab/>
      </w:r>
      <w:r w:rsidR="009078F3">
        <w:rPr>
          <w:rFonts w:cs="Arial"/>
          <w:b/>
          <w:bCs/>
        </w:rPr>
        <w:t>115,806</w:t>
      </w:r>
    </w:p>
    <w:p w14:paraId="4C1EF018" w14:textId="613511FA"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Pr>
          <w:rFonts w:cs="Arial"/>
        </w:rPr>
        <w:tab/>
        <w:t>Working Wetlands</w:t>
      </w:r>
      <w:r w:rsidR="006F041A">
        <w:rPr>
          <w:rFonts w:cs="Arial"/>
        </w:rPr>
        <w:t xml:space="preserve"> - Capital</w:t>
      </w:r>
      <w:r>
        <w:rPr>
          <w:rFonts w:cs="Arial"/>
        </w:rPr>
        <w:tab/>
        <w:t>5,561</w:t>
      </w:r>
      <w:r w:rsidRPr="0069519A">
        <w:rPr>
          <w:rFonts w:cs="Arial"/>
        </w:rPr>
        <w:tab/>
      </w:r>
      <w:r w:rsidR="0018759E">
        <w:rPr>
          <w:rFonts w:cs="Arial"/>
        </w:rPr>
        <w:t>3,650</w:t>
      </w:r>
      <w:r w:rsidRPr="0069519A">
        <w:rPr>
          <w:rFonts w:cs="Arial"/>
        </w:rPr>
        <w:tab/>
      </w:r>
      <w:r w:rsidR="0018759E">
        <w:rPr>
          <w:rFonts w:cs="Arial"/>
        </w:rPr>
        <w:t>(1,976)</w:t>
      </w:r>
      <w:r w:rsidRPr="0069519A">
        <w:rPr>
          <w:rFonts w:cs="Arial"/>
        </w:rPr>
        <w:tab/>
        <w:t>-</w:t>
      </w:r>
      <w:r w:rsidRPr="0069519A">
        <w:rPr>
          <w:rFonts w:cs="Arial"/>
        </w:rPr>
        <w:tab/>
      </w:r>
      <w:r w:rsidR="009078F3">
        <w:rPr>
          <w:rFonts w:cs="Arial"/>
          <w:b/>
        </w:rPr>
        <w:t>7,235</w:t>
      </w:r>
    </w:p>
    <w:p w14:paraId="59EDAE3F" w14:textId="0823E634" w:rsidR="00434F6D" w:rsidRPr="0069519A" w:rsidRDefault="00434F6D" w:rsidP="00434F6D">
      <w:pPr>
        <w:tabs>
          <w:tab w:val="left" w:pos="432"/>
          <w:tab w:val="decimal" w:pos="4678"/>
          <w:tab w:val="decimal" w:pos="5670"/>
          <w:tab w:val="decimal" w:pos="7088"/>
          <w:tab w:val="decimal" w:pos="8080"/>
          <w:tab w:val="decimal" w:pos="9639"/>
        </w:tabs>
        <w:rPr>
          <w:rFonts w:cs="Arial"/>
          <w:b/>
          <w:bCs/>
        </w:rPr>
      </w:pPr>
      <w:r w:rsidRPr="0069519A">
        <w:rPr>
          <w:rFonts w:cs="Arial"/>
          <w:bCs/>
        </w:rPr>
        <w:tab/>
        <w:t>Working Wetlands – Biffa Award</w:t>
      </w:r>
      <w:r w:rsidRPr="0069519A">
        <w:rPr>
          <w:rFonts w:cs="Arial"/>
          <w:bCs/>
        </w:rPr>
        <w:tab/>
      </w:r>
      <w:r w:rsidR="00FA2DCB">
        <w:rPr>
          <w:rFonts w:cs="Arial"/>
          <w:bCs/>
        </w:rPr>
        <w:t>5,899</w:t>
      </w:r>
      <w:r w:rsidRPr="0069519A">
        <w:rPr>
          <w:rFonts w:cs="Arial"/>
          <w:bCs/>
        </w:rPr>
        <w:tab/>
        <w:t>-</w:t>
      </w:r>
      <w:r w:rsidRPr="0069519A">
        <w:rPr>
          <w:rFonts w:cs="Arial"/>
          <w:bCs/>
        </w:rPr>
        <w:tab/>
      </w:r>
      <w:r w:rsidR="0018759E">
        <w:rPr>
          <w:rFonts w:cs="Arial"/>
          <w:bCs/>
        </w:rPr>
        <w:t>(1,317</w:t>
      </w:r>
      <w:r w:rsidR="009078F3">
        <w:rPr>
          <w:rFonts w:cs="Arial"/>
          <w:bCs/>
        </w:rPr>
        <w:t>)</w:t>
      </w:r>
      <w:r w:rsidRPr="0069519A">
        <w:rPr>
          <w:rFonts w:cs="Arial"/>
          <w:bCs/>
        </w:rPr>
        <w:tab/>
      </w:r>
      <w:r w:rsidR="00B67EA2">
        <w:rPr>
          <w:rFonts w:cs="Arial"/>
          <w:bCs/>
        </w:rPr>
        <w:t>-</w:t>
      </w:r>
      <w:r w:rsidRPr="0069519A">
        <w:rPr>
          <w:rFonts w:cs="Arial"/>
          <w:bCs/>
        </w:rPr>
        <w:tab/>
      </w:r>
      <w:r w:rsidR="0018759E">
        <w:rPr>
          <w:rFonts w:cs="Arial"/>
          <w:b/>
          <w:bCs/>
        </w:rPr>
        <w:t>4,582</w:t>
      </w:r>
    </w:p>
    <w:p w14:paraId="3320CC02" w14:textId="77777777" w:rsidR="00434F6D" w:rsidRPr="0069519A" w:rsidRDefault="00434F6D" w:rsidP="00434F6D">
      <w:pPr>
        <w:tabs>
          <w:tab w:val="left" w:pos="432"/>
          <w:tab w:val="decimal" w:pos="4678"/>
          <w:tab w:val="decimal" w:pos="5670"/>
          <w:tab w:val="decimal" w:pos="7088"/>
          <w:tab w:val="decimal" w:pos="8080"/>
          <w:tab w:val="decimal" w:pos="9639"/>
        </w:tabs>
        <w:rPr>
          <w:rFonts w:cs="Arial"/>
          <w:bCs/>
        </w:rPr>
      </w:pPr>
      <w:r w:rsidRPr="0069519A">
        <w:rPr>
          <w:rFonts w:cs="Arial"/>
          <w:bCs/>
        </w:rPr>
        <w:tab/>
      </w:r>
      <w:r w:rsidRPr="0069519A">
        <w:rPr>
          <w:rFonts w:cs="Arial"/>
          <w:bCs/>
        </w:rPr>
        <w:tab/>
        <w:t>–</w:t>
      </w:r>
      <w:r>
        <w:rPr>
          <w:rFonts w:cs="Arial"/>
          <w:bCs/>
        </w:rPr>
        <w:t>--</w:t>
      </w:r>
      <w:r w:rsidRPr="0069519A">
        <w:rPr>
          <w:rFonts w:cs="Arial"/>
          <w:bCs/>
        </w:rPr>
        <w:t>––––––</w:t>
      </w:r>
      <w:r w:rsidRPr="0069519A">
        <w:rPr>
          <w:rFonts w:cs="Arial"/>
          <w:bCs/>
        </w:rPr>
        <w:tab/>
        <w:t>–––––</w:t>
      </w:r>
      <w:r>
        <w:rPr>
          <w:rFonts w:cs="Arial"/>
          <w:bCs/>
        </w:rPr>
        <w:t>-----</w:t>
      </w:r>
      <w:r w:rsidRPr="0069519A">
        <w:rPr>
          <w:rFonts w:cs="Arial"/>
          <w:bCs/>
        </w:rPr>
        <w:tab/>
        <w:t>––––</w:t>
      </w:r>
      <w:r>
        <w:rPr>
          <w:rFonts w:cs="Arial"/>
          <w:bCs/>
        </w:rPr>
        <w:t>----––</w:t>
      </w:r>
      <w:r>
        <w:rPr>
          <w:rFonts w:cs="Arial"/>
          <w:bCs/>
        </w:rPr>
        <w:tab/>
      </w:r>
      <w:r w:rsidRPr="0069519A">
        <w:rPr>
          <w:rFonts w:cs="Arial"/>
          <w:bCs/>
        </w:rPr>
        <w:t>–––––––</w:t>
      </w:r>
      <w:r w:rsidRPr="0069519A">
        <w:rPr>
          <w:rFonts w:cs="Arial"/>
          <w:bCs/>
        </w:rPr>
        <w:tab/>
        <w:t>–</w:t>
      </w:r>
      <w:r>
        <w:rPr>
          <w:rFonts w:cs="Arial"/>
          <w:bCs/>
        </w:rPr>
        <w:t>--</w:t>
      </w:r>
      <w:r w:rsidRPr="0069519A">
        <w:rPr>
          <w:rFonts w:cs="Arial"/>
          <w:bCs/>
        </w:rPr>
        <w:t>––––––</w:t>
      </w:r>
    </w:p>
    <w:p w14:paraId="38D70685" w14:textId="5EDDFFEA" w:rsidR="005B2CAE" w:rsidRDefault="00494861" w:rsidP="00434F6D">
      <w:pPr>
        <w:pStyle w:val="Reference"/>
        <w:tabs>
          <w:tab w:val="clear" w:pos="1440"/>
          <w:tab w:val="clear" w:pos="9000"/>
          <w:tab w:val="left" w:pos="432"/>
          <w:tab w:val="decimal" w:pos="4678"/>
          <w:tab w:val="decimal" w:pos="5670"/>
          <w:tab w:val="decimal" w:pos="7088"/>
          <w:tab w:val="decimal" w:pos="8080"/>
          <w:tab w:val="decimal" w:pos="9639"/>
        </w:tabs>
        <w:rPr>
          <w:rFonts w:ascii="Times New Roman" w:hAnsi="Times New Roman"/>
          <w:bCs/>
          <w:spacing w:val="-10"/>
        </w:rPr>
      </w:pPr>
      <w:r w:rsidRPr="003C5FE2">
        <w:rPr>
          <w:rFonts w:cs="Arial"/>
          <w:bCs/>
          <w:iCs/>
          <w:noProof/>
          <w:lang w:val="en-US"/>
        </w:rPr>
        <mc:AlternateContent>
          <mc:Choice Requires="wps">
            <w:drawing>
              <wp:anchor distT="45720" distB="45720" distL="114300" distR="114300" simplePos="0" relativeHeight="251853825" behindDoc="0" locked="0" layoutInCell="1" allowOverlap="1" wp14:anchorId="05AFA2FB" wp14:editId="1514877B">
                <wp:simplePos x="0" y="0"/>
                <wp:positionH relativeFrom="page">
                  <wp:align>center</wp:align>
                </wp:positionH>
                <wp:positionV relativeFrom="paragraph">
                  <wp:posOffset>421967</wp:posOffset>
                </wp:positionV>
                <wp:extent cx="889635" cy="265430"/>
                <wp:effectExtent l="0" t="0" r="5715" b="1270"/>
                <wp:wrapNone/>
                <wp:docPr id="1817427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49C9D430" w14:textId="00D89F59" w:rsidR="002362D4" w:rsidRDefault="002362D4" w:rsidP="00494861">
                            <w:pPr>
                              <w:jc w:val="center"/>
                            </w:pPr>
                            <w:r>
                              <w:t>47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AFA2FB" id="_x0000_s1075" type="#_x0000_t202" style="position:absolute;left:0;text-align:left;margin-left:0;margin-top:33.25pt;width:70.05pt;height:20.9pt;z-index:25185382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moKQIAAC0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" stroked="f">
                <v:textbox>
                  <w:txbxContent>
                    <w:p w14:paraId="49C9D430" w14:textId="00D89F59" w:rsidR="002362D4" w:rsidRDefault="002362D4" w:rsidP="00494861">
                      <w:pPr>
                        <w:jc w:val="center"/>
                      </w:pPr>
                      <w:r>
                        <w:t>47</w:t>
                      </w:r>
                    </w:p>
                  </w:txbxContent>
                </v:textbox>
                <w10:wrap anchorx="page"/>
              </v:shape>
            </w:pict>
          </mc:Fallback>
        </mc:AlternateContent>
      </w:r>
      <w:r w:rsidR="00434F6D" w:rsidRPr="0069519A">
        <w:rPr>
          <w:rFonts w:cs="Arial"/>
          <w:bCs/>
        </w:rPr>
        <w:tab/>
      </w:r>
      <w:r w:rsidR="00434F6D" w:rsidRPr="0069519A">
        <w:rPr>
          <w:rFonts w:cs="Arial"/>
          <w:bCs/>
        </w:rPr>
        <w:tab/>
      </w:r>
      <w:r w:rsidR="002A2CAE" w:rsidRPr="00D858B2">
        <w:rPr>
          <w:rFonts w:cs="Arial"/>
        </w:rPr>
        <w:t>2,394,623</w:t>
      </w:r>
      <w:r w:rsidR="00434F6D" w:rsidRPr="0069519A">
        <w:rPr>
          <w:rFonts w:cs="Arial"/>
          <w:bCs/>
        </w:rPr>
        <w:tab/>
      </w:r>
      <w:r w:rsidR="009078F3">
        <w:rPr>
          <w:rFonts w:cs="Arial"/>
          <w:bCs/>
        </w:rPr>
        <w:t>2,230,542</w:t>
      </w:r>
      <w:r w:rsidR="00434F6D" w:rsidRPr="0069519A">
        <w:rPr>
          <w:rFonts w:cs="Arial"/>
        </w:rPr>
        <w:tab/>
      </w:r>
      <w:r w:rsidR="009078F3">
        <w:rPr>
          <w:rFonts w:cs="Arial"/>
        </w:rPr>
        <w:t>(1,432,174)</w:t>
      </w:r>
      <w:r w:rsidR="00434F6D" w:rsidRPr="0069519A">
        <w:rPr>
          <w:rFonts w:cs="Arial"/>
        </w:rPr>
        <w:tab/>
      </w:r>
      <w:r w:rsidR="00B67EA2">
        <w:rPr>
          <w:rFonts w:cs="Arial"/>
        </w:rPr>
        <w:t>-</w:t>
      </w:r>
      <w:r w:rsidR="00434F6D" w:rsidRPr="0069519A">
        <w:rPr>
          <w:rFonts w:cs="Arial"/>
        </w:rPr>
        <w:tab/>
      </w:r>
      <w:r w:rsidR="009078F3">
        <w:rPr>
          <w:rFonts w:cs="Arial"/>
          <w:b/>
        </w:rPr>
        <w:t>3,192,991</w:t>
      </w:r>
      <w:r w:rsidR="00434F6D" w:rsidRPr="0069519A">
        <w:rPr>
          <w:rFonts w:cs="Arial"/>
          <w:bCs/>
        </w:rPr>
        <w:tab/>
      </w:r>
      <w:r w:rsidR="00434F6D" w:rsidRPr="0069519A">
        <w:rPr>
          <w:rFonts w:cs="Arial"/>
          <w:bCs/>
        </w:rPr>
        <w:tab/>
      </w:r>
      <w:r w:rsidR="00434F6D" w:rsidRPr="0069519A">
        <w:rPr>
          <w:rFonts w:ascii="Times New Roman" w:hAnsi="Times New Roman"/>
          <w:bCs/>
          <w:spacing w:val="-10"/>
        </w:rPr>
        <w:t>=</w:t>
      </w:r>
      <w:r w:rsidR="00434F6D">
        <w:rPr>
          <w:rFonts w:ascii="Times New Roman" w:hAnsi="Times New Roman"/>
          <w:bCs/>
          <w:spacing w:val="-10"/>
        </w:rPr>
        <w:t>==</w:t>
      </w:r>
      <w:r w:rsidR="00434F6D" w:rsidRPr="0069519A">
        <w:rPr>
          <w:rFonts w:ascii="Times New Roman" w:hAnsi="Times New Roman"/>
          <w:bCs/>
          <w:spacing w:val="-10"/>
        </w:rPr>
        <w:t>======</w:t>
      </w:r>
      <w:r w:rsidR="00434F6D" w:rsidRPr="0069519A">
        <w:rPr>
          <w:rFonts w:ascii="Times New Roman" w:hAnsi="Times New Roman"/>
          <w:bCs/>
          <w:spacing w:val="-10"/>
        </w:rPr>
        <w:tab/>
      </w:r>
      <w:r w:rsidR="009078F3" w:rsidRPr="0069519A">
        <w:rPr>
          <w:rFonts w:ascii="Times New Roman" w:hAnsi="Times New Roman"/>
          <w:bCs/>
          <w:spacing w:val="-10"/>
        </w:rPr>
        <w:t>=</w:t>
      </w:r>
      <w:r w:rsidR="009078F3">
        <w:rPr>
          <w:rFonts w:ascii="Times New Roman" w:hAnsi="Times New Roman"/>
          <w:bCs/>
          <w:spacing w:val="-10"/>
        </w:rPr>
        <w:t>==</w:t>
      </w:r>
      <w:r w:rsidR="009078F3" w:rsidRPr="0069519A">
        <w:rPr>
          <w:rFonts w:ascii="Times New Roman" w:hAnsi="Times New Roman"/>
          <w:bCs/>
          <w:spacing w:val="-10"/>
        </w:rPr>
        <w:t>======</w:t>
      </w:r>
      <w:r w:rsidR="00434F6D" w:rsidRPr="0069519A">
        <w:rPr>
          <w:rFonts w:ascii="Times New Roman" w:hAnsi="Times New Roman"/>
          <w:bCs/>
        </w:rPr>
        <w:tab/>
      </w:r>
      <w:r w:rsidR="00434F6D" w:rsidRPr="0069519A">
        <w:rPr>
          <w:rFonts w:ascii="Times New Roman" w:hAnsi="Times New Roman"/>
          <w:bCs/>
          <w:spacing w:val="-10"/>
        </w:rPr>
        <w:t>====</w:t>
      </w:r>
      <w:r w:rsidR="00434F6D">
        <w:rPr>
          <w:rFonts w:ascii="Times New Roman" w:hAnsi="Times New Roman"/>
          <w:bCs/>
          <w:spacing w:val="-10"/>
        </w:rPr>
        <w:t>==</w:t>
      </w:r>
      <w:r w:rsidR="00434F6D" w:rsidRPr="0069519A">
        <w:rPr>
          <w:rFonts w:ascii="Times New Roman" w:hAnsi="Times New Roman"/>
          <w:bCs/>
          <w:spacing w:val="-10"/>
        </w:rPr>
        <w:t>===</w:t>
      </w:r>
      <w:r w:rsidR="00434F6D" w:rsidRPr="0069519A">
        <w:rPr>
          <w:rFonts w:ascii="Times New Roman" w:hAnsi="Times New Roman"/>
          <w:bCs/>
        </w:rPr>
        <w:tab/>
      </w:r>
      <w:r w:rsidR="00434F6D" w:rsidRPr="0069519A">
        <w:rPr>
          <w:rFonts w:ascii="Times New Roman" w:hAnsi="Times New Roman"/>
          <w:bCs/>
          <w:spacing w:val="-10"/>
        </w:rPr>
        <w:t>====</w:t>
      </w:r>
      <w:r w:rsidR="00434F6D">
        <w:rPr>
          <w:rFonts w:ascii="Times New Roman" w:hAnsi="Times New Roman"/>
          <w:bCs/>
          <w:spacing w:val="-10"/>
        </w:rPr>
        <w:t>==</w:t>
      </w:r>
      <w:r w:rsidR="00434F6D" w:rsidRPr="0069519A">
        <w:rPr>
          <w:rFonts w:ascii="Times New Roman" w:hAnsi="Times New Roman"/>
          <w:bCs/>
          <w:spacing w:val="-10"/>
        </w:rPr>
        <w:t>=</w:t>
      </w:r>
      <w:r w:rsidR="00434F6D" w:rsidRPr="0069519A">
        <w:rPr>
          <w:rFonts w:ascii="Times New Roman" w:hAnsi="Times New Roman"/>
          <w:bCs/>
        </w:rPr>
        <w:tab/>
      </w:r>
      <w:r w:rsidR="00434F6D" w:rsidRPr="0069519A">
        <w:rPr>
          <w:rFonts w:ascii="Times New Roman" w:hAnsi="Times New Roman"/>
          <w:bCs/>
          <w:spacing w:val="-10"/>
        </w:rPr>
        <w:t>=</w:t>
      </w:r>
      <w:r w:rsidR="00434F6D">
        <w:rPr>
          <w:rFonts w:ascii="Times New Roman" w:hAnsi="Times New Roman"/>
          <w:bCs/>
          <w:spacing w:val="-10"/>
        </w:rPr>
        <w:t>==</w:t>
      </w:r>
      <w:r w:rsidR="00434F6D" w:rsidRPr="0069519A">
        <w:rPr>
          <w:rFonts w:ascii="Times New Roman" w:hAnsi="Times New Roman"/>
          <w:bCs/>
          <w:spacing w:val="-10"/>
        </w:rPr>
        <w:t>======</w:t>
      </w:r>
    </w:p>
    <w:p w14:paraId="49F1B124" w14:textId="182E7E80" w:rsidR="00977577" w:rsidRDefault="00977577" w:rsidP="00434F6D">
      <w:pPr>
        <w:pStyle w:val="Reference"/>
        <w:tabs>
          <w:tab w:val="clear" w:pos="1440"/>
          <w:tab w:val="clear" w:pos="9000"/>
          <w:tab w:val="left" w:pos="432"/>
          <w:tab w:val="decimal" w:pos="4678"/>
          <w:tab w:val="decimal" w:pos="5670"/>
          <w:tab w:val="decimal" w:pos="7088"/>
          <w:tab w:val="decimal" w:pos="8080"/>
          <w:tab w:val="decimal" w:pos="9639"/>
        </w:tabs>
        <w:rPr>
          <w:rFonts w:ascii="Times New Roman" w:hAnsi="Times New Roman"/>
          <w:bCs/>
          <w:spacing w:val="-10"/>
        </w:rPr>
        <w:sectPr w:rsidR="00977577" w:rsidSect="00BD13C2">
          <w:footerReference w:type="default" r:id="rId72"/>
          <w:pgSz w:w="11909" w:h="16834" w:code="9"/>
          <w:pgMar w:top="1077" w:right="1134" w:bottom="851" w:left="964" w:header="567" w:footer="1080" w:gutter="0"/>
          <w:pgNumType w:start="0"/>
          <w:cols w:space="720"/>
          <w:docGrid w:linePitch="360"/>
        </w:sectPr>
      </w:pPr>
    </w:p>
    <w:p w14:paraId="25A864D2" w14:textId="45421B85" w:rsidR="00251E35" w:rsidRPr="009D696A" w:rsidRDefault="00251E35" w:rsidP="00251E3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9D696A">
        <w:rPr>
          <w:rFonts w:cs="Arial"/>
          <w:b/>
        </w:rPr>
        <w:t>Notes to the group accounts (continued)</w:t>
      </w:r>
    </w:p>
    <w:p w14:paraId="4830A202" w14:textId="6A3573C0" w:rsidR="00251E35" w:rsidRPr="009D696A" w:rsidRDefault="00251E35" w:rsidP="00251E3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9D696A">
        <w:rPr>
          <w:rFonts w:cs="Arial"/>
          <w:b/>
        </w:rPr>
        <w:t xml:space="preserve">Year ended 31 March </w:t>
      </w:r>
      <w:r w:rsidR="00B403F3" w:rsidRPr="009D696A">
        <w:rPr>
          <w:rFonts w:cs="Arial"/>
          <w:b/>
        </w:rPr>
        <w:t>2020</w:t>
      </w:r>
    </w:p>
    <w:p w14:paraId="1FB9E451" w14:textId="77777777" w:rsidR="00674085" w:rsidRPr="009D696A" w:rsidRDefault="00674085" w:rsidP="00251E35">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552B99CC" w14:textId="2F8B1352" w:rsidR="00251E35" w:rsidRPr="009D696A" w:rsidRDefault="00494861" w:rsidP="00251E35">
      <w:pPr>
        <w:rPr>
          <w:rFonts w:cs="Arial"/>
          <w:bCs/>
        </w:rPr>
      </w:pPr>
      <w:r w:rsidRPr="003C5FE2">
        <w:rPr>
          <w:rFonts w:cs="Arial"/>
          <w:bCs/>
          <w:iCs/>
          <w:noProof/>
          <w:lang w:val="en-US"/>
        </w:rPr>
        <mc:AlternateContent>
          <mc:Choice Requires="wps">
            <w:drawing>
              <wp:anchor distT="45720" distB="45720" distL="114300" distR="114300" simplePos="0" relativeHeight="251855873" behindDoc="0" locked="0" layoutInCell="1" allowOverlap="1" wp14:anchorId="116C8429" wp14:editId="07F152B7">
                <wp:simplePos x="0" y="0"/>
                <wp:positionH relativeFrom="page">
                  <wp:align>center</wp:align>
                </wp:positionH>
                <wp:positionV relativeFrom="paragraph">
                  <wp:posOffset>8584239</wp:posOffset>
                </wp:positionV>
                <wp:extent cx="889635" cy="265430"/>
                <wp:effectExtent l="0" t="0" r="5715" b="1270"/>
                <wp:wrapNone/>
                <wp:docPr id="1817427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0A0B96DA" w14:textId="026AA1C8" w:rsidR="002362D4" w:rsidRDefault="002362D4" w:rsidP="00494861">
                            <w:pPr>
                              <w:jc w:val="center"/>
                            </w:pPr>
                            <w:r>
                              <w:t>48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C8429" id="_x0000_s1076" type="#_x0000_t202" style="position:absolute;left:0;text-align:left;margin-left:0;margin-top:675.9pt;width:70.05pt;height:20.9pt;z-index:25185587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" stroked="f">
                <v:textbox>
                  <w:txbxContent>
                    <w:p w14:paraId="0A0B96DA" w14:textId="026AA1C8" w:rsidR="002362D4" w:rsidRDefault="002362D4" w:rsidP="00494861">
                      <w:pPr>
                        <w:jc w:val="center"/>
                      </w:pPr>
                      <w:r>
                        <w:t>48</w:t>
                      </w:r>
                    </w:p>
                  </w:txbxContent>
                </v:textbox>
                <w10:wrap anchorx="page"/>
              </v:shape>
            </w:pict>
          </mc:Fallback>
        </mc:AlternateContent>
      </w:r>
      <w:r w:rsidR="00E102DD" w:rsidRPr="009D696A">
        <w:rPr>
          <w:rFonts w:cs="Arial"/>
          <w:b/>
        </w:rPr>
        <w:t>18</w:t>
      </w:r>
      <w:r w:rsidR="00251E35" w:rsidRPr="009D696A">
        <w:rPr>
          <w:rFonts w:cs="Arial"/>
          <w:b/>
        </w:rPr>
        <w:tab/>
      </w:r>
      <w:bookmarkStart w:id="27" w:name="_Hlk38862208"/>
      <w:r w:rsidR="00251E35" w:rsidRPr="009D696A">
        <w:rPr>
          <w:rFonts w:cs="Arial"/>
          <w:b/>
        </w:rPr>
        <w:t>Restricted Funds</w:t>
      </w:r>
      <w:r w:rsidR="000D67FE" w:rsidRPr="009D696A">
        <w:rPr>
          <w:rFonts w:cs="Arial"/>
          <w:b/>
        </w:rPr>
        <w:t>:  Revenue</w:t>
      </w:r>
      <w:r w:rsidR="00251E35" w:rsidRPr="009D696A">
        <w:rPr>
          <w:rFonts w:cs="Arial"/>
          <w:bCs/>
        </w:rPr>
        <w:t xml:space="preserve"> – Group and Charity</w:t>
      </w:r>
    </w:p>
    <w:tbl>
      <w:tblPr>
        <w:tblStyle w:val="TableGrid"/>
        <w:tblpPr w:leftFromText="180" w:rightFromText="180" w:vertAnchor="text" w:tblpY="1"/>
        <w:tblOverlap w:val="never"/>
        <w:tblW w:w="9918" w:type="dxa"/>
        <w:tblLook w:val="04A0" w:firstRow="1" w:lastRow="0" w:firstColumn="1" w:lastColumn="0" w:noHBand="0" w:noVBand="1"/>
      </w:tblPr>
      <w:tblGrid>
        <w:gridCol w:w="2405"/>
        <w:gridCol w:w="7513"/>
      </w:tblGrid>
      <w:tr w:rsidR="00515436" w:rsidRPr="00653C82" w14:paraId="29DB9DB4" w14:textId="77777777" w:rsidTr="006754D8">
        <w:tc>
          <w:tcPr>
            <w:tcW w:w="2405" w:type="dxa"/>
            <w:tcBorders>
              <w:top w:val="single" w:sz="4" w:space="0" w:color="auto"/>
              <w:left w:val="single" w:sz="4" w:space="0" w:color="auto"/>
              <w:bottom w:val="single" w:sz="4" w:space="0" w:color="auto"/>
              <w:right w:val="single" w:sz="4" w:space="0" w:color="auto"/>
            </w:tcBorders>
            <w:hideMark/>
          </w:tcPr>
          <w:bookmarkEnd w:id="27"/>
          <w:p w14:paraId="04B80719" w14:textId="77777777" w:rsidR="00515436" w:rsidRPr="009D696A" w:rsidRDefault="00515436" w:rsidP="007E3894">
            <w:pPr>
              <w:spacing w:line="240" w:lineRule="auto"/>
              <w:rPr>
                <w:rFonts w:cs="Arial"/>
                <w:b/>
              </w:rPr>
            </w:pPr>
            <w:r w:rsidRPr="009D696A">
              <w:rPr>
                <w:rFonts w:cs="Arial"/>
                <w:b/>
              </w:rPr>
              <w:t>Fund</w:t>
            </w:r>
          </w:p>
        </w:tc>
        <w:tc>
          <w:tcPr>
            <w:tcW w:w="7513" w:type="dxa"/>
            <w:tcBorders>
              <w:top w:val="single" w:sz="4" w:space="0" w:color="auto"/>
              <w:left w:val="single" w:sz="4" w:space="0" w:color="auto"/>
              <w:bottom w:val="single" w:sz="4" w:space="0" w:color="auto"/>
              <w:right w:val="single" w:sz="4" w:space="0" w:color="auto"/>
            </w:tcBorders>
            <w:hideMark/>
          </w:tcPr>
          <w:p w14:paraId="22F4F159" w14:textId="77777777" w:rsidR="00515436" w:rsidRPr="009D696A" w:rsidRDefault="00515436" w:rsidP="007E3894">
            <w:pPr>
              <w:spacing w:line="240" w:lineRule="auto"/>
              <w:rPr>
                <w:rFonts w:cs="Arial"/>
                <w:b/>
              </w:rPr>
            </w:pPr>
            <w:r w:rsidRPr="009D696A">
              <w:rPr>
                <w:rFonts w:cs="Arial"/>
                <w:b/>
              </w:rPr>
              <w:t>Fund Description</w:t>
            </w:r>
          </w:p>
        </w:tc>
      </w:tr>
      <w:tr w:rsidR="00251E35" w:rsidRPr="00653C82" w14:paraId="6552B84C" w14:textId="77777777" w:rsidTr="006754D8">
        <w:tc>
          <w:tcPr>
            <w:tcW w:w="2405" w:type="dxa"/>
            <w:tcBorders>
              <w:top w:val="single" w:sz="4" w:space="0" w:color="auto"/>
              <w:left w:val="single" w:sz="4" w:space="0" w:color="auto"/>
              <w:bottom w:val="single" w:sz="4" w:space="0" w:color="auto"/>
              <w:right w:val="single" w:sz="4" w:space="0" w:color="auto"/>
            </w:tcBorders>
          </w:tcPr>
          <w:p w14:paraId="693DC8F9" w14:textId="52DEED55" w:rsidR="00251E35" w:rsidRPr="00720615" w:rsidRDefault="00251E35" w:rsidP="007E3894">
            <w:pPr>
              <w:spacing w:line="240" w:lineRule="auto"/>
              <w:jc w:val="left"/>
              <w:rPr>
                <w:rFonts w:cs="Arial"/>
                <w:b/>
              </w:rPr>
            </w:pPr>
            <w:r w:rsidRPr="00720615">
              <w:rPr>
                <w:rFonts w:cs="Arial"/>
              </w:rPr>
              <w:t>Advocacy and Development</w:t>
            </w:r>
          </w:p>
        </w:tc>
        <w:tc>
          <w:tcPr>
            <w:tcW w:w="7513" w:type="dxa"/>
            <w:tcBorders>
              <w:top w:val="single" w:sz="4" w:space="0" w:color="auto"/>
              <w:left w:val="single" w:sz="4" w:space="0" w:color="auto"/>
              <w:bottom w:val="single" w:sz="4" w:space="0" w:color="auto"/>
              <w:right w:val="single" w:sz="4" w:space="0" w:color="auto"/>
            </w:tcBorders>
          </w:tcPr>
          <w:p w14:paraId="0253D659" w14:textId="3BF88BBE" w:rsidR="00251E35" w:rsidRPr="00720615" w:rsidRDefault="40359A93" w:rsidP="7A1076A9">
            <w:pPr>
              <w:spacing w:line="240" w:lineRule="auto"/>
              <w:rPr>
                <w:rFonts w:cs="Arial"/>
                <w:b/>
                <w:bCs/>
              </w:rPr>
            </w:pPr>
            <w:r w:rsidRPr="007E506D">
              <w:rPr>
                <w:rFonts w:cs="Arial"/>
              </w:rPr>
              <w:t>Funds to support conservation initiatives including: Catchment Partnership</w:t>
            </w:r>
            <w:r w:rsidR="4F2F7BEE" w:rsidRPr="007E506D">
              <w:rPr>
                <w:rFonts w:cs="Arial"/>
              </w:rPr>
              <w:t>s</w:t>
            </w:r>
            <w:r w:rsidR="338CC392" w:rsidRPr="007E506D">
              <w:rPr>
                <w:rFonts w:cs="Arial"/>
              </w:rPr>
              <w:t xml:space="preserve"> in East and North Devon</w:t>
            </w:r>
            <w:r w:rsidRPr="007E506D">
              <w:rPr>
                <w:rFonts w:cs="Arial"/>
              </w:rPr>
              <w:t xml:space="preserve"> (Environment Agency</w:t>
            </w:r>
            <w:r w:rsidR="3239073D" w:rsidRPr="007E506D">
              <w:rPr>
                <w:rFonts w:cs="Arial"/>
              </w:rPr>
              <w:t xml:space="preserve"> and Westcountry Rivers Trust</w:t>
            </w:r>
            <w:r w:rsidRPr="007E506D">
              <w:rPr>
                <w:rFonts w:cs="Arial"/>
              </w:rPr>
              <w:t xml:space="preserve">); </w:t>
            </w:r>
            <w:r w:rsidR="4F2F7BEE" w:rsidRPr="007E506D">
              <w:rPr>
                <w:rFonts w:cs="Arial"/>
              </w:rPr>
              <w:t>h</w:t>
            </w:r>
            <w:r w:rsidRPr="007E506D">
              <w:rPr>
                <w:rFonts w:cs="Arial"/>
              </w:rPr>
              <w:t>ealth and wellbeing projects with Active Devon</w:t>
            </w:r>
            <w:r w:rsidR="4B760203" w:rsidRPr="007E506D">
              <w:rPr>
                <w:rFonts w:cs="Arial"/>
              </w:rPr>
              <w:t>, EDP Drug &amp; Alcohol Services</w:t>
            </w:r>
            <w:r w:rsidR="4B760203" w:rsidRPr="007E506D">
              <w:t>,</w:t>
            </w:r>
            <w:r w:rsidRPr="007E506D">
              <w:rPr>
                <w:rFonts w:cs="Arial"/>
              </w:rPr>
              <w:t xml:space="preserve"> and the Local Nature Partnership (Sport England)</w:t>
            </w:r>
            <w:r w:rsidR="757D81AB" w:rsidRPr="007E506D">
              <w:rPr>
                <w:rFonts w:cs="Arial"/>
              </w:rPr>
              <w:t>,</w:t>
            </w:r>
            <w:r w:rsidRPr="007E506D">
              <w:rPr>
                <w:rFonts w:cs="Arial"/>
              </w:rPr>
              <w:t xml:space="preserve"> and </w:t>
            </w:r>
            <w:r w:rsidR="6B3B184F" w:rsidRPr="007E506D">
              <w:rPr>
                <w:rFonts w:cs="Arial"/>
              </w:rPr>
              <w:t xml:space="preserve">Ottery St Mary </w:t>
            </w:r>
            <w:r w:rsidRPr="007E506D">
              <w:rPr>
                <w:rFonts w:cs="Arial"/>
              </w:rPr>
              <w:t>Natural Flood Management work supported by the Environment Agency and Devon County Council</w:t>
            </w:r>
            <w:r w:rsidR="6B3B184F" w:rsidRPr="7A1076A9">
              <w:rPr>
                <w:rFonts w:cs="Arial"/>
              </w:rPr>
              <w:t>.</w:t>
            </w:r>
            <w:r w:rsidR="00070381">
              <w:rPr>
                <w:rFonts w:cs="Arial"/>
              </w:rPr>
              <w:t xml:space="preserve"> Soils and Water Video is included to which depreciation is applied.</w:t>
            </w:r>
          </w:p>
        </w:tc>
      </w:tr>
      <w:tr w:rsidR="006A1D9D" w:rsidRPr="00653C82" w14:paraId="07746E81" w14:textId="77777777" w:rsidTr="006754D8">
        <w:tc>
          <w:tcPr>
            <w:tcW w:w="2405" w:type="dxa"/>
            <w:tcBorders>
              <w:top w:val="single" w:sz="4" w:space="0" w:color="auto"/>
              <w:left w:val="single" w:sz="4" w:space="0" w:color="auto"/>
              <w:bottom w:val="single" w:sz="4" w:space="0" w:color="auto"/>
              <w:right w:val="single" w:sz="4" w:space="0" w:color="auto"/>
            </w:tcBorders>
          </w:tcPr>
          <w:p w14:paraId="7B18674A" w14:textId="77777777" w:rsidR="006A1D9D" w:rsidRPr="00720615" w:rsidRDefault="006A1D9D" w:rsidP="006A1D9D">
            <w:pPr>
              <w:spacing w:line="240" w:lineRule="auto"/>
              <w:jc w:val="left"/>
              <w:rPr>
                <w:rFonts w:cs="Arial"/>
              </w:rPr>
            </w:pPr>
          </w:p>
        </w:tc>
        <w:tc>
          <w:tcPr>
            <w:tcW w:w="7513" w:type="dxa"/>
            <w:tcBorders>
              <w:top w:val="single" w:sz="4" w:space="0" w:color="auto"/>
              <w:left w:val="single" w:sz="4" w:space="0" w:color="auto"/>
              <w:bottom w:val="single" w:sz="4" w:space="0" w:color="auto"/>
              <w:right w:val="single" w:sz="4" w:space="0" w:color="auto"/>
            </w:tcBorders>
          </w:tcPr>
          <w:p w14:paraId="723F74E5" w14:textId="02DE04A7" w:rsidR="006A1D9D" w:rsidRPr="007E506D" w:rsidRDefault="0001109C" w:rsidP="00D858B2">
            <w:pPr>
              <w:spacing w:line="240" w:lineRule="auto"/>
              <w:rPr>
                <w:rFonts w:cs="Arial"/>
              </w:rPr>
            </w:pPr>
            <w:r>
              <w:rPr>
                <w:rFonts w:cs="Arial"/>
              </w:rPr>
              <w:t xml:space="preserve">Caen Wetlands </w:t>
            </w:r>
            <w:r w:rsidR="00934FD9">
              <w:rPr>
                <w:rFonts w:cs="Arial"/>
              </w:rPr>
              <w:t>- F</w:t>
            </w:r>
            <w:r w:rsidR="006A1D9D" w:rsidRPr="00CD3BB7">
              <w:rPr>
                <w:rFonts w:cs="Arial"/>
              </w:rPr>
              <w:t>unding in advance from Esmée</w:t>
            </w:r>
            <w:r w:rsidR="006A1D9D" w:rsidRPr="00CD3BB7">
              <w:rPr>
                <w:i/>
                <w:iCs/>
              </w:rPr>
              <w:t xml:space="preserve"> </w:t>
            </w:r>
            <w:r w:rsidR="006A1D9D" w:rsidRPr="00CD3BB7">
              <w:rPr>
                <w:rFonts w:cs="Arial"/>
              </w:rPr>
              <w:t>Fairbairn Foundation (mostly carried forward to 2020</w:t>
            </w:r>
            <w:r>
              <w:rPr>
                <w:rFonts w:cs="Arial"/>
              </w:rPr>
              <w:t>/</w:t>
            </w:r>
            <w:r w:rsidR="006A1D9D" w:rsidRPr="00CD3BB7">
              <w:rPr>
                <w:rFonts w:cs="Arial"/>
              </w:rPr>
              <w:t>21) for feasibility work into a ‘green finance’ scheme for a wetland site adjacent to Horsey Island that DWT purchased this year</w:t>
            </w:r>
            <w:r w:rsidR="006A1D9D" w:rsidRPr="7A1076A9">
              <w:rPr>
                <w:rFonts w:cs="Arial"/>
                <w:color w:val="0070C0"/>
              </w:rPr>
              <w:t>.</w:t>
            </w:r>
          </w:p>
        </w:tc>
      </w:tr>
      <w:tr w:rsidR="0041049D" w:rsidRPr="00653C82" w14:paraId="3D85C0FA" w14:textId="77777777" w:rsidTr="006754D8">
        <w:tc>
          <w:tcPr>
            <w:tcW w:w="2405" w:type="dxa"/>
            <w:tcBorders>
              <w:top w:val="single" w:sz="4" w:space="0" w:color="auto"/>
              <w:left w:val="single" w:sz="4" w:space="0" w:color="auto"/>
              <w:bottom w:val="single" w:sz="4" w:space="0" w:color="auto"/>
              <w:right w:val="single" w:sz="4" w:space="0" w:color="auto"/>
            </w:tcBorders>
          </w:tcPr>
          <w:p w14:paraId="35348A27" w14:textId="77777777" w:rsidR="0041049D" w:rsidRPr="00720615" w:rsidRDefault="0041049D" w:rsidP="0041049D">
            <w:pPr>
              <w:spacing w:line="240" w:lineRule="auto"/>
              <w:jc w:val="left"/>
              <w:rPr>
                <w:rFonts w:cs="Arial"/>
              </w:rPr>
            </w:pPr>
          </w:p>
        </w:tc>
        <w:tc>
          <w:tcPr>
            <w:tcW w:w="7513" w:type="dxa"/>
            <w:tcBorders>
              <w:top w:val="single" w:sz="4" w:space="0" w:color="auto"/>
              <w:left w:val="single" w:sz="4" w:space="0" w:color="auto"/>
              <w:bottom w:val="single" w:sz="4" w:space="0" w:color="auto"/>
              <w:right w:val="single" w:sz="4" w:space="0" w:color="auto"/>
            </w:tcBorders>
          </w:tcPr>
          <w:p w14:paraId="3BA4D4D5" w14:textId="1A652CCC" w:rsidR="0041049D" w:rsidRPr="00CD3BB7" w:rsidRDefault="0001109C" w:rsidP="0041049D">
            <w:pPr>
              <w:spacing w:line="240" w:lineRule="auto"/>
              <w:rPr>
                <w:rFonts w:cs="Arial"/>
              </w:rPr>
            </w:pPr>
            <w:r>
              <w:rPr>
                <w:rFonts w:cs="Arial"/>
              </w:rPr>
              <w:t>Conservation Communities</w:t>
            </w:r>
            <w:r w:rsidR="0041049D">
              <w:rPr>
                <w:rFonts w:cs="Arial"/>
              </w:rPr>
              <w:t xml:space="preserve">: </w:t>
            </w:r>
            <w:r w:rsidR="0041049D" w:rsidRPr="00963A24">
              <w:rPr>
                <w:rFonts w:cs="Arial"/>
              </w:rPr>
              <w:t>Initial funding in advance from NLHF for a new project to bring people together to discover and protect wildlife in eleven adjoining parishes along the banks of Devon’s River Torridge.</w:t>
            </w:r>
          </w:p>
        </w:tc>
      </w:tr>
      <w:tr w:rsidR="00D7391E" w:rsidRPr="00653C82" w14:paraId="291378B0" w14:textId="77777777" w:rsidTr="006754D8">
        <w:tc>
          <w:tcPr>
            <w:tcW w:w="2405" w:type="dxa"/>
            <w:tcBorders>
              <w:top w:val="single" w:sz="4" w:space="0" w:color="auto"/>
              <w:left w:val="single" w:sz="4" w:space="0" w:color="auto"/>
              <w:bottom w:val="single" w:sz="4" w:space="0" w:color="auto"/>
              <w:right w:val="single" w:sz="4" w:space="0" w:color="auto"/>
            </w:tcBorders>
          </w:tcPr>
          <w:p w14:paraId="162492E0" w14:textId="44CF8E71" w:rsidR="00D7391E" w:rsidRPr="00720615" w:rsidRDefault="00D7391E" w:rsidP="00D7391E">
            <w:pPr>
              <w:overflowPunct/>
              <w:autoSpaceDE/>
              <w:autoSpaceDN/>
              <w:adjustRightInd/>
              <w:spacing w:line="240" w:lineRule="auto"/>
              <w:jc w:val="left"/>
              <w:textAlignment w:val="auto"/>
              <w:rPr>
                <w:rFonts w:cs="Arial"/>
              </w:rPr>
            </w:pPr>
          </w:p>
        </w:tc>
        <w:tc>
          <w:tcPr>
            <w:tcW w:w="7513" w:type="dxa"/>
            <w:tcBorders>
              <w:top w:val="single" w:sz="4" w:space="0" w:color="auto"/>
              <w:left w:val="single" w:sz="4" w:space="0" w:color="auto"/>
              <w:bottom w:val="single" w:sz="4" w:space="0" w:color="auto"/>
              <w:right w:val="single" w:sz="4" w:space="0" w:color="auto"/>
            </w:tcBorders>
          </w:tcPr>
          <w:p w14:paraId="14234B7B" w14:textId="78C1B5B2" w:rsidR="00D7391E" w:rsidRDefault="00934FD9" w:rsidP="00D858B2">
            <w:pPr>
              <w:spacing w:line="240" w:lineRule="auto"/>
              <w:rPr>
                <w:rFonts w:cs="Arial"/>
              </w:rPr>
            </w:pPr>
            <w:r>
              <w:rPr>
                <w:rFonts w:cs="Arial"/>
              </w:rPr>
              <w:t>Saving Devon’s Treescapes</w:t>
            </w:r>
            <w:r w:rsidR="00D7391E">
              <w:rPr>
                <w:rFonts w:cs="Arial"/>
              </w:rPr>
              <w:t xml:space="preserve">: </w:t>
            </w:r>
            <w:r w:rsidR="00D7391E" w:rsidRPr="00963A24">
              <w:rPr>
                <w:rFonts w:cs="Arial"/>
              </w:rPr>
              <w:t>Initial funding in advance from NLHF for development phase of a new project to address Ash Dieback disease across Devon (most of this income was carried forward to 2020</w:t>
            </w:r>
            <w:r>
              <w:rPr>
                <w:rFonts w:cs="Arial"/>
              </w:rPr>
              <w:t>/</w:t>
            </w:r>
            <w:r w:rsidR="00D7391E" w:rsidRPr="00963A24">
              <w:rPr>
                <w:rFonts w:cs="Arial"/>
              </w:rPr>
              <w:t xml:space="preserve">21.  </w:t>
            </w:r>
          </w:p>
        </w:tc>
      </w:tr>
      <w:tr w:rsidR="00D7391E" w:rsidRPr="00653C82" w14:paraId="393F78F8" w14:textId="77777777" w:rsidTr="006754D8">
        <w:tc>
          <w:tcPr>
            <w:tcW w:w="2405" w:type="dxa"/>
            <w:tcBorders>
              <w:top w:val="single" w:sz="4" w:space="0" w:color="auto"/>
              <w:left w:val="single" w:sz="4" w:space="0" w:color="auto"/>
              <w:bottom w:val="single" w:sz="4" w:space="0" w:color="auto"/>
              <w:right w:val="single" w:sz="4" w:space="0" w:color="auto"/>
            </w:tcBorders>
            <w:shd w:val="clear" w:color="auto" w:fill="auto"/>
          </w:tcPr>
          <w:p w14:paraId="31751CA5" w14:textId="2F914077" w:rsidR="00D7391E" w:rsidRPr="00653C82" w:rsidRDefault="00D7391E" w:rsidP="00D7391E">
            <w:pPr>
              <w:spacing w:line="240" w:lineRule="auto"/>
              <w:jc w:val="left"/>
              <w:rPr>
                <w:rFonts w:cs="Arial"/>
                <w:b/>
                <w:bCs/>
                <w:highlight w:val="magenta"/>
              </w:rPr>
            </w:pPr>
            <w:r w:rsidRPr="00816E31">
              <w:rPr>
                <w:rFonts w:cs="Arial"/>
              </w:rPr>
              <w:t>Active Neighbourhoods</w:t>
            </w:r>
          </w:p>
        </w:tc>
        <w:tc>
          <w:tcPr>
            <w:tcW w:w="7513" w:type="dxa"/>
            <w:tcBorders>
              <w:top w:val="single" w:sz="4" w:space="0" w:color="auto"/>
              <w:left w:val="single" w:sz="4" w:space="0" w:color="auto"/>
              <w:bottom w:val="single" w:sz="4" w:space="0" w:color="auto"/>
              <w:right w:val="single" w:sz="4" w:space="0" w:color="auto"/>
            </w:tcBorders>
          </w:tcPr>
          <w:p w14:paraId="74D8B909" w14:textId="6F248151" w:rsidR="00D7391E" w:rsidRPr="00653C82" w:rsidRDefault="00D7391E" w:rsidP="002F7D9A">
            <w:pPr>
              <w:spacing w:line="240" w:lineRule="auto"/>
              <w:rPr>
                <w:rFonts w:cs="Arial"/>
                <w:b/>
                <w:bCs/>
                <w:highlight w:val="magenta"/>
              </w:rPr>
            </w:pPr>
            <w:r w:rsidRPr="00816E31">
              <w:rPr>
                <w:rFonts w:cs="Arial"/>
              </w:rPr>
              <w:t xml:space="preserve">Project in partnership with and funded by </w:t>
            </w:r>
            <w:r w:rsidRPr="00816E31">
              <w:rPr>
                <w:rFonts w:cs="Arial"/>
                <w:color w:val="0070C0"/>
              </w:rPr>
              <w:t xml:space="preserve">– </w:t>
            </w:r>
            <w:r w:rsidRPr="00816E31">
              <w:rPr>
                <w:rFonts w:cs="Arial"/>
              </w:rPr>
              <w:t xml:space="preserve">Plymouth City Council  </w:t>
            </w:r>
          </w:p>
        </w:tc>
      </w:tr>
      <w:tr w:rsidR="00D7391E" w:rsidRPr="00653C82" w14:paraId="0420B3DB" w14:textId="77777777" w:rsidTr="006754D8">
        <w:tc>
          <w:tcPr>
            <w:tcW w:w="2405" w:type="dxa"/>
            <w:tcBorders>
              <w:top w:val="single" w:sz="4" w:space="0" w:color="auto"/>
              <w:left w:val="single" w:sz="4" w:space="0" w:color="auto"/>
              <w:bottom w:val="single" w:sz="4" w:space="0" w:color="auto"/>
              <w:right w:val="single" w:sz="4" w:space="0" w:color="auto"/>
            </w:tcBorders>
          </w:tcPr>
          <w:p w14:paraId="6988FBF1" w14:textId="5D0A4C78" w:rsidR="00D7391E" w:rsidRPr="0085689F" w:rsidRDefault="00D7391E" w:rsidP="002F7D9A">
            <w:pPr>
              <w:spacing w:line="240" w:lineRule="auto"/>
              <w:jc w:val="left"/>
              <w:rPr>
                <w:rFonts w:cs="Arial"/>
              </w:rPr>
            </w:pPr>
            <w:r w:rsidRPr="004E6C94">
              <w:rPr>
                <w:rFonts w:cs="Arial"/>
              </w:rPr>
              <w:t xml:space="preserve">Andrew’s Wood </w:t>
            </w:r>
          </w:p>
        </w:tc>
        <w:tc>
          <w:tcPr>
            <w:tcW w:w="7513" w:type="dxa"/>
            <w:tcBorders>
              <w:top w:val="single" w:sz="4" w:space="0" w:color="auto"/>
              <w:left w:val="single" w:sz="4" w:space="0" w:color="auto"/>
              <w:bottom w:val="single" w:sz="4" w:space="0" w:color="auto"/>
              <w:right w:val="single" w:sz="4" w:space="0" w:color="auto"/>
            </w:tcBorders>
          </w:tcPr>
          <w:p w14:paraId="47362B1C" w14:textId="7B12FABC" w:rsidR="00D7391E" w:rsidRPr="0085689F" w:rsidRDefault="00D7391E" w:rsidP="00D7391E">
            <w:pPr>
              <w:spacing w:line="240" w:lineRule="auto"/>
              <w:rPr>
                <w:rFonts w:cs="Arial"/>
              </w:rPr>
            </w:pPr>
            <w:r w:rsidRPr="7A1076A9">
              <w:rPr>
                <w:rFonts w:cs="Arial"/>
              </w:rPr>
              <w:t xml:space="preserve">Relates to the purchase of Wizaller Wood, an extension to Andrew’s Wood NR, part funded by the NLHF.  </w:t>
            </w:r>
          </w:p>
        </w:tc>
      </w:tr>
      <w:tr w:rsidR="00D7391E" w:rsidRPr="00653C82" w14:paraId="0A6E2C41" w14:textId="77777777" w:rsidTr="006754D8">
        <w:tc>
          <w:tcPr>
            <w:tcW w:w="2405" w:type="dxa"/>
            <w:tcBorders>
              <w:top w:val="single" w:sz="4" w:space="0" w:color="auto"/>
              <w:left w:val="single" w:sz="4" w:space="0" w:color="auto"/>
              <w:bottom w:val="single" w:sz="4" w:space="0" w:color="auto"/>
              <w:right w:val="single" w:sz="4" w:space="0" w:color="auto"/>
            </w:tcBorders>
          </w:tcPr>
          <w:p w14:paraId="343A1C82" w14:textId="07B16B1A" w:rsidR="00D7391E" w:rsidRPr="00653C82" w:rsidRDefault="00D7391E" w:rsidP="00D7391E">
            <w:pPr>
              <w:spacing w:line="240" w:lineRule="auto"/>
              <w:jc w:val="left"/>
              <w:rPr>
                <w:rFonts w:cs="Arial"/>
                <w:highlight w:val="yellow"/>
              </w:rPr>
            </w:pPr>
            <w:r w:rsidRPr="000C485B">
              <w:rPr>
                <w:rFonts w:cs="Arial"/>
              </w:rPr>
              <w:t>Bellever Moor and Meadows</w:t>
            </w:r>
          </w:p>
        </w:tc>
        <w:tc>
          <w:tcPr>
            <w:tcW w:w="7513" w:type="dxa"/>
            <w:tcBorders>
              <w:top w:val="single" w:sz="4" w:space="0" w:color="auto"/>
              <w:left w:val="single" w:sz="4" w:space="0" w:color="auto"/>
              <w:bottom w:val="single" w:sz="4" w:space="0" w:color="auto"/>
              <w:right w:val="single" w:sz="4" w:space="0" w:color="auto"/>
            </w:tcBorders>
          </w:tcPr>
          <w:p w14:paraId="34646472" w14:textId="7AF1D6A9" w:rsidR="00D7391E" w:rsidRPr="000C485B" w:rsidRDefault="00D7391E" w:rsidP="00D7391E">
            <w:pPr>
              <w:spacing w:line="240" w:lineRule="auto"/>
              <w:rPr>
                <w:rFonts w:cs="Arial"/>
              </w:rPr>
            </w:pPr>
            <w:r w:rsidRPr="000C485B">
              <w:rPr>
                <w:rFonts w:cs="Arial"/>
              </w:rPr>
              <w:t xml:space="preserve">Relates to provision for the replacement of a bench on the site. </w:t>
            </w:r>
          </w:p>
        </w:tc>
      </w:tr>
      <w:tr w:rsidR="00D7391E" w:rsidRPr="00653C82" w14:paraId="790EE13C" w14:textId="77777777" w:rsidTr="006754D8">
        <w:tc>
          <w:tcPr>
            <w:tcW w:w="2405" w:type="dxa"/>
            <w:tcBorders>
              <w:top w:val="single" w:sz="4" w:space="0" w:color="auto"/>
              <w:left w:val="single" w:sz="4" w:space="0" w:color="auto"/>
              <w:bottom w:val="single" w:sz="4" w:space="0" w:color="auto"/>
              <w:right w:val="single" w:sz="4" w:space="0" w:color="auto"/>
            </w:tcBorders>
          </w:tcPr>
          <w:p w14:paraId="7E91587C" w14:textId="7EBC1159" w:rsidR="00D7391E" w:rsidRPr="000C485B" w:rsidRDefault="00D7391E" w:rsidP="00D7391E">
            <w:pPr>
              <w:spacing w:line="240" w:lineRule="auto"/>
              <w:jc w:val="left"/>
              <w:rPr>
                <w:rFonts w:cs="Arial"/>
              </w:rPr>
            </w:pPr>
            <w:r w:rsidRPr="00F2524C">
              <w:rPr>
                <w:rFonts w:cs="Arial"/>
              </w:rPr>
              <w:t>Bellever Suez Communities Trust</w:t>
            </w:r>
          </w:p>
        </w:tc>
        <w:tc>
          <w:tcPr>
            <w:tcW w:w="7513" w:type="dxa"/>
            <w:tcBorders>
              <w:top w:val="single" w:sz="4" w:space="0" w:color="auto"/>
              <w:left w:val="single" w:sz="4" w:space="0" w:color="auto"/>
              <w:bottom w:val="single" w:sz="4" w:space="0" w:color="auto"/>
              <w:right w:val="single" w:sz="4" w:space="0" w:color="auto"/>
            </w:tcBorders>
          </w:tcPr>
          <w:p w14:paraId="0FF27022" w14:textId="56C76F58" w:rsidR="00D7391E" w:rsidRPr="00F2524C" w:rsidRDefault="00D7391E" w:rsidP="00D7391E">
            <w:pPr>
              <w:rPr>
                <w:rFonts w:cs="Arial"/>
              </w:rPr>
            </w:pPr>
            <w:r w:rsidRPr="00F2524C">
              <w:rPr>
                <w:rFonts w:cs="Arial"/>
              </w:rPr>
              <w:t xml:space="preserve">Illustrated Log Bench at Bellever Moor and Meadows reserve. </w:t>
            </w:r>
          </w:p>
          <w:p w14:paraId="28FC7B31" w14:textId="77777777" w:rsidR="00D7391E" w:rsidRPr="000C485B" w:rsidRDefault="00D7391E" w:rsidP="00D7391E">
            <w:pPr>
              <w:spacing w:line="240" w:lineRule="auto"/>
              <w:rPr>
                <w:rFonts w:cs="Arial"/>
              </w:rPr>
            </w:pPr>
          </w:p>
        </w:tc>
      </w:tr>
      <w:tr w:rsidR="00D7391E" w:rsidRPr="00653C82" w14:paraId="2F59BC85" w14:textId="77777777" w:rsidTr="006754D8">
        <w:tc>
          <w:tcPr>
            <w:tcW w:w="2405" w:type="dxa"/>
            <w:tcBorders>
              <w:top w:val="single" w:sz="4" w:space="0" w:color="auto"/>
              <w:left w:val="single" w:sz="4" w:space="0" w:color="auto"/>
              <w:bottom w:val="single" w:sz="4" w:space="0" w:color="auto"/>
              <w:right w:val="single" w:sz="4" w:space="0" w:color="auto"/>
            </w:tcBorders>
          </w:tcPr>
          <w:p w14:paraId="69216365" w14:textId="50CFF4B9" w:rsidR="00D7391E" w:rsidRPr="005E7A08" w:rsidRDefault="00D7391E" w:rsidP="00D7391E">
            <w:pPr>
              <w:spacing w:line="240" w:lineRule="auto"/>
              <w:jc w:val="left"/>
              <w:rPr>
                <w:rFonts w:cs="Arial"/>
              </w:rPr>
            </w:pPr>
            <w:r w:rsidRPr="00011196">
              <w:rPr>
                <w:rFonts w:cs="Arial"/>
              </w:rPr>
              <w:t xml:space="preserve">Bystock </w:t>
            </w:r>
          </w:p>
        </w:tc>
        <w:tc>
          <w:tcPr>
            <w:tcW w:w="7513" w:type="dxa"/>
            <w:tcBorders>
              <w:top w:val="single" w:sz="4" w:space="0" w:color="auto"/>
              <w:left w:val="single" w:sz="4" w:space="0" w:color="auto"/>
              <w:bottom w:val="single" w:sz="4" w:space="0" w:color="auto"/>
              <w:right w:val="single" w:sz="4" w:space="0" w:color="auto"/>
            </w:tcBorders>
          </w:tcPr>
          <w:p w14:paraId="40EF1732" w14:textId="73D23516" w:rsidR="00D7391E" w:rsidRPr="7E660CC3" w:rsidRDefault="00D7391E" w:rsidP="00D7391E">
            <w:pPr>
              <w:spacing w:line="240" w:lineRule="auto"/>
              <w:rPr>
                <w:rFonts w:cs="Arial"/>
              </w:rPr>
            </w:pPr>
            <w:r w:rsidRPr="00011196">
              <w:rPr>
                <w:rFonts w:cs="Arial"/>
              </w:rPr>
              <w:t xml:space="preserve">Relates to the purchase of the lease of Bystock nature reserve thanks to an appeal, major donor and community support.  </w:t>
            </w:r>
          </w:p>
        </w:tc>
      </w:tr>
      <w:tr w:rsidR="00D7391E" w:rsidRPr="00436A10" w14:paraId="33623721" w14:textId="77777777" w:rsidTr="006754D8">
        <w:tc>
          <w:tcPr>
            <w:tcW w:w="2405" w:type="dxa"/>
            <w:tcBorders>
              <w:top w:val="single" w:sz="4" w:space="0" w:color="auto"/>
              <w:left w:val="single" w:sz="4" w:space="0" w:color="auto"/>
              <w:bottom w:val="single" w:sz="4" w:space="0" w:color="auto"/>
              <w:right w:val="single" w:sz="4" w:space="0" w:color="auto"/>
            </w:tcBorders>
          </w:tcPr>
          <w:p w14:paraId="0F590E75" w14:textId="34004493" w:rsidR="00D7391E" w:rsidRPr="00436A10" w:rsidRDefault="00D7391E" w:rsidP="00D7391E">
            <w:pPr>
              <w:spacing w:line="240" w:lineRule="auto"/>
              <w:jc w:val="left"/>
              <w:rPr>
                <w:rFonts w:cs="Arial"/>
              </w:rPr>
            </w:pPr>
            <w:r w:rsidRPr="00436A10">
              <w:rPr>
                <w:rFonts w:cs="Arial"/>
              </w:rPr>
              <w:t xml:space="preserve">Capital </w:t>
            </w:r>
            <w:r w:rsidR="00934FD9">
              <w:rPr>
                <w:rFonts w:cs="Arial"/>
              </w:rPr>
              <w:t xml:space="preserve">- </w:t>
            </w:r>
            <w:r w:rsidRPr="00436A10">
              <w:rPr>
                <w:rFonts w:cs="Arial"/>
              </w:rPr>
              <w:t>Vehicles</w:t>
            </w:r>
          </w:p>
        </w:tc>
        <w:tc>
          <w:tcPr>
            <w:tcW w:w="7513" w:type="dxa"/>
            <w:tcBorders>
              <w:top w:val="single" w:sz="4" w:space="0" w:color="auto"/>
              <w:left w:val="single" w:sz="4" w:space="0" w:color="auto"/>
              <w:bottom w:val="single" w:sz="4" w:space="0" w:color="auto"/>
              <w:right w:val="single" w:sz="4" w:space="0" w:color="auto"/>
            </w:tcBorders>
          </w:tcPr>
          <w:p w14:paraId="668C6742" w14:textId="43D50E3B" w:rsidR="00D7391E" w:rsidRPr="00436A10" w:rsidRDefault="00D7391E" w:rsidP="00D7391E">
            <w:pPr>
              <w:spacing w:line="240" w:lineRule="auto"/>
              <w:rPr>
                <w:rFonts w:cs="Arial"/>
              </w:rPr>
            </w:pPr>
            <w:r w:rsidRPr="00436A10">
              <w:rPr>
                <w:rFonts w:cs="Arial"/>
              </w:rPr>
              <w:t>Tractors and quad bikes purchased with income from restricted capital grants</w:t>
            </w:r>
          </w:p>
        </w:tc>
      </w:tr>
      <w:tr w:rsidR="00D7391E" w:rsidRPr="00436A10" w14:paraId="2CD6C623" w14:textId="77777777" w:rsidTr="006754D8">
        <w:tc>
          <w:tcPr>
            <w:tcW w:w="2405" w:type="dxa"/>
            <w:tcBorders>
              <w:top w:val="single" w:sz="4" w:space="0" w:color="auto"/>
              <w:left w:val="single" w:sz="4" w:space="0" w:color="auto"/>
              <w:bottom w:val="single" w:sz="4" w:space="0" w:color="auto"/>
              <w:right w:val="single" w:sz="4" w:space="0" w:color="auto"/>
            </w:tcBorders>
          </w:tcPr>
          <w:p w14:paraId="4F333393" w14:textId="27BA9312" w:rsidR="00D7391E" w:rsidRPr="00436A10" w:rsidRDefault="00D7391E" w:rsidP="00D7391E">
            <w:pPr>
              <w:spacing w:line="240" w:lineRule="auto"/>
              <w:jc w:val="left"/>
              <w:rPr>
                <w:rFonts w:cs="Arial"/>
              </w:rPr>
            </w:pPr>
            <w:r w:rsidRPr="003B360A">
              <w:rPr>
                <w:rFonts w:cs="Arial"/>
              </w:rPr>
              <w:t>Cricklepit - Hydro Turbine</w:t>
            </w:r>
          </w:p>
        </w:tc>
        <w:tc>
          <w:tcPr>
            <w:tcW w:w="7513" w:type="dxa"/>
            <w:tcBorders>
              <w:top w:val="single" w:sz="4" w:space="0" w:color="auto"/>
              <w:left w:val="single" w:sz="4" w:space="0" w:color="auto"/>
              <w:bottom w:val="single" w:sz="4" w:space="0" w:color="auto"/>
              <w:right w:val="single" w:sz="4" w:space="0" w:color="auto"/>
            </w:tcBorders>
          </w:tcPr>
          <w:p w14:paraId="3BA8DE40" w14:textId="68F4F5C1" w:rsidR="00D7391E" w:rsidRPr="003B360A" w:rsidRDefault="00D7391E" w:rsidP="00D7391E">
            <w:pPr>
              <w:spacing w:line="240" w:lineRule="auto"/>
              <w:rPr>
                <w:rFonts w:cs="Arial"/>
              </w:rPr>
            </w:pPr>
            <w:r w:rsidRPr="003B360A">
              <w:rPr>
                <w:rFonts w:cs="Arial"/>
              </w:rPr>
              <w:t>Installed at Cricklepit Mill in 2010, supported by a range of funders.</w:t>
            </w:r>
          </w:p>
          <w:p w14:paraId="7A4E671D" w14:textId="3B0B1A12" w:rsidR="00D7391E" w:rsidRPr="00436A10" w:rsidRDefault="00D7391E" w:rsidP="00D7391E">
            <w:pPr>
              <w:spacing w:line="240" w:lineRule="auto"/>
              <w:rPr>
                <w:rFonts w:cs="Arial"/>
              </w:rPr>
            </w:pPr>
          </w:p>
        </w:tc>
      </w:tr>
      <w:tr w:rsidR="00D7391E" w:rsidRPr="00653C82" w14:paraId="79121974" w14:textId="77777777" w:rsidTr="006754D8">
        <w:tc>
          <w:tcPr>
            <w:tcW w:w="2405" w:type="dxa"/>
            <w:tcBorders>
              <w:top w:val="single" w:sz="4" w:space="0" w:color="auto"/>
              <w:left w:val="single" w:sz="4" w:space="0" w:color="auto"/>
              <w:bottom w:val="single" w:sz="4" w:space="0" w:color="auto"/>
              <w:right w:val="single" w:sz="4" w:space="0" w:color="auto"/>
            </w:tcBorders>
          </w:tcPr>
          <w:p w14:paraId="237DCFC6" w14:textId="4D11F690" w:rsidR="00D7391E" w:rsidRPr="005E7A08" w:rsidRDefault="00D7391E" w:rsidP="00D7391E">
            <w:pPr>
              <w:spacing w:line="240" w:lineRule="auto"/>
              <w:jc w:val="left"/>
              <w:rPr>
                <w:rFonts w:cs="Arial"/>
              </w:rPr>
            </w:pPr>
            <w:r w:rsidRPr="005E7A08">
              <w:rPr>
                <w:rFonts w:cs="Arial"/>
              </w:rPr>
              <w:t>Communications</w:t>
            </w:r>
          </w:p>
        </w:tc>
        <w:tc>
          <w:tcPr>
            <w:tcW w:w="7513" w:type="dxa"/>
            <w:tcBorders>
              <w:top w:val="single" w:sz="4" w:space="0" w:color="auto"/>
              <w:left w:val="single" w:sz="4" w:space="0" w:color="auto"/>
              <w:bottom w:val="single" w:sz="4" w:space="0" w:color="auto"/>
              <w:right w:val="single" w:sz="4" w:space="0" w:color="auto"/>
            </w:tcBorders>
          </w:tcPr>
          <w:p w14:paraId="2C98B2DA" w14:textId="2E7229DE" w:rsidR="00D7391E" w:rsidRPr="005E7A08" w:rsidRDefault="00D7391E" w:rsidP="00D7391E">
            <w:pPr>
              <w:spacing w:line="240" w:lineRule="auto"/>
              <w:rPr>
                <w:rFonts w:cs="Arial"/>
              </w:rPr>
            </w:pPr>
            <w:r w:rsidRPr="7E660CC3">
              <w:rPr>
                <w:rFonts w:cs="Arial"/>
              </w:rPr>
              <w:t xml:space="preserve">Funding from </w:t>
            </w:r>
            <w:r w:rsidRPr="000C485B">
              <w:rPr>
                <w:rFonts w:cs="Arial"/>
              </w:rPr>
              <w:t xml:space="preserve">Strategic Development Fund at RSWT </w:t>
            </w:r>
            <w:r w:rsidRPr="7E660CC3">
              <w:rPr>
                <w:rFonts w:cs="Arial"/>
              </w:rPr>
              <w:t>for the Action for Insects campaign.</w:t>
            </w:r>
          </w:p>
        </w:tc>
      </w:tr>
      <w:tr w:rsidR="00D7391E" w:rsidRPr="00653C82" w14:paraId="582B845E" w14:textId="77777777" w:rsidTr="006754D8">
        <w:tc>
          <w:tcPr>
            <w:tcW w:w="2405" w:type="dxa"/>
            <w:tcBorders>
              <w:top w:val="single" w:sz="4" w:space="0" w:color="auto"/>
              <w:left w:val="single" w:sz="4" w:space="0" w:color="auto"/>
              <w:bottom w:val="single" w:sz="4" w:space="0" w:color="auto"/>
              <w:right w:val="single" w:sz="4" w:space="0" w:color="auto"/>
            </w:tcBorders>
          </w:tcPr>
          <w:p w14:paraId="6B565788" w14:textId="495EBF9D" w:rsidR="00D7391E" w:rsidRPr="008F4C0A" w:rsidRDefault="00D7391E" w:rsidP="00564ADF">
            <w:pPr>
              <w:overflowPunct/>
              <w:autoSpaceDE/>
              <w:autoSpaceDN/>
              <w:adjustRightInd/>
              <w:spacing w:line="240" w:lineRule="auto"/>
              <w:jc w:val="left"/>
              <w:textAlignment w:val="auto"/>
              <w:rPr>
                <w:rFonts w:cs="Arial"/>
              </w:rPr>
            </w:pPr>
            <w:r w:rsidRPr="008F4C0A">
              <w:rPr>
                <w:rFonts w:cs="Arial"/>
                <w:color w:val="000000" w:themeColor="text1"/>
              </w:rPr>
              <w:t xml:space="preserve">Dartmoor Reserves – Capital  </w:t>
            </w:r>
          </w:p>
        </w:tc>
        <w:tc>
          <w:tcPr>
            <w:tcW w:w="7513" w:type="dxa"/>
            <w:tcBorders>
              <w:top w:val="single" w:sz="4" w:space="0" w:color="auto"/>
              <w:left w:val="single" w:sz="4" w:space="0" w:color="auto"/>
              <w:bottom w:val="single" w:sz="4" w:space="0" w:color="auto"/>
              <w:right w:val="single" w:sz="4" w:space="0" w:color="auto"/>
            </w:tcBorders>
          </w:tcPr>
          <w:p w14:paraId="6A68F929" w14:textId="04E48802" w:rsidR="00D7391E" w:rsidRPr="00963A24" w:rsidRDefault="00D7391E" w:rsidP="00D7391E">
            <w:pPr>
              <w:spacing w:line="240" w:lineRule="auto"/>
              <w:rPr>
                <w:rFonts w:cs="Arial"/>
              </w:rPr>
            </w:pPr>
            <w:r w:rsidRPr="008F4C0A">
              <w:rPr>
                <w:rFonts w:cs="Arial"/>
              </w:rPr>
              <w:t>Relating to work to improve habitat and public access on key Dartmoor nature reserves thanks to a generous legacy and Natural England through Countryside Stewardship (Higher Tier) schem</w:t>
            </w:r>
            <w:r w:rsidR="008F4C0A" w:rsidRPr="008F4C0A">
              <w:rPr>
                <w:rFonts w:cs="Arial"/>
              </w:rPr>
              <w:t>e</w:t>
            </w:r>
          </w:p>
        </w:tc>
      </w:tr>
      <w:tr w:rsidR="00D7391E" w:rsidRPr="00653C82" w14:paraId="25FBF51E" w14:textId="77777777" w:rsidTr="006754D8">
        <w:tc>
          <w:tcPr>
            <w:tcW w:w="2405" w:type="dxa"/>
            <w:tcBorders>
              <w:top w:val="single" w:sz="4" w:space="0" w:color="auto"/>
              <w:left w:val="single" w:sz="4" w:space="0" w:color="auto"/>
              <w:bottom w:val="single" w:sz="4" w:space="0" w:color="auto"/>
              <w:right w:val="single" w:sz="4" w:space="0" w:color="auto"/>
            </w:tcBorders>
          </w:tcPr>
          <w:p w14:paraId="1E4C3CF4" w14:textId="0F5D4618" w:rsidR="00D7391E" w:rsidRPr="00CD1969" w:rsidRDefault="00D7391E" w:rsidP="00D7391E">
            <w:pPr>
              <w:spacing w:line="240" w:lineRule="auto"/>
              <w:jc w:val="left"/>
              <w:rPr>
                <w:rFonts w:cs="Arial"/>
              </w:rPr>
            </w:pPr>
            <w:r>
              <w:rPr>
                <w:rFonts w:cs="Arial"/>
              </w:rPr>
              <w:t>D</w:t>
            </w:r>
            <w:r w:rsidRPr="00CD1969">
              <w:rPr>
                <w:rFonts w:cs="Arial"/>
              </w:rPr>
              <w:t>evon Biodiversity Records Centre</w:t>
            </w:r>
          </w:p>
        </w:tc>
        <w:tc>
          <w:tcPr>
            <w:tcW w:w="7513" w:type="dxa"/>
            <w:tcBorders>
              <w:top w:val="single" w:sz="4" w:space="0" w:color="auto"/>
              <w:left w:val="single" w:sz="4" w:space="0" w:color="auto"/>
              <w:bottom w:val="single" w:sz="4" w:space="0" w:color="auto"/>
              <w:right w:val="single" w:sz="4" w:space="0" w:color="auto"/>
            </w:tcBorders>
          </w:tcPr>
          <w:p w14:paraId="5E7092B7" w14:textId="77777777" w:rsidR="00D7391E" w:rsidRPr="00CD1969" w:rsidRDefault="00D7391E" w:rsidP="00D7391E">
            <w:pPr>
              <w:spacing w:line="240" w:lineRule="auto"/>
              <w:rPr>
                <w:rFonts w:cs="Arial"/>
              </w:rPr>
            </w:pPr>
            <w:r w:rsidRPr="00CD1969">
              <w:rPr>
                <w:rFonts w:cs="Arial"/>
              </w:rPr>
              <w:t xml:space="preserve">Funds to support the Ancient Woodlands Inventory project </w:t>
            </w:r>
          </w:p>
          <w:p w14:paraId="6DCB294A" w14:textId="05286514" w:rsidR="00D7391E" w:rsidRPr="00CD1969" w:rsidRDefault="00D7391E" w:rsidP="00D7391E">
            <w:pPr>
              <w:spacing w:line="240" w:lineRule="auto"/>
              <w:rPr>
                <w:rFonts w:cs="Arial"/>
              </w:rPr>
            </w:pPr>
          </w:p>
        </w:tc>
      </w:tr>
      <w:tr w:rsidR="0055237E" w:rsidRPr="00653C82" w14:paraId="3DF8E2B3" w14:textId="77777777" w:rsidTr="006754D8">
        <w:tc>
          <w:tcPr>
            <w:tcW w:w="2405" w:type="dxa"/>
            <w:tcBorders>
              <w:top w:val="single" w:sz="4" w:space="0" w:color="auto"/>
              <w:left w:val="single" w:sz="4" w:space="0" w:color="auto"/>
              <w:bottom w:val="single" w:sz="4" w:space="0" w:color="auto"/>
              <w:right w:val="single" w:sz="4" w:space="0" w:color="auto"/>
            </w:tcBorders>
          </w:tcPr>
          <w:p w14:paraId="48D558C9" w14:textId="77777777" w:rsidR="0055237E" w:rsidRPr="002A6957" w:rsidRDefault="0055237E" w:rsidP="0055237E">
            <w:pPr>
              <w:overflowPunct/>
              <w:autoSpaceDE/>
              <w:autoSpaceDN/>
              <w:adjustRightInd/>
              <w:spacing w:line="240" w:lineRule="auto"/>
              <w:jc w:val="left"/>
              <w:textAlignment w:val="auto"/>
              <w:rPr>
                <w:rFonts w:cs="Arial"/>
                <w:color w:val="000000"/>
                <w:lang w:eastAsia="en-GB"/>
              </w:rPr>
            </w:pPr>
            <w:r w:rsidRPr="002A6957">
              <w:rPr>
                <w:rFonts w:cs="Arial"/>
                <w:color w:val="000000"/>
              </w:rPr>
              <w:t>Education and Engagement</w:t>
            </w:r>
          </w:p>
          <w:p w14:paraId="1B62F6AA" w14:textId="77777777" w:rsidR="0055237E" w:rsidRPr="00686117" w:rsidRDefault="0055237E" w:rsidP="0055237E">
            <w:pPr>
              <w:overflowPunct/>
              <w:autoSpaceDE/>
              <w:autoSpaceDN/>
              <w:adjustRightInd/>
              <w:spacing w:line="240" w:lineRule="auto"/>
              <w:jc w:val="left"/>
              <w:textAlignment w:val="auto"/>
              <w:rPr>
                <w:rFonts w:cs="Arial"/>
                <w:color w:val="000000"/>
              </w:rPr>
            </w:pPr>
          </w:p>
        </w:tc>
        <w:tc>
          <w:tcPr>
            <w:tcW w:w="7513" w:type="dxa"/>
            <w:tcBorders>
              <w:top w:val="single" w:sz="4" w:space="0" w:color="auto"/>
              <w:left w:val="single" w:sz="4" w:space="0" w:color="auto"/>
              <w:bottom w:val="single" w:sz="4" w:space="0" w:color="auto"/>
              <w:right w:val="single" w:sz="4" w:space="0" w:color="auto"/>
            </w:tcBorders>
          </w:tcPr>
          <w:p w14:paraId="3E9D920D" w14:textId="03078DDF" w:rsidR="0055237E" w:rsidRPr="00686117" w:rsidRDefault="0055237E" w:rsidP="008C3BB2">
            <w:pPr>
              <w:spacing w:line="240" w:lineRule="auto"/>
              <w:rPr>
                <w:rFonts w:cs="Arial"/>
              </w:rPr>
            </w:pPr>
            <w:r w:rsidRPr="0016007F">
              <w:rPr>
                <w:rFonts w:cs="Arial"/>
              </w:rPr>
              <w:t>Funds to support work with children and communities: Marine Wildlife Champions</w:t>
            </w:r>
            <w:r w:rsidRPr="0016007F">
              <w:rPr>
                <w:rFonts w:cs="Arial"/>
                <w:color w:val="0070C0"/>
              </w:rPr>
              <w:t xml:space="preserve">, </w:t>
            </w:r>
            <w:r w:rsidRPr="00AB50D2">
              <w:rPr>
                <w:rFonts w:cs="Arial"/>
              </w:rPr>
              <w:t>National Lottery Community Fund</w:t>
            </w:r>
            <w:r w:rsidRPr="0016007F">
              <w:rPr>
                <w:rFonts w:cs="Arial"/>
                <w:color w:val="0070C0"/>
              </w:rPr>
              <w:t xml:space="preserve">,  </w:t>
            </w:r>
            <w:r w:rsidRPr="0016007F">
              <w:rPr>
                <w:rFonts w:cs="Arial"/>
              </w:rPr>
              <w:t>(South West Water), Exeter Wild City (various</w:t>
            </w:r>
            <w:r w:rsidR="008B16B3">
              <w:rPr>
                <w:rFonts w:cs="Arial"/>
              </w:rPr>
              <w:t xml:space="preserve"> donors</w:t>
            </w:r>
            <w:r w:rsidRPr="0016007F">
              <w:rPr>
                <w:rFonts w:cs="Arial"/>
              </w:rPr>
              <w:t>), Wembury Marine Centre (</w:t>
            </w:r>
            <w:r w:rsidR="008C3BB2">
              <w:rPr>
                <w:rFonts w:cs="Arial"/>
              </w:rPr>
              <w:t xml:space="preserve">local authority partners, National Lottery Community Fund </w:t>
            </w:r>
            <w:r w:rsidRPr="00AB50D2">
              <w:rPr>
                <w:rFonts w:cs="Arial"/>
              </w:rPr>
              <w:t xml:space="preserve">, </w:t>
            </w:r>
            <w:r w:rsidRPr="00521C72">
              <w:rPr>
                <w:rFonts w:cs="Arial"/>
              </w:rPr>
              <w:t>EU LIFE programme via Wiltshire Wildlife Trust,</w:t>
            </w:r>
            <w:r w:rsidRPr="00AB50D2">
              <w:rPr>
                <w:rFonts w:cs="Arial"/>
              </w:rPr>
              <w:t xml:space="preserve"> South West Water and CPRE Devon)</w:t>
            </w:r>
            <w:r w:rsidR="008C3BB2">
              <w:rPr>
                <w:rFonts w:cs="Arial"/>
              </w:rPr>
              <w:t xml:space="preserve"> and </w:t>
            </w:r>
            <w:r w:rsidRPr="00AB50D2">
              <w:rPr>
                <w:rFonts w:cs="Arial"/>
              </w:rPr>
              <w:t>South Devon Wildlife Champions (South Devon Nature Trust, Education Technology Trust and donations)</w:t>
            </w:r>
            <w:r>
              <w:rPr>
                <w:rFonts w:cs="Arial"/>
              </w:rPr>
              <w:t xml:space="preserve">. </w:t>
            </w:r>
            <w:r w:rsidRPr="00686117">
              <w:rPr>
                <w:rFonts w:cs="Arial"/>
              </w:rPr>
              <w:t xml:space="preserve">Notably, we were supported again this year by the players of the People's Postcode Lottery via RSWT to deliver outdoor learning sessions across Exeter, through primary and secondary schools, and a variety of groups including pre-schools, youth groups, scouts, Rangers, holiday clubs and after-school clubs.  </w:t>
            </w:r>
          </w:p>
        </w:tc>
      </w:tr>
      <w:tr w:rsidR="0055237E" w:rsidRPr="00653C82" w14:paraId="30931DC1" w14:textId="77777777" w:rsidTr="006754D8">
        <w:tc>
          <w:tcPr>
            <w:tcW w:w="2405" w:type="dxa"/>
            <w:tcBorders>
              <w:top w:val="single" w:sz="4" w:space="0" w:color="auto"/>
              <w:left w:val="single" w:sz="4" w:space="0" w:color="auto"/>
              <w:bottom w:val="single" w:sz="4" w:space="0" w:color="auto"/>
              <w:right w:val="single" w:sz="4" w:space="0" w:color="auto"/>
            </w:tcBorders>
          </w:tcPr>
          <w:p w14:paraId="470A6E50" w14:textId="318A56D3" w:rsidR="0055237E" w:rsidRPr="00686117" w:rsidRDefault="0055237E" w:rsidP="0055237E">
            <w:pPr>
              <w:overflowPunct/>
              <w:autoSpaceDE/>
              <w:autoSpaceDN/>
              <w:adjustRightInd/>
              <w:spacing w:line="240" w:lineRule="auto"/>
              <w:jc w:val="left"/>
              <w:textAlignment w:val="auto"/>
              <w:rPr>
                <w:rFonts w:cs="Arial"/>
                <w:color w:val="000000"/>
              </w:rPr>
            </w:pPr>
            <w:r w:rsidRPr="00A04419">
              <w:rPr>
                <w:rFonts w:cs="Arial"/>
              </w:rPr>
              <w:t>Education and Engagement - Capital</w:t>
            </w:r>
            <w:r w:rsidRPr="00A04419">
              <w:rPr>
                <w:rFonts w:ascii="Times New Roman" w:hAnsi="Times New Roman"/>
                <w:sz w:val="24"/>
                <w:szCs w:val="24"/>
                <w:lang w:eastAsia="en-GB"/>
              </w:rPr>
              <w:t xml:space="preserve"> </w:t>
            </w:r>
          </w:p>
        </w:tc>
        <w:tc>
          <w:tcPr>
            <w:tcW w:w="7513" w:type="dxa"/>
            <w:tcBorders>
              <w:top w:val="single" w:sz="4" w:space="0" w:color="auto"/>
              <w:left w:val="single" w:sz="4" w:space="0" w:color="auto"/>
              <w:bottom w:val="single" w:sz="4" w:space="0" w:color="auto"/>
              <w:right w:val="single" w:sz="4" w:space="0" w:color="auto"/>
            </w:tcBorders>
          </w:tcPr>
          <w:p w14:paraId="7636D4EA" w14:textId="23319A52" w:rsidR="0055237E" w:rsidRPr="00686117" w:rsidRDefault="0055237E" w:rsidP="0055237E">
            <w:pPr>
              <w:spacing w:line="240" w:lineRule="auto"/>
              <w:rPr>
                <w:rFonts w:cs="Arial"/>
              </w:rPr>
            </w:pPr>
            <w:r w:rsidRPr="00A04419">
              <w:rPr>
                <w:rFonts w:cs="Arial"/>
              </w:rPr>
              <w:t>Capital items purchased for outdoor education work with children in Exeter funded by the players of the People's Postcode Lottery via the Royal Society of Wildlife Trusts.</w:t>
            </w:r>
          </w:p>
        </w:tc>
      </w:tr>
      <w:tr w:rsidR="00D7391E" w:rsidRPr="00653C82" w14:paraId="401F89B7" w14:textId="77777777" w:rsidTr="006754D8">
        <w:tc>
          <w:tcPr>
            <w:tcW w:w="2405" w:type="dxa"/>
            <w:tcBorders>
              <w:top w:val="single" w:sz="4" w:space="0" w:color="auto"/>
              <w:left w:val="single" w:sz="4" w:space="0" w:color="auto"/>
              <w:bottom w:val="single" w:sz="4" w:space="0" w:color="auto"/>
              <w:right w:val="single" w:sz="4" w:space="0" w:color="auto"/>
            </w:tcBorders>
          </w:tcPr>
          <w:p w14:paraId="00FACC67" w14:textId="3A645331" w:rsidR="00D7391E" w:rsidRPr="00686117" w:rsidRDefault="00D7391E" w:rsidP="00D858B2">
            <w:pPr>
              <w:overflowPunct/>
              <w:autoSpaceDE/>
              <w:autoSpaceDN/>
              <w:adjustRightInd/>
              <w:spacing w:line="240" w:lineRule="auto"/>
              <w:jc w:val="left"/>
              <w:textAlignment w:val="auto"/>
              <w:rPr>
                <w:rFonts w:cs="Arial"/>
                <w:color w:val="000000"/>
              </w:rPr>
            </w:pPr>
            <w:r w:rsidRPr="00686117">
              <w:rPr>
                <w:rFonts w:cs="Arial"/>
                <w:color w:val="000000"/>
              </w:rPr>
              <w:t xml:space="preserve">Greater Horseshoe Bat Project </w:t>
            </w:r>
          </w:p>
        </w:tc>
        <w:tc>
          <w:tcPr>
            <w:tcW w:w="7513" w:type="dxa"/>
            <w:tcBorders>
              <w:top w:val="single" w:sz="4" w:space="0" w:color="auto"/>
              <w:left w:val="single" w:sz="4" w:space="0" w:color="auto"/>
              <w:bottom w:val="single" w:sz="4" w:space="0" w:color="auto"/>
              <w:right w:val="single" w:sz="4" w:space="0" w:color="auto"/>
            </w:tcBorders>
          </w:tcPr>
          <w:p w14:paraId="30802BDD" w14:textId="291B3C22" w:rsidR="00D7391E" w:rsidRPr="00686117" w:rsidRDefault="00D7391E" w:rsidP="00D7391E">
            <w:pPr>
              <w:spacing w:line="240" w:lineRule="auto"/>
              <w:rPr>
                <w:rFonts w:cs="Arial"/>
              </w:rPr>
            </w:pPr>
            <w:r w:rsidRPr="00686117">
              <w:rPr>
                <w:rFonts w:cs="Arial"/>
              </w:rPr>
              <w:t>Funding from National Lottery Heritage Fund (NLHF); DGHBP partners; Natural England through Countryside Stewardship Facilitation and Species Recovery funds; and a range of other supporters and charitable trusts including The Halpin Trust.</w:t>
            </w:r>
            <w:r w:rsidR="00070381">
              <w:rPr>
                <w:rFonts w:cs="Arial"/>
              </w:rPr>
              <w:t xml:space="preserve"> Included capital items to which depreciation is applied</w:t>
            </w:r>
          </w:p>
        </w:tc>
      </w:tr>
      <w:tr w:rsidR="00D7391E" w:rsidRPr="00653C82" w14:paraId="5A501BB3" w14:textId="77777777" w:rsidTr="006754D8">
        <w:tc>
          <w:tcPr>
            <w:tcW w:w="2405" w:type="dxa"/>
            <w:tcBorders>
              <w:top w:val="single" w:sz="4" w:space="0" w:color="auto"/>
              <w:left w:val="single" w:sz="4" w:space="0" w:color="auto"/>
              <w:bottom w:val="single" w:sz="4" w:space="0" w:color="auto"/>
              <w:right w:val="single" w:sz="4" w:space="0" w:color="auto"/>
            </w:tcBorders>
          </w:tcPr>
          <w:p w14:paraId="2C45A57A" w14:textId="301A0685" w:rsidR="00D7391E" w:rsidRDefault="00D7391E" w:rsidP="00D7391E">
            <w:pPr>
              <w:overflowPunct/>
              <w:autoSpaceDE/>
              <w:autoSpaceDN/>
              <w:adjustRightInd/>
              <w:spacing w:line="240" w:lineRule="auto"/>
              <w:jc w:val="left"/>
              <w:textAlignment w:val="auto"/>
              <w:rPr>
                <w:rFonts w:cs="Arial"/>
                <w:color w:val="000000"/>
                <w:highlight w:val="yellow"/>
              </w:rPr>
            </w:pPr>
            <w:r w:rsidRPr="00784DE6">
              <w:rPr>
                <w:rFonts w:cs="Arial"/>
                <w:color w:val="000000"/>
              </w:rPr>
              <w:t>Greater Horseshoe Bat Project Bat Game</w:t>
            </w:r>
          </w:p>
        </w:tc>
        <w:tc>
          <w:tcPr>
            <w:tcW w:w="7513" w:type="dxa"/>
            <w:tcBorders>
              <w:top w:val="single" w:sz="4" w:space="0" w:color="auto"/>
              <w:left w:val="single" w:sz="4" w:space="0" w:color="auto"/>
              <w:bottom w:val="single" w:sz="4" w:space="0" w:color="auto"/>
              <w:right w:val="single" w:sz="4" w:space="0" w:color="auto"/>
            </w:tcBorders>
          </w:tcPr>
          <w:p w14:paraId="59868056" w14:textId="4971D87D" w:rsidR="00D7391E" w:rsidRDefault="00D7391E" w:rsidP="00D7391E">
            <w:pPr>
              <w:spacing w:line="240" w:lineRule="auto"/>
              <w:rPr>
                <w:rFonts w:cs="Arial"/>
              </w:rPr>
            </w:pPr>
            <w:r w:rsidRPr="00784DE6">
              <w:rPr>
                <w:rFonts w:cs="Arial"/>
              </w:rPr>
              <w:t>Relates to online computer game on DGHBP website.</w:t>
            </w:r>
          </w:p>
          <w:p w14:paraId="06EA01B4" w14:textId="77777777" w:rsidR="00D7391E" w:rsidRPr="7A1076A9" w:rsidRDefault="00D7391E" w:rsidP="00D7391E">
            <w:pPr>
              <w:spacing w:line="240" w:lineRule="auto"/>
              <w:rPr>
                <w:rFonts w:cs="Arial"/>
                <w:color w:val="0070C0"/>
              </w:rPr>
            </w:pPr>
          </w:p>
        </w:tc>
      </w:tr>
      <w:tr w:rsidR="00F17286" w:rsidRPr="00653C82" w14:paraId="11C7CD2F" w14:textId="77777777" w:rsidTr="006754D8">
        <w:tc>
          <w:tcPr>
            <w:tcW w:w="2405" w:type="dxa"/>
            <w:tcBorders>
              <w:top w:val="single" w:sz="4" w:space="0" w:color="auto"/>
              <w:left w:val="single" w:sz="4" w:space="0" w:color="auto"/>
              <w:bottom w:val="single" w:sz="4" w:space="0" w:color="auto"/>
              <w:right w:val="single" w:sz="4" w:space="0" w:color="auto"/>
            </w:tcBorders>
          </w:tcPr>
          <w:p w14:paraId="23E4FE00" w14:textId="381594AE" w:rsidR="00F17286" w:rsidRPr="00784DE6" w:rsidRDefault="00F17286" w:rsidP="00F17286">
            <w:pPr>
              <w:overflowPunct/>
              <w:autoSpaceDE/>
              <w:autoSpaceDN/>
              <w:adjustRightInd/>
              <w:spacing w:line="240" w:lineRule="auto"/>
              <w:jc w:val="left"/>
              <w:textAlignment w:val="auto"/>
              <w:rPr>
                <w:rFonts w:cs="Arial"/>
                <w:color w:val="000000"/>
              </w:rPr>
            </w:pPr>
            <w:r w:rsidRPr="00686117">
              <w:rPr>
                <w:rFonts w:cs="Arial"/>
                <w:color w:val="000000"/>
              </w:rPr>
              <w:t xml:space="preserve">Greater Horseshoe Bat Project </w:t>
            </w:r>
            <w:r>
              <w:rPr>
                <w:rFonts w:cs="Arial"/>
                <w:color w:val="000000"/>
              </w:rPr>
              <w:t>- Appeal</w:t>
            </w:r>
          </w:p>
        </w:tc>
        <w:tc>
          <w:tcPr>
            <w:tcW w:w="7513" w:type="dxa"/>
            <w:tcBorders>
              <w:top w:val="single" w:sz="4" w:space="0" w:color="auto"/>
              <w:left w:val="single" w:sz="4" w:space="0" w:color="auto"/>
              <w:bottom w:val="single" w:sz="4" w:space="0" w:color="auto"/>
              <w:right w:val="single" w:sz="4" w:space="0" w:color="auto"/>
            </w:tcBorders>
          </w:tcPr>
          <w:p w14:paraId="22F0FA87" w14:textId="3F0E8B42" w:rsidR="00F17286" w:rsidRPr="00784DE6" w:rsidRDefault="00F17286" w:rsidP="00F17286">
            <w:pPr>
              <w:tabs>
                <w:tab w:val="left" w:pos="6450"/>
              </w:tabs>
              <w:spacing w:line="240" w:lineRule="auto"/>
              <w:rPr>
                <w:rFonts w:cs="Arial"/>
              </w:rPr>
            </w:pPr>
            <w:r>
              <w:rPr>
                <w:rFonts w:cs="Arial"/>
              </w:rPr>
              <w:t xml:space="preserve">Remainder of appeal monies </w:t>
            </w:r>
            <w:r w:rsidRPr="00686117">
              <w:rPr>
                <w:rFonts w:cs="Arial"/>
              </w:rPr>
              <w:t>carried forward to support years 3, 4 and 5 of the project and expenditure.</w:t>
            </w:r>
          </w:p>
        </w:tc>
      </w:tr>
      <w:tr w:rsidR="005F78A1" w:rsidRPr="00653C82" w14:paraId="5E6AD07E" w14:textId="77777777" w:rsidTr="006754D8">
        <w:tc>
          <w:tcPr>
            <w:tcW w:w="2405" w:type="dxa"/>
            <w:tcBorders>
              <w:top w:val="single" w:sz="4" w:space="0" w:color="auto"/>
              <w:left w:val="single" w:sz="4" w:space="0" w:color="auto"/>
              <w:bottom w:val="single" w:sz="4" w:space="0" w:color="auto"/>
              <w:right w:val="single" w:sz="4" w:space="0" w:color="auto"/>
            </w:tcBorders>
          </w:tcPr>
          <w:p w14:paraId="3B1FC9FD" w14:textId="24BDFCC7" w:rsidR="005F78A1" w:rsidRPr="00686117" w:rsidRDefault="005F78A1" w:rsidP="005F78A1">
            <w:pPr>
              <w:overflowPunct/>
              <w:autoSpaceDE/>
              <w:autoSpaceDN/>
              <w:adjustRightInd/>
              <w:spacing w:line="240" w:lineRule="auto"/>
              <w:jc w:val="left"/>
              <w:textAlignment w:val="auto"/>
              <w:rPr>
                <w:rFonts w:cs="Arial"/>
                <w:color w:val="000000"/>
              </w:rPr>
            </w:pPr>
            <w:r w:rsidRPr="0076735E">
              <w:rPr>
                <w:rFonts w:cs="Arial"/>
              </w:rPr>
              <w:t>Horsey Island</w:t>
            </w:r>
          </w:p>
        </w:tc>
        <w:tc>
          <w:tcPr>
            <w:tcW w:w="7513" w:type="dxa"/>
            <w:tcBorders>
              <w:top w:val="single" w:sz="4" w:space="0" w:color="auto"/>
              <w:left w:val="single" w:sz="4" w:space="0" w:color="auto"/>
              <w:bottom w:val="single" w:sz="4" w:space="0" w:color="auto"/>
              <w:right w:val="single" w:sz="4" w:space="0" w:color="auto"/>
            </w:tcBorders>
          </w:tcPr>
          <w:p w14:paraId="4D94BEDC" w14:textId="27972939" w:rsidR="005F78A1" w:rsidRDefault="005F78A1" w:rsidP="005F78A1">
            <w:pPr>
              <w:tabs>
                <w:tab w:val="left" w:pos="6450"/>
              </w:tabs>
              <w:spacing w:line="240" w:lineRule="auto"/>
              <w:rPr>
                <w:rFonts w:cs="Arial"/>
              </w:rPr>
            </w:pPr>
            <w:r w:rsidRPr="00CB5F23">
              <w:rPr>
                <w:rFonts w:cs="Arial"/>
              </w:rPr>
              <w:t>Individual major donor relates to the acquisition of Horsey Island</w:t>
            </w:r>
          </w:p>
        </w:tc>
      </w:tr>
      <w:tr w:rsidR="005F78A1" w:rsidRPr="00653C82" w14:paraId="6FBEB5E1" w14:textId="77777777" w:rsidTr="006754D8">
        <w:tc>
          <w:tcPr>
            <w:tcW w:w="2405" w:type="dxa"/>
            <w:tcBorders>
              <w:top w:val="single" w:sz="4" w:space="0" w:color="auto"/>
              <w:left w:val="single" w:sz="4" w:space="0" w:color="auto"/>
              <w:bottom w:val="single" w:sz="4" w:space="0" w:color="auto"/>
              <w:right w:val="single" w:sz="4" w:space="0" w:color="auto"/>
            </w:tcBorders>
          </w:tcPr>
          <w:p w14:paraId="0BAF8C11" w14:textId="7997966B" w:rsidR="005F78A1" w:rsidRPr="0076735E" w:rsidRDefault="005F78A1" w:rsidP="005F78A1">
            <w:pPr>
              <w:overflowPunct/>
              <w:autoSpaceDE/>
              <w:autoSpaceDN/>
              <w:adjustRightInd/>
              <w:spacing w:line="240" w:lineRule="auto"/>
              <w:jc w:val="left"/>
              <w:textAlignment w:val="auto"/>
              <w:rPr>
                <w:rFonts w:cs="Arial"/>
              </w:rPr>
            </w:pPr>
            <w:r w:rsidRPr="006118AC">
              <w:rPr>
                <w:rFonts w:cs="Arial"/>
              </w:rPr>
              <w:t>Lower East Lounston</w:t>
            </w:r>
          </w:p>
        </w:tc>
        <w:tc>
          <w:tcPr>
            <w:tcW w:w="7513" w:type="dxa"/>
            <w:tcBorders>
              <w:top w:val="single" w:sz="4" w:space="0" w:color="auto"/>
              <w:left w:val="single" w:sz="4" w:space="0" w:color="auto"/>
              <w:bottom w:val="single" w:sz="4" w:space="0" w:color="auto"/>
              <w:right w:val="single" w:sz="4" w:space="0" w:color="auto"/>
            </w:tcBorders>
          </w:tcPr>
          <w:p w14:paraId="689D25C4" w14:textId="659B04DA" w:rsidR="005F78A1" w:rsidRPr="00CB5F23" w:rsidRDefault="005F78A1" w:rsidP="00344A55">
            <w:pPr>
              <w:tabs>
                <w:tab w:val="left" w:pos="6450"/>
              </w:tabs>
              <w:spacing w:line="240" w:lineRule="auto"/>
              <w:rPr>
                <w:rFonts w:cs="Arial"/>
              </w:rPr>
            </w:pPr>
            <w:r w:rsidRPr="006118AC">
              <w:rPr>
                <w:rFonts w:cs="Arial"/>
              </w:rPr>
              <w:t>Relates to funding from donors for the acquisition of Lower East Lounston</w:t>
            </w:r>
            <w:r>
              <w:rPr>
                <w:rFonts w:cs="Arial"/>
              </w:rPr>
              <w:t xml:space="preserve"> extension</w:t>
            </w:r>
          </w:p>
        </w:tc>
      </w:tr>
      <w:tr w:rsidR="005F78A1" w:rsidRPr="00653C82" w14:paraId="3B330A77" w14:textId="77777777" w:rsidTr="006754D8">
        <w:tc>
          <w:tcPr>
            <w:tcW w:w="2405" w:type="dxa"/>
            <w:tcBorders>
              <w:top w:val="single" w:sz="4" w:space="0" w:color="auto"/>
              <w:left w:val="single" w:sz="4" w:space="0" w:color="auto"/>
              <w:bottom w:val="single" w:sz="4" w:space="0" w:color="auto"/>
              <w:right w:val="single" w:sz="4" w:space="0" w:color="auto"/>
            </w:tcBorders>
          </w:tcPr>
          <w:p w14:paraId="77A9E03D" w14:textId="52C7BE11" w:rsidR="005F78A1" w:rsidRPr="006118AC" w:rsidRDefault="005F78A1" w:rsidP="005F78A1">
            <w:pPr>
              <w:overflowPunct/>
              <w:autoSpaceDE/>
              <w:autoSpaceDN/>
              <w:adjustRightInd/>
              <w:spacing w:line="240" w:lineRule="auto"/>
              <w:jc w:val="left"/>
              <w:textAlignment w:val="auto"/>
              <w:rPr>
                <w:rFonts w:cs="Arial"/>
              </w:rPr>
            </w:pPr>
            <w:r w:rsidRPr="00CB5F23">
              <w:rPr>
                <w:rFonts w:cs="Arial"/>
              </w:rPr>
              <w:t>Headon Farm – GrantScape</w:t>
            </w:r>
          </w:p>
        </w:tc>
        <w:tc>
          <w:tcPr>
            <w:tcW w:w="7513" w:type="dxa"/>
            <w:tcBorders>
              <w:top w:val="single" w:sz="4" w:space="0" w:color="auto"/>
              <w:left w:val="single" w:sz="4" w:space="0" w:color="auto"/>
              <w:bottom w:val="single" w:sz="4" w:space="0" w:color="auto"/>
              <w:right w:val="single" w:sz="4" w:space="0" w:color="auto"/>
            </w:tcBorders>
          </w:tcPr>
          <w:p w14:paraId="4B0C8ABB" w14:textId="53D379F3" w:rsidR="005F78A1" w:rsidRPr="006118AC" w:rsidRDefault="005F78A1" w:rsidP="005F78A1">
            <w:pPr>
              <w:tabs>
                <w:tab w:val="left" w:pos="6450"/>
              </w:tabs>
              <w:spacing w:line="240" w:lineRule="auto"/>
              <w:rPr>
                <w:rFonts w:cs="Arial"/>
              </w:rPr>
            </w:pPr>
            <w:r w:rsidRPr="00CB5F23">
              <w:rPr>
                <w:rFonts w:cs="Arial"/>
              </w:rPr>
              <w:t xml:space="preserve">Relates to the purchase of part of Headon Farm (Dunsdon NNR extension) in 2011, financed by GrantScape via the Landfill Communities Fund </w:t>
            </w:r>
          </w:p>
        </w:tc>
      </w:tr>
      <w:tr w:rsidR="005F78A1" w:rsidRPr="00653C82" w14:paraId="386FC336" w14:textId="77777777" w:rsidTr="006754D8">
        <w:tc>
          <w:tcPr>
            <w:tcW w:w="2405" w:type="dxa"/>
            <w:tcBorders>
              <w:top w:val="single" w:sz="4" w:space="0" w:color="auto"/>
              <w:left w:val="single" w:sz="4" w:space="0" w:color="auto"/>
              <w:bottom w:val="single" w:sz="4" w:space="0" w:color="auto"/>
              <w:right w:val="single" w:sz="4" w:space="0" w:color="auto"/>
            </w:tcBorders>
          </w:tcPr>
          <w:p w14:paraId="2EA1C0CD" w14:textId="2B0E9118" w:rsidR="005F78A1" w:rsidRPr="00CB5F23" w:rsidRDefault="005F78A1" w:rsidP="00070381">
            <w:pPr>
              <w:overflowPunct/>
              <w:autoSpaceDE/>
              <w:autoSpaceDN/>
              <w:adjustRightInd/>
              <w:spacing w:line="240" w:lineRule="auto"/>
              <w:jc w:val="left"/>
              <w:textAlignment w:val="auto"/>
              <w:rPr>
                <w:rFonts w:cs="Arial"/>
              </w:rPr>
            </w:pPr>
            <w:r w:rsidRPr="00CB5F23">
              <w:rPr>
                <w:rFonts w:cs="Arial"/>
              </w:rPr>
              <w:t>Headon Farm – Viridor Credits Environmental Company</w:t>
            </w:r>
            <w:r w:rsidR="00070381">
              <w:rPr>
                <w:rFonts w:cs="Arial"/>
              </w:rPr>
              <w:t xml:space="preserve"> </w:t>
            </w:r>
          </w:p>
        </w:tc>
        <w:tc>
          <w:tcPr>
            <w:tcW w:w="7513" w:type="dxa"/>
            <w:tcBorders>
              <w:top w:val="single" w:sz="4" w:space="0" w:color="auto"/>
              <w:left w:val="single" w:sz="4" w:space="0" w:color="auto"/>
              <w:bottom w:val="single" w:sz="4" w:space="0" w:color="auto"/>
              <w:right w:val="single" w:sz="4" w:space="0" w:color="auto"/>
            </w:tcBorders>
          </w:tcPr>
          <w:p w14:paraId="0E6E4C3F" w14:textId="4C6DE732" w:rsidR="005F78A1" w:rsidRPr="00CB5F23" w:rsidRDefault="005F78A1" w:rsidP="005F78A1">
            <w:pPr>
              <w:tabs>
                <w:tab w:val="left" w:pos="6450"/>
              </w:tabs>
              <w:spacing w:line="240" w:lineRule="auto"/>
              <w:rPr>
                <w:rFonts w:cs="Arial"/>
              </w:rPr>
            </w:pPr>
            <w:r w:rsidRPr="00CB5F23">
              <w:rPr>
                <w:rFonts w:cs="Arial"/>
              </w:rPr>
              <w:t xml:space="preserve">Relates to the purchase of land at Headon Farm (Dunsdon NNR extension), part funded by the Viridor Credits Environmental Company via the Landfill Communities Fund </w:t>
            </w:r>
          </w:p>
        </w:tc>
      </w:tr>
      <w:tr w:rsidR="005F78A1" w:rsidRPr="00653C82" w14:paraId="0D46BE97" w14:textId="77777777" w:rsidTr="006754D8">
        <w:tc>
          <w:tcPr>
            <w:tcW w:w="2405" w:type="dxa"/>
            <w:tcBorders>
              <w:top w:val="single" w:sz="4" w:space="0" w:color="auto"/>
              <w:left w:val="single" w:sz="4" w:space="0" w:color="auto"/>
              <w:bottom w:val="single" w:sz="4" w:space="0" w:color="auto"/>
              <w:right w:val="single" w:sz="4" w:space="0" w:color="auto"/>
            </w:tcBorders>
          </w:tcPr>
          <w:p w14:paraId="6A8FC48D" w14:textId="742DAF04" w:rsidR="005F78A1" w:rsidRPr="00CB5F23" w:rsidRDefault="005F78A1" w:rsidP="005F78A1">
            <w:pPr>
              <w:overflowPunct/>
              <w:autoSpaceDE/>
              <w:autoSpaceDN/>
              <w:adjustRightInd/>
              <w:spacing w:line="240" w:lineRule="auto"/>
              <w:jc w:val="left"/>
              <w:textAlignment w:val="auto"/>
              <w:rPr>
                <w:rFonts w:cs="Arial"/>
              </w:rPr>
            </w:pPr>
            <w:r w:rsidRPr="00A04419">
              <w:rPr>
                <w:rFonts w:cs="Arial"/>
              </w:rPr>
              <w:t xml:space="preserve">Holwell </w:t>
            </w:r>
          </w:p>
        </w:tc>
        <w:tc>
          <w:tcPr>
            <w:tcW w:w="7513" w:type="dxa"/>
            <w:tcBorders>
              <w:top w:val="single" w:sz="4" w:space="0" w:color="auto"/>
              <w:left w:val="single" w:sz="4" w:space="0" w:color="auto"/>
              <w:bottom w:val="single" w:sz="4" w:space="0" w:color="auto"/>
              <w:right w:val="single" w:sz="4" w:space="0" w:color="auto"/>
            </w:tcBorders>
          </w:tcPr>
          <w:p w14:paraId="287435F5" w14:textId="17A01EA6" w:rsidR="005F78A1" w:rsidRPr="00CB5F23" w:rsidRDefault="005F78A1" w:rsidP="005F78A1">
            <w:pPr>
              <w:tabs>
                <w:tab w:val="left" w:pos="6450"/>
              </w:tabs>
              <w:spacing w:line="240" w:lineRule="auto"/>
              <w:rPr>
                <w:rFonts w:cs="Arial"/>
              </w:rPr>
            </w:pPr>
            <w:r w:rsidRPr="00A04419">
              <w:rPr>
                <w:rFonts w:cs="Arial"/>
              </w:rPr>
              <w:t>Relates to the acquisition of land at Holwell Farm (Emsworthy</w:t>
            </w:r>
            <w:r>
              <w:rPr>
                <w:rFonts w:cs="Arial"/>
              </w:rPr>
              <w:t xml:space="preserve"> Mire</w:t>
            </w:r>
            <w:r w:rsidRPr="00A04419">
              <w:rPr>
                <w:rFonts w:cs="Arial"/>
              </w:rPr>
              <w:t xml:space="preserve"> NR), partly funded through Natural England.  </w:t>
            </w:r>
          </w:p>
        </w:tc>
      </w:tr>
      <w:tr w:rsidR="00BD13C2" w:rsidRPr="00653C82" w14:paraId="158A3CF7" w14:textId="77777777" w:rsidTr="006754D8">
        <w:tc>
          <w:tcPr>
            <w:tcW w:w="2405" w:type="dxa"/>
            <w:tcBorders>
              <w:top w:val="single" w:sz="4" w:space="0" w:color="auto"/>
              <w:left w:val="single" w:sz="4" w:space="0" w:color="auto"/>
              <w:bottom w:val="single" w:sz="4" w:space="0" w:color="auto"/>
              <w:right w:val="single" w:sz="4" w:space="0" w:color="auto"/>
            </w:tcBorders>
          </w:tcPr>
          <w:p w14:paraId="6DA94978" w14:textId="142947C2" w:rsidR="00BD13C2" w:rsidRPr="00A04419" w:rsidRDefault="00BD13C2" w:rsidP="00BD13C2">
            <w:pPr>
              <w:overflowPunct/>
              <w:autoSpaceDE/>
              <w:autoSpaceDN/>
              <w:adjustRightInd/>
              <w:spacing w:line="240" w:lineRule="auto"/>
              <w:jc w:val="left"/>
              <w:textAlignment w:val="auto"/>
              <w:rPr>
                <w:rFonts w:cs="Arial"/>
              </w:rPr>
            </w:pPr>
            <w:r w:rsidRPr="008F4C0A">
              <w:rPr>
                <w:rFonts w:cs="Arial"/>
              </w:rPr>
              <w:t>Land Management</w:t>
            </w:r>
          </w:p>
        </w:tc>
        <w:tc>
          <w:tcPr>
            <w:tcW w:w="7513" w:type="dxa"/>
            <w:tcBorders>
              <w:top w:val="single" w:sz="4" w:space="0" w:color="auto"/>
              <w:left w:val="single" w:sz="4" w:space="0" w:color="auto"/>
              <w:bottom w:val="single" w:sz="4" w:space="0" w:color="auto"/>
              <w:right w:val="single" w:sz="4" w:space="0" w:color="auto"/>
            </w:tcBorders>
          </w:tcPr>
          <w:p w14:paraId="12745FC1" w14:textId="435A2839" w:rsidR="00BD13C2" w:rsidRPr="00A04419" w:rsidRDefault="00BD13C2" w:rsidP="00BD13C2">
            <w:pPr>
              <w:tabs>
                <w:tab w:val="left" w:pos="6450"/>
              </w:tabs>
              <w:spacing w:line="240" w:lineRule="auto"/>
              <w:rPr>
                <w:rFonts w:cs="Arial"/>
              </w:rPr>
            </w:pPr>
            <w:r w:rsidRPr="005D795E">
              <w:rPr>
                <w:rFonts w:cs="Arial"/>
                <w:color w:val="000000" w:themeColor="text1"/>
              </w:rPr>
              <w:t>Range of funds to support work on DWT nature reserves: Higher Level Stewardship and Higher Tier through the Rural Payments Agency</w:t>
            </w:r>
            <w:r w:rsidRPr="005D795E">
              <w:rPr>
                <w:rFonts w:cs="Arial"/>
                <w:color w:val="0070C0"/>
              </w:rPr>
              <w:t xml:space="preserve">; </w:t>
            </w:r>
            <w:r w:rsidRPr="005D795E">
              <w:rPr>
                <w:rFonts w:cs="Arial"/>
              </w:rPr>
              <w:t>Teignbridge District Council, Kew Gardens and others. The Phoebe Wortley-Talbot Charitable Trust supports the long</w:t>
            </w:r>
            <w:r w:rsidRPr="008F4C0A">
              <w:rPr>
                <w:rFonts w:cs="Arial"/>
              </w:rPr>
              <w:t>-term volunteers programme at Woodah Farm, and this year also supported the Emsworthy Mire Pond Project.  At Mee</w:t>
            </w:r>
            <w:r>
              <w:rPr>
                <w:rFonts w:cs="Arial"/>
              </w:rPr>
              <w:t xml:space="preserve">th a Sand Martin wall was </w:t>
            </w:r>
            <w:r w:rsidRPr="008F4C0A">
              <w:rPr>
                <w:rFonts w:cs="Arial"/>
              </w:rPr>
              <w:t>constructed with funding from John Spedan Lewis Foundation. Our nature reserves work has also</w:t>
            </w:r>
            <w:r>
              <w:rPr>
                <w:rFonts w:cs="Arial"/>
              </w:rPr>
              <w:t xml:space="preserve"> continued </w:t>
            </w:r>
            <w:r w:rsidRPr="008F4C0A">
              <w:rPr>
                <w:rFonts w:cs="Arial"/>
              </w:rPr>
              <w:t>benefitting from a range of charitable trusts.  Wider advisory work is supported by South Devon Nature Trust.  Unspent donations relating to the Horsey Island project</w:t>
            </w:r>
            <w:r>
              <w:rPr>
                <w:rFonts w:cs="Arial"/>
              </w:rPr>
              <w:t>,</w:t>
            </w:r>
            <w:r w:rsidRPr="008F4C0A">
              <w:rPr>
                <w:rFonts w:cs="Arial"/>
              </w:rPr>
              <w:t xml:space="preserve"> Emsworthy Mire</w:t>
            </w:r>
            <w:r>
              <w:rPr>
                <w:rFonts w:cs="Arial"/>
              </w:rPr>
              <w:t>,</w:t>
            </w:r>
            <w:r w:rsidRPr="008F4C0A">
              <w:rPr>
                <w:rFonts w:cs="Arial"/>
              </w:rPr>
              <w:t xml:space="preserve"> Hedgehog Project </w:t>
            </w:r>
            <w:r>
              <w:rPr>
                <w:rFonts w:cs="Arial"/>
              </w:rPr>
              <w:t xml:space="preserve">funded by the </w:t>
            </w:r>
            <w:r w:rsidRPr="008F4C0A">
              <w:rPr>
                <w:rFonts w:cs="Arial"/>
              </w:rPr>
              <w:t>Neadon Trust</w:t>
            </w:r>
            <w:r w:rsidRPr="001F7B1D">
              <w:rPr>
                <w:rFonts w:cs="Arial"/>
              </w:rPr>
              <w:t>.</w:t>
            </w:r>
            <w:r w:rsidR="00344A55" w:rsidRPr="006118AC">
              <w:rPr>
                <w:rFonts w:cs="Arial"/>
              </w:rPr>
              <w:t xml:space="preserve"> Parking area at Andrew’s Wood</w:t>
            </w:r>
            <w:r w:rsidR="00344A55">
              <w:rPr>
                <w:rFonts w:cs="Arial"/>
              </w:rPr>
              <w:t>,</w:t>
            </w:r>
            <w:r w:rsidR="00344A55" w:rsidRPr="006118AC">
              <w:rPr>
                <w:rFonts w:cs="Arial"/>
              </w:rPr>
              <w:t xml:space="preserve"> Legacy Film Voiceover, Fencing, Interpretation thanks to funds from the Lily Wheeler Legacy</w:t>
            </w:r>
            <w:r w:rsidR="00344A55" w:rsidRPr="001F7B1D">
              <w:rPr>
                <w:rFonts w:cs="Arial"/>
              </w:rPr>
              <w:t xml:space="preserve"> </w:t>
            </w:r>
            <w:r w:rsidRPr="001F7B1D">
              <w:rPr>
                <w:rFonts w:cs="Arial"/>
              </w:rPr>
              <w:t xml:space="preserve"> </w:t>
            </w:r>
          </w:p>
        </w:tc>
      </w:tr>
      <w:tr w:rsidR="00BD13C2" w:rsidRPr="00653C82" w14:paraId="06292EA6" w14:textId="77777777" w:rsidTr="006754D8">
        <w:tc>
          <w:tcPr>
            <w:tcW w:w="2405" w:type="dxa"/>
            <w:tcBorders>
              <w:top w:val="single" w:sz="4" w:space="0" w:color="auto"/>
              <w:left w:val="single" w:sz="4" w:space="0" w:color="auto"/>
              <w:bottom w:val="single" w:sz="4" w:space="0" w:color="auto"/>
              <w:right w:val="single" w:sz="4" w:space="0" w:color="auto"/>
            </w:tcBorders>
          </w:tcPr>
          <w:p w14:paraId="74EF3A7E" w14:textId="77777777" w:rsidR="00BD13C2" w:rsidRPr="00EB0AE7" w:rsidRDefault="00BD13C2" w:rsidP="00BD13C2">
            <w:pPr>
              <w:overflowPunct/>
              <w:autoSpaceDE/>
              <w:autoSpaceDN/>
              <w:adjustRightInd/>
              <w:spacing w:line="240" w:lineRule="auto"/>
              <w:jc w:val="left"/>
              <w:textAlignment w:val="auto"/>
              <w:rPr>
                <w:rFonts w:cs="Arial"/>
                <w:color w:val="FF0000"/>
                <w:lang w:eastAsia="en-GB"/>
              </w:rPr>
            </w:pPr>
            <w:r w:rsidRPr="00EB0AE7">
              <w:rPr>
                <w:rFonts w:cs="Arial"/>
              </w:rPr>
              <w:t>Magnificent Mires – Capital</w:t>
            </w:r>
          </w:p>
          <w:p w14:paraId="4315FE7B" w14:textId="77777777" w:rsidR="00BD13C2" w:rsidRPr="006118AC" w:rsidRDefault="00BD13C2" w:rsidP="00BD13C2">
            <w:pPr>
              <w:overflowPunct/>
              <w:autoSpaceDE/>
              <w:autoSpaceDN/>
              <w:adjustRightInd/>
              <w:spacing w:line="240" w:lineRule="auto"/>
              <w:jc w:val="left"/>
              <w:textAlignment w:val="auto"/>
              <w:rPr>
                <w:rFonts w:cs="Arial"/>
              </w:rPr>
            </w:pPr>
          </w:p>
        </w:tc>
        <w:tc>
          <w:tcPr>
            <w:tcW w:w="7513" w:type="dxa"/>
            <w:tcBorders>
              <w:top w:val="single" w:sz="4" w:space="0" w:color="auto"/>
              <w:left w:val="single" w:sz="4" w:space="0" w:color="auto"/>
              <w:bottom w:val="single" w:sz="4" w:space="0" w:color="auto"/>
              <w:right w:val="single" w:sz="4" w:space="0" w:color="auto"/>
            </w:tcBorders>
          </w:tcPr>
          <w:p w14:paraId="3DD09677" w14:textId="18A3E9B7" w:rsidR="00BD13C2" w:rsidRPr="006118AC" w:rsidRDefault="00BD13C2" w:rsidP="00BD13C2">
            <w:pPr>
              <w:tabs>
                <w:tab w:val="left" w:pos="6450"/>
              </w:tabs>
              <w:spacing w:line="240" w:lineRule="auto"/>
              <w:rPr>
                <w:rFonts w:cs="Arial"/>
              </w:rPr>
            </w:pPr>
            <w:r w:rsidRPr="00EB0AE7">
              <w:rPr>
                <w:rFonts w:cs="Arial"/>
              </w:rPr>
              <w:t>Relating to the capital costs of interpretation equipment and features for the ‘Our Heritage’ funded Magnificent Mires project. Supported by NLHF, Dartmoor National Park, Duchy of Cornwall and Dartmoor Preservation Association</w:t>
            </w:r>
            <w:r>
              <w:rPr>
                <w:rFonts w:cs="Arial"/>
              </w:rPr>
              <w:t>.</w:t>
            </w:r>
          </w:p>
        </w:tc>
      </w:tr>
      <w:tr w:rsidR="00BD13C2" w:rsidRPr="00653C82" w14:paraId="30C44C02" w14:textId="77777777" w:rsidTr="006754D8">
        <w:tc>
          <w:tcPr>
            <w:tcW w:w="2405" w:type="dxa"/>
            <w:tcBorders>
              <w:top w:val="single" w:sz="4" w:space="0" w:color="auto"/>
              <w:left w:val="single" w:sz="4" w:space="0" w:color="auto"/>
              <w:bottom w:val="single" w:sz="4" w:space="0" w:color="auto"/>
              <w:right w:val="single" w:sz="4" w:space="0" w:color="auto"/>
            </w:tcBorders>
          </w:tcPr>
          <w:p w14:paraId="4FC0377C" w14:textId="75A4AC4F" w:rsidR="00BD13C2" w:rsidRPr="00EB0AE7" w:rsidRDefault="00BD13C2" w:rsidP="00BD13C2">
            <w:pPr>
              <w:overflowPunct/>
              <w:autoSpaceDE/>
              <w:autoSpaceDN/>
              <w:adjustRightInd/>
              <w:spacing w:line="240" w:lineRule="auto"/>
              <w:jc w:val="left"/>
              <w:textAlignment w:val="auto"/>
              <w:rPr>
                <w:rFonts w:cs="Arial"/>
              </w:rPr>
            </w:pPr>
            <w:r w:rsidRPr="00B420A8">
              <w:rPr>
                <w:rFonts w:cs="Arial"/>
              </w:rPr>
              <w:t>Marsland Fund</w:t>
            </w:r>
          </w:p>
        </w:tc>
        <w:tc>
          <w:tcPr>
            <w:tcW w:w="7513" w:type="dxa"/>
            <w:tcBorders>
              <w:top w:val="single" w:sz="4" w:space="0" w:color="auto"/>
              <w:left w:val="single" w:sz="4" w:space="0" w:color="auto"/>
              <w:bottom w:val="single" w:sz="4" w:space="0" w:color="auto"/>
              <w:right w:val="single" w:sz="4" w:space="0" w:color="auto"/>
            </w:tcBorders>
          </w:tcPr>
          <w:p w14:paraId="1C1D72A8" w14:textId="49734CC2" w:rsidR="00BD13C2" w:rsidRPr="00EB0AE7" w:rsidRDefault="00BD13C2" w:rsidP="00BD13C2">
            <w:pPr>
              <w:tabs>
                <w:tab w:val="left" w:pos="6450"/>
              </w:tabs>
              <w:spacing w:line="240" w:lineRule="auto"/>
              <w:rPr>
                <w:rFonts w:cs="Arial"/>
              </w:rPr>
            </w:pPr>
            <w:r w:rsidRPr="00B420A8">
              <w:rPr>
                <w:rFonts w:cs="Arial"/>
              </w:rPr>
              <w:t>Funds for the purpose of conserving the Marsland nature reserve.</w:t>
            </w:r>
          </w:p>
        </w:tc>
      </w:tr>
      <w:tr w:rsidR="00BD13C2" w:rsidRPr="00653C82" w14:paraId="63E2C1E6" w14:textId="77777777" w:rsidTr="006754D8">
        <w:tc>
          <w:tcPr>
            <w:tcW w:w="2405" w:type="dxa"/>
            <w:tcBorders>
              <w:top w:val="single" w:sz="4" w:space="0" w:color="auto"/>
              <w:left w:val="single" w:sz="4" w:space="0" w:color="auto"/>
              <w:bottom w:val="single" w:sz="4" w:space="0" w:color="auto"/>
              <w:right w:val="single" w:sz="4" w:space="0" w:color="auto"/>
            </w:tcBorders>
          </w:tcPr>
          <w:p w14:paraId="666C0B60" w14:textId="0D35870C" w:rsidR="00BD13C2" w:rsidRPr="00B420A8" w:rsidRDefault="00BD13C2" w:rsidP="00BD13C2">
            <w:pPr>
              <w:overflowPunct/>
              <w:autoSpaceDE/>
              <w:autoSpaceDN/>
              <w:adjustRightInd/>
              <w:spacing w:line="240" w:lineRule="auto"/>
              <w:jc w:val="left"/>
              <w:textAlignment w:val="auto"/>
              <w:rPr>
                <w:rFonts w:cs="Arial"/>
              </w:rPr>
            </w:pPr>
            <w:r w:rsidRPr="0076735E">
              <w:rPr>
                <w:rFonts w:cs="Arial"/>
              </w:rPr>
              <w:t>Marsland Land Rover</w:t>
            </w:r>
          </w:p>
        </w:tc>
        <w:tc>
          <w:tcPr>
            <w:tcW w:w="7513" w:type="dxa"/>
            <w:tcBorders>
              <w:top w:val="single" w:sz="4" w:space="0" w:color="auto"/>
              <w:left w:val="single" w:sz="4" w:space="0" w:color="auto"/>
              <w:bottom w:val="single" w:sz="4" w:space="0" w:color="auto"/>
              <w:right w:val="single" w:sz="4" w:space="0" w:color="auto"/>
            </w:tcBorders>
          </w:tcPr>
          <w:p w14:paraId="59FD423B" w14:textId="598A9FD0" w:rsidR="00BD13C2" w:rsidRPr="00B420A8" w:rsidRDefault="00BD13C2" w:rsidP="00BD13C2">
            <w:pPr>
              <w:tabs>
                <w:tab w:val="left" w:pos="6450"/>
              </w:tabs>
              <w:spacing w:line="240" w:lineRule="auto"/>
              <w:rPr>
                <w:rFonts w:cs="Arial"/>
              </w:rPr>
            </w:pPr>
            <w:r>
              <w:rPr>
                <w:rFonts w:cs="Arial"/>
              </w:rPr>
              <w:t>Purchase of a new Land R</w:t>
            </w:r>
            <w:r w:rsidRPr="0076735E">
              <w:rPr>
                <w:rFonts w:cs="Arial"/>
              </w:rPr>
              <w:t>over for Marsland nature reserve.</w:t>
            </w:r>
          </w:p>
        </w:tc>
      </w:tr>
      <w:tr w:rsidR="00BD13C2" w:rsidRPr="00653C82" w14:paraId="63E0D2EC" w14:textId="77777777" w:rsidTr="006754D8">
        <w:tc>
          <w:tcPr>
            <w:tcW w:w="2405" w:type="dxa"/>
            <w:tcBorders>
              <w:top w:val="single" w:sz="4" w:space="0" w:color="auto"/>
              <w:left w:val="single" w:sz="4" w:space="0" w:color="auto"/>
              <w:bottom w:val="single" w:sz="4" w:space="0" w:color="auto"/>
              <w:right w:val="single" w:sz="4" w:space="0" w:color="auto"/>
            </w:tcBorders>
          </w:tcPr>
          <w:p w14:paraId="4308A264" w14:textId="77777777" w:rsidR="00BD13C2" w:rsidRPr="000D50A2" w:rsidRDefault="00BD13C2" w:rsidP="00BD13C2">
            <w:pPr>
              <w:overflowPunct/>
              <w:autoSpaceDE/>
              <w:autoSpaceDN/>
              <w:adjustRightInd/>
              <w:spacing w:line="240" w:lineRule="auto"/>
              <w:jc w:val="left"/>
              <w:textAlignment w:val="auto"/>
              <w:rPr>
                <w:rFonts w:cs="Arial"/>
                <w:color w:val="000000"/>
                <w:lang w:eastAsia="en-GB"/>
              </w:rPr>
            </w:pPr>
            <w:r w:rsidRPr="000D50A2">
              <w:rPr>
                <w:rFonts w:cs="Arial"/>
                <w:color w:val="000000"/>
              </w:rPr>
              <w:t>Meeth Quarry - Viridor Credits Environmental Company</w:t>
            </w:r>
          </w:p>
          <w:p w14:paraId="6432DA8D" w14:textId="77777777" w:rsidR="00BD13C2" w:rsidRPr="0076735E" w:rsidRDefault="00BD13C2" w:rsidP="00BD13C2">
            <w:pPr>
              <w:overflowPunct/>
              <w:autoSpaceDE/>
              <w:autoSpaceDN/>
              <w:adjustRightInd/>
              <w:spacing w:line="240" w:lineRule="auto"/>
              <w:jc w:val="left"/>
              <w:textAlignment w:val="auto"/>
              <w:rPr>
                <w:rFonts w:cs="Arial"/>
              </w:rPr>
            </w:pPr>
          </w:p>
        </w:tc>
        <w:tc>
          <w:tcPr>
            <w:tcW w:w="7513" w:type="dxa"/>
            <w:tcBorders>
              <w:top w:val="single" w:sz="4" w:space="0" w:color="auto"/>
              <w:left w:val="single" w:sz="4" w:space="0" w:color="auto"/>
              <w:bottom w:val="single" w:sz="4" w:space="0" w:color="auto"/>
              <w:right w:val="single" w:sz="4" w:space="0" w:color="auto"/>
            </w:tcBorders>
          </w:tcPr>
          <w:p w14:paraId="0DF750BB" w14:textId="3D4ABD6E" w:rsidR="00BD13C2" w:rsidRDefault="00BD13C2" w:rsidP="00BD13C2">
            <w:pPr>
              <w:tabs>
                <w:tab w:val="left" w:pos="6450"/>
              </w:tabs>
              <w:spacing w:line="240" w:lineRule="auto"/>
              <w:rPr>
                <w:rFonts w:cs="Arial"/>
              </w:rPr>
            </w:pPr>
            <w:r w:rsidRPr="000D50A2">
              <w:rPr>
                <w:rFonts w:cs="Arial"/>
              </w:rPr>
              <w:t xml:space="preserve">Relates to the acquisition of Meeth Quarry nature reserve with the support of Viridor Credits Environmental Company via the Landfill Communities Fund. Viridor Credits Environmental Company holds a charge against this land.  </w:t>
            </w:r>
          </w:p>
        </w:tc>
      </w:tr>
      <w:tr w:rsidR="00BD13C2" w:rsidRPr="00653C82" w14:paraId="085BB70A" w14:textId="77777777" w:rsidTr="006754D8">
        <w:tc>
          <w:tcPr>
            <w:tcW w:w="2405" w:type="dxa"/>
            <w:tcBorders>
              <w:top w:val="single" w:sz="4" w:space="0" w:color="auto"/>
              <w:left w:val="single" w:sz="4" w:space="0" w:color="auto"/>
              <w:bottom w:val="single" w:sz="4" w:space="0" w:color="auto"/>
              <w:right w:val="single" w:sz="4" w:space="0" w:color="auto"/>
            </w:tcBorders>
          </w:tcPr>
          <w:p w14:paraId="6178B87A" w14:textId="4189A844" w:rsidR="00BD13C2" w:rsidRPr="000D50A2" w:rsidRDefault="00BD13C2" w:rsidP="00BD13C2">
            <w:pPr>
              <w:overflowPunct/>
              <w:autoSpaceDE/>
              <w:autoSpaceDN/>
              <w:adjustRightInd/>
              <w:spacing w:line="240" w:lineRule="auto"/>
              <w:jc w:val="left"/>
              <w:textAlignment w:val="auto"/>
              <w:rPr>
                <w:rFonts w:cs="Arial"/>
                <w:color w:val="000000"/>
              </w:rPr>
            </w:pPr>
            <w:r w:rsidRPr="006118AC">
              <w:rPr>
                <w:rFonts w:cs="Arial"/>
              </w:rPr>
              <w:t>Meeth Quarry – Natural England`</w:t>
            </w:r>
          </w:p>
        </w:tc>
        <w:tc>
          <w:tcPr>
            <w:tcW w:w="7513" w:type="dxa"/>
            <w:tcBorders>
              <w:top w:val="single" w:sz="4" w:space="0" w:color="auto"/>
              <w:left w:val="single" w:sz="4" w:space="0" w:color="auto"/>
              <w:bottom w:val="single" w:sz="4" w:space="0" w:color="auto"/>
              <w:right w:val="single" w:sz="4" w:space="0" w:color="auto"/>
            </w:tcBorders>
          </w:tcPr>
          <w:p w14:paraId="6F4A16DB" w14:textId="590903EE" w:rsidR="00BD13C2" w:rsidRPr="000D50A2" w:rsidRDefault="00BD13C2" w:rsidP="00BD13C2">
            <w:pPr>
              <w:tabs>
                <w:tab w:val="left" w:pos="6450"/>
              </w:tabs>
              <w:spacing w:line="240" w:lineRule="auto"/>
              <w:rPr>
                <w:rFonts w:cs="Arial"/>
              </w:rPr>
            </w:pPr>
            <w:r w:rsidRPr="006118AC">
              <w:rPr>
                <w:rFonts w:cs="Arial"/>
              </w:rPr>
              <w:t>Relates to capital work to turn Meeth Quarry into a nature reserve, funded by Natural England.</w:t>
            </w:r>
          </w:p>
        </w:tc>
      </w:tr>
      <w:tr w:rsidR="00BD13C2" w:rsidRPr="00653C82" w14:paraId="33F81CE1" w14:textId="77777777" w:rsidTr="006754D8">
        <w:tc>
          <w:tcPr>
            <w:tcW w:w="2405" w:type="dxa"/>
            <w:tcBorders>
              <w:top w:val="single" w:sz="4" w:space="0" w:color="auto"/>
              <w:left w:val="single" w:sz="4" w:space="0" w:color="auto"/>
              <w:bottom w:val="single" w:sz="4" w:space="0" w:color="auto"/>
              <w:right w:val="single" w:sz="4" w:space="0" w:color="auto"/>
            </w:tcBorders>
          </w:tcPr>
          <w:p w14:paraId="734718C6" w14:textId="5078B376" w:rsidR="00BD13C2" w:rsidRPr="006118AC" w:rsidRDefault="00BD13C2" w:rsidP="00BD13C2">
            <w:pPr>
              <w:overflowPunct/>
              <w:autoSpaceDE/>
              <w:autoSpaceDN/>
              <w:adjustRightInd/>
              <w:spacing w:line="240" w:lineRule="auto"/>
              <w:jc w:val="left"/>
              <w:textAlignment w:val="auto"/>
              <w:rPr>
                <w:rFonts w:cs="Arial"/>
              </w:rPr>
            </w:pPr>
            <w:r w:rsidRPr="002C5771">
              <w:rPr>
                <w:rFonts w:cs="Arial"/>
              </w:rPr>
              <w:t>Meeth Quarry – Devon Waste Management</w:t>
            </w:r>
            <w:r>
              <w:rPr>
                <w:rFonts w:cs="Arial"/>
              </w:rPr>
              <w:t xml:space="preserve"> (DWM)</w:t>
            </w:r>
          </w:p>
        </w:tc>
        <w:tc>
          <w:tcPr>
            <w:tcW w:w="7513" w:type="dxa"/>
            <w:tcBorders>
              <w:top w:val="single" w:sz="4" w:space="0" w:color="auto"/>
              <w:left w:val="single" w:sz="4" w:space="0" w:color="auto"/>
              <w:bottom w:val="single" w:sz="4" w:space="0" w:color="auto"/>
              <w:right w:val="single" w:sz="4" w:space="0" w:color="auto"/>
            </w:tcBorders>
          </w:tcPr>
          <w:p w14:paraId="098E524D" w14:textId="418999E6" w:rsidR="00BD13C2" w:rsidRPr="006118AC" w:rsidRDefault="00BD13C2" w:rsidP="00BD13C2">
            <w:pPr>
              <w:tabs>
                <w:tab w:val="left" w:pos="6450"/>
              </w:tabs>
              <w:spacing w:line="240" w:lineRule="auto"/>
              <w:rPr>
                <w:rFonts w:cs="Arial"/>
              </w:rPr>
            </w:pPr>
            <w:r w:rsidRPr="002C5771">
              <w:rPr>
                <w:rFonts w:cs="Arial"/>
              </w:rPr>
              <w:t>Relates to building improvements at the reserve funded by Devon Waste Management (now Coastal Recycling)</w:t>
            </w:r>
            <w:r>
              <w:rPr>
                <w:rFonts w:cs="Arial"/>
              </w:rPr>
              <w:t xml:space="preserve"> through Landfill Communities Fund</w:t>
            </w:r>
            <w:r w:rsidRPr="002C5771">
              <w:rPr>
                <w:rFonts w:cs="Arial"/>
              </w:rPr>
              <w:t xml:space="preserve">. </w:t>
            </w:r>
          </w:p>
        </w:tc>
      </w:tr>
      <w:tr w:rsidR="00A666F2" w:rsidRPr="00653C82" w14:paraId="69D50D39" w14:textId="77777777" w:rsidTr="006754D8">
        <w:tc>
          <w:tcPr>
            <w:tcW w:w="2405" w:type="dxa"/>
            <w:tcBorders>
              <w:top w:val="single" w:sz="4" w:space="0" w:color="auto"/>
              <w:left w:val="single" w:sz="4" w:space="0" w:color="auto"/>
              <w:bottom w:val="single" w:sz="4" w:space="0" w:color="auto"/>
              <w:right w:val="single" w:sz="4" w:space="0" w:color="auto"/>
            </w:tcBorders>
          </w:tcPr>
          <w:p w14:paraId="5C17B8DD" w14:textId="2E150376" w:rsidR="00A666F2" w:rsidRPr="00A666F2" w:rsidRDefault="00344A55" w:rsidP="00A666F2">
            <w:pPr>
              <w:overflowPunct/>
              <w:autoSpaceDE/>
              <w:autoSpaceDN/>
              <w:adjustRightInd/>
              <w:spacing w:line="240" w:lineRule="auto"/>
              <w:jc w:val="left"/>
              <w:textAlignment w:val="auto"/>
              <w:rPr>
                <w:rFonts w:cs="Arial"/>
              </w:rPr>
            </w:pPr>
            <w:r>
              <w:rPr>
                <w:rFonts w:cs="Arial"/>
                <w:color w:val="000000"/>
              </w:rPr>
              <w:t xml:space="preserve">Neadon Trust &amp; </w:t>
            </w:r>
            <w:r w:rsidR="00A666F2" w:rsidRPr="00A666F2">
              <w:rPr>
                <w:rFonts w:cs="Arial"/>
                <w:color w:val="000000"/>
              </w:rPr>
              <w:t>Grants and Major Giving</w:t>
            </w:r>
          </w:p>
        </w:tc>
        <w:tc>
          <w:tcPr>
            <w:tcW w:w="7513" w:type="dxa"/>
            <w:tcBorders>
              <w:top w:val="single" w:sz="4" w:space="0" w:color="auto"/>
              <w:left w:val="single" w:sz="4" w:space="0" w:color="auto"/>
              <w:bottom w:val="single" w:sz="4" w:space="0" w:color="auto"/>
              <w:right w:val="single" w:sz="4" w:space="0" w:color="auto"/>
            </w:tcBorders>
          </w:tcPr>
          <w:p w14:paraId="151BE2B6" w14:textId="2F80D504" w:rsidR="00A666F2" w:rsidRPr="00A666F2" w:rsidRDefault="00A666F2" w:rsidP="00A666F2">
            <w:pPr>
              <w:tabs>
                <w:tab w:val="left" w:pos="6450"/>
              </w:tabs>
              <w:spacing w:line="240" w:lineRule="auto"/>
              <w:rPr>
                <w:rFonts w:cs="Arial"/>
              </w:rPr>
            </w:pPr>
            <w:r w:rsidRPr="00A666F2">
              <w:rPr>
                <w:rFonts w:cs="Arial"/>
              </w:rPr>
              <w:t>Funds from a charitable trust being Third Party Contribution towards project at Ludwell Valley Park to be funded by Viridor Credit</w:t>
            </w:r>
            <w:r w:rsidR="00062127">
              <w:rPr>
                <w:rFonts w:cs="Arial"/>
              </w:rPr>
              <w:t>s Environmental Company in 2020/</w:t>
            </w:r>
            <w:r w:rsidRPr="00A666F2">
              <w:rPr>
                <w:rFonts w:cs="Arial"/>
              </w:rPr>
              <w:t xml:space="preserve">21. </w:t>
            </w:r>
          </w:p>
        </w:tc>
      </w:tr>
      <w:tr w:rsidR="00A666F2" w:rsidRPr="00653C82" w14:paraId="279876D9" w14:textId="77777777" w:rsidTr="006754D8">
        <w:tc>
          <w:tcPr>
            <w:tcW w:w="2405" w:type="dxa"/>
            <w:tcBorders>
              <w:top w:val="single" w:sz="4" w:space="0" w:color="auto"/>
              <w:left w:val="single" w:sz="4" w:space="0" w:color="auto"/>
              <w:bottom w:val="single" w:sz="4" w:space="0" w:color="auto"/>
              <w:right w:val="single" w:sz="4" w:space="0" w:color="auto"/>
            </w:tcBorders>
          </w:tcPr>
          <w:p w14:paraId="44DC0DB6" w14:textId="1F1435EE" w:rsidR="00A666F2" w:rsidRPr="002C5771" w:rsidRDefault="00A666F2" w:rsidP="00A666F2">
            <w:pPr>
              <w:overflowPunct/>
              <w:autoSpaceDE/>
              <w:autoSpaceDN/>
              <w:adjustRightInd/>
              <w:spacing w:line="240" w:lineRule="auto"/>
              <w:jc w:val="left"/>
              <w:textAlignment w:val="auto"/>
              <w:rPr>
                <w:rFonts w:cs="Arial"/>
              </w:rPr>
            </w:pPr>
            <w:r w:rsidRPr="001913CD">
              <w:rPr>
                <w:rFonts w:cs="Arial"/>
              </w:rPr>
              <w:t>New England Wood – Viridor Credits Environmental Co</w:t>
            </w:r>
            <w:r>
              <w:rPr>
                <w:rFonts w:cs="Arial"/>
              </w:rPr>
              <w:t>.</w:t>
            </w:r>
          </w:p>
        </w:tc>
        <w:tc>
          <w:tcPr>
            <w:tcW w:w="7513" w:type="dxa"/>
            <w:tcBorders>
              <w:top w:val="single" w:sz="4" w:space="0" w:color="auto"/>
              <w:left w:val="single" w:sz="4" w:space="0" w:color="auto"/>
              <w:bottom w:val="single" w:sz="4" w:space="0" w:color="auto"/>
              <w:right w:val="single" w:sz="4" w:space="0" w:color="auto"/>
            </w:tcBorders>
          </w:tcPr>
          <w:p w14:paraId="4906DEA7" w14:textId="6565AFCB" w:rsidR="00A666F2" w:rsidRPr="002C5771" w:rsidRDefault="00A666F2" w:rsidP="00A666F2">
            <w:pPr>
              <w:tabs>
                <w:tab w:val="left" w:pos="6450"/>
              </w:tabs>
              <w:spacing w:line="240" w:lineRule="auto"/>
              <w:rPr>
                <w:rFonts w:cs="Arial"/>
              </w:rPr>
            </w:pPr>
            <w:r w:rsidRPr="001913CD">
              <w:rPr>
                <w:rFonts w:cs="Arial"/>
              </w:rPr>
              <w:t>Relates to the purchase of New England Wood – Viridor Credits Environmental Company</w:t>
            </w:r>
            <w:r>
              <w:rPr>
                <w:rFonts w:cs="Arial"/>
              </w:rPr>
              <w:t xml:space="preserve"> via the Landfill Communities Fund</w:t>
            </w:r>
            <w:r w:rsidRPr="001913CD">
              <w:rPr>
                <w:rFonts w:cs="Arial"/>
              </w:rPr>
              <w:t xml:space="preserve"> and Banister Charitable Trust.  </w:t>
            </w:r>
          </w:p>
        </w:tc>
      </w:tr>
      <w:tr w:rsidR="00A666F2" w:rsidRPr="00653C82" w14:paraId="76292723" w14:textId="77777777" w:rsidTr="006754D8">
        <w:tc>
          <w:tcPr>
            <w:tcW w:w="2405" w:type="dxa"/>
            <w:tcBorders>
              <w:top w:val="single" w:sz="4" w:space="0" w:color="auto"/>
              <w:left w:val="single" w:sz="4" w:space="0" w:color="auto"/>
              <w:bottom w:val="single" w:sz="4" w:space="0" w:color="auto"/>
              <w:right w:val="single" w:sz="4" w:space="0" w:color="auto"/>
            </w:tcBorders>
          </w:tcPr>
          <w:p w14:paraId="5B3753E9" w14:textId="23CF7083" w:rsidR="00A666F2" w:rsidRPr="001913CD" w:rsidRDefault="00A666F2" w:rsidP="00A666F2">
            <w:pPr>
              <w:overflowPunct/>
              <w:autoSpaceDE/>
              <w:autoSpaceDN/>
              <w:adjustRightInd/>
              <w:spacing w:line="240" w:lineRule="auto"/>
              <w:jc w:val="left"/>
              <w:textAlignment w:val="auto"/>
              <w:rPr>
                <w:rFonts w:cs="Arial"/>
              </w:rPr>
            </w:pPr>
            <w:r w:rsidRPr="00A45955">
              <w:rPr>
                <w:rFonts w:cs="Arial"/>
              </w:rPr>
              <w:t>Northern Devon Nature Improvement Area</w:t>
            </w:r>
            <w:r>
              <w:rPr>
                <w:rFonts w:cs="Arial"/>
              </w:rPr>
              <w:t xml:space="preserve"> (NDNIA)</w:t>
            </w:r>
          </w:p>
        </w:tc>
        <w:tc>
          <w:tcPr>
            <w:tcW w:w="7513" w:type="dxa"/>
            <w:tcBorders>
              <w:top w:val="single" w:sz="4" w:space="0" w:color="auto"/>
              <w:left w:val="single" w:sz="4" w:space="0" w:color="auto"/>
              <w:bottom w:val="single" w:sz="4" w:space="0" w:color="auto"/>
              <w:right w:val="single" w:sz="4" w:space="0" w:color="auto"/>
            </w:tcBorders>
          </w:tcPr>
          <w:p w14:paraId="5244ED13" w14:textId="3947D662" w:rsidR="00344A55" w:rsidRPr="007259C3" w:rsidRDefault="00A666F2" w:rsidP="00344A55">
            <w:pPr>
              <w:spacing w:line="240" w:lineRule="auto"/>
              <w:rPr>
                <w:rFonts w:cs="Arial"/>
              </w:rPr>
            </w:pPr>
            <w:r w:rsidRPr="00A45955">
              <w:rPr>
                <w:rFonts w:cs="Arial"/>
              </w:rPr>
              <w:t xml:space="preserve">Range of projects focussed on improving the natural environment of Northern Devon and engaging communities in its care. Supported by the Environment </w:t>
            </w:r>
            <w:r w:rsidRPr="007D4DEE">
              <w:rPr>
                <w:rFonts w:cs="Arial"/>
              </w:rPr>
              <w:t xml:space="preserve">Agency; </w:t>
            </w:r>
            <w:r w:rsidRPr="007D4DEE">
              <w:t xml:space="preserve">European Agricultural Fund for Rural Development (RDPE Water Environment Grant); </w:t>
            </w:r>
            <w:r w:rsidRPr="007D4DEE">
              <w:rPr>
                <w:rFonts w:cs="Arial"/>
              </w:rPr>
              <w:t>Devon County Council; EU Interreg Two Seas Programme</w:t>
            </w:r>
            <w:r w:rsidRPr="00A45955">
              <w:rPr>
                <w:rFonts w:cs="Arial"/>
              </w:rPr>
              <w:t>;</w:t>
            </w:r>
            <w:r w:rsidRPr="00A45955">
              <w:rPr>
                <w:rFonts w:eastAsia="Arial" w:cs="Arial"/>
                <w:sz w:val="22"/>
                <w:szCs w:val="22"/>
              </w:rPr>
              <w:t xml:space="preserve"> </w:t>
            </w:r>
            <w:r w:rsidRPr="00A45955">
              <w:rPr>
                <w:rFonts w:cs="Arial"/>
              </w:rPr>
              <w:t>Natural England’s Countryside Stewardship Facilitation Fund</w:t>
            </w:r>
            <w:r>
              <w:rPr>
                <w:rFonts w:cs="Arial"/>
              </w:rPr>
              <w:t>,</w:t>
            </w:r>
            <w:r w:rsidRPr="00A45955">
              <w:rPr>
                <w:rFonts w:cs="Arial"/>
              </w:rPr>
              <w:t xml:space="preserve"> </w:t>
            </w:r>
            <w:r w:rsidRPr="005D795E">
              <w:rPr>
                <w:rFonts w:cs="Arial"/>
                <w:color w:val="000000" w:themeColor="text1"/>
              </w:rPr>
              <w:t>and NLHF via Beaford Arts.</w:t>
            </w:r>
            <w:r w:rsidR="00344A55" w:rsidRPr="007259C3">
              <w:rPr>
                <w:rFonts w:cs="Arial"/>
              </w:rPr>
              <w:t xml:space="preserve"> Computer equipment purchased for the River Restoration project</w:t>
            </w:r>
          </w:p>
          <w:p w14:paraId="749AEAA8" w14:textId="681C22BC" w:rsidR="00A666F2" w:rsidRPr="001913CD" w:rsidRDefault="00A666F2" w:rsidP="00A666F2">
            <w:pPr>
              <w:tabs>
                <w:tab w:val="left" w:pos="6450"/>
              </w:tabs>
              <w:spacing w:line="240" w:lineRule="auto"/>
              <w:rPr>
                <w:rFonts w:cs="Arial"/>
              </w:rPr>
            </w:pPr>
          </w:p>
        </w:tc>
      </w:tr>
      <w:tr w:rsidR="00A666F2" w:rsidRPr="00653C82" w14:paraId="056654CC" w14:textId="77777777" w:rsidTr="006754D8">
        <w:tc>
          <w:tcPr>
            <w:tcW w:w="2405" w:type="dxa"/>
            <w:tcBorders>
              <w:top w:val="single" w:sz="4" w:space="0" w:color="auto"/>
              <w:left w:val="single" w:sz="4" w:space="0" w:color="auto"/>
              <w:bottom w:val="single" w:sz="4" w:space="0" w:color="auto"/>
              <w:right w:val="single" w:sz="4" w:space="0" w:color="auto"/>
            </w:tcBorders>
          </w:tcPr>
          <w:p w14:paraId="7576303D" w14:textId="41CFC3AA" w:rsidR="00A666F2" w:rsidRPr="007259C3" w:rsidRDefault="00A666F2" w:rsidP="00A666F2">
            <w:pPr>
              <w:overflowPunct/>
              <w:autoSpaceDE/>
              <w:autoSpaceDN/>
              <w:adjustRightInd/>
              <w:spacing w:line="240" w:lineRule="auto"/>
              <w:jc w:val="left"/>
              <w:textAlignment w:val="auto"/>
              <w:rPr>
                <w:rFonts w:cs="Arial"/>
                <w:color w:val="000000" w:themeColor="text1"/>
              </w:rPr>
            </w:pPr>
            <w:r w:rsidRPr="00E72D3F">
              <w:rPr>
                <w:rFonts w:cs="Arial"/>
              </w:rPr>
              <w:t>Other Restricted Grants</w:t>
            </w:r>
          </w:p>
        </w:tc>
        <w:tc>
          <w:tcPr>
            <w:tcW w:w="7513" w:type="dxa"/>
            <w:tcBorders>
              <w:top w:val="single" w:sz="4" w:space="0" w:color="auto"/>
              <w:left w:val="single" w:sz="4" w:space="0" w:color="auto"/>
              <w:bottom w:val="single" w:sz="4" w:space="0" w:color="auto"/>
              <w:right w:val="single" w:sz="4" w:space="0" w:color="auto"/>
            </w:tcBorders>
          </w:tcPr>
          <w:p w14:paraId="52258B85" w14:textId="5A923B61" w:rsidR="00A666F2" w:rsidRPr="007259C3" w:rsidRDefault="00A666F2" w:rsidP="00A666F2">
            <w:pPr>
              <w:spacing w:line="240" w:lineRule="auto"/>
              <w:rPr>
                <w:rFonts w:cs="Arial"/>
              </w:rPr>
            </w:pPr>
            <w:r w:rsidRPr="00E72D3F">
              <w:rPr>
                <w:rFonts w:cs="Arial"/>
              </w:rPr>
              <w:t>Relates to prior year projects where funding was received, but the related expenditure was incurred in a later period.</w:t>
            </w:r>
          </w:p>
        </w:tc>
      </w:tr>
      <w:tr w:rsidR="00A666F2" w:rsidRPr="00653C82" w14:paraId="346E4BC5" w14:textId="77777777" w:rsidTr="006754D8">
        <w:tc>
          <w:tcPr>
            <w:tcW w:w="2405" w:type="dxa"/>
            <w:tcBorders>
              <w:top w:val="single" w:sz="4" w:space="0" w:color="auto"/>
              <w:left w:val="single" w:sz="4" w:space="0" w:color="auto"/>
              <w:bottom w:val="single" w:sz="4" w:space="0" w:color="auto"/>
              <w:right w:val="single" w:sz="4" w:space="0" w:color="auto"/>
            </w:tcBorders>
          </w:tcPr>
          <w:p w14:paraId="7730C601" w14:textId="43AD4416" w:rsidR="00A666F2" w:rsidRPr="00E72D3F" w:rsidRDefault="00A666F2" w:rsidP="00A666F2">
            <w:pPr>
              <w:overflowPunct/>
              <w:autoSpaceDE/>
              <w:autoSpaceDN/>
              <w:adjustRightInd/>
              <w:spacing w:line="240" w:lineRule="auto"/>
              <w:jc w:val="left"/>
              <w:textAlignment w:val="auto"/>
              <w:rPr>
                <w:rFonts w:cs="Arial"/>
              </w:rPr>
            </w:pPr>
            <w:r w:rsidRPr="001913CD">
              <w:rPr>
                <w:rFonts w:cs="Arial"/>
                <w:color w:val="000000"/>
              </w:rPr>
              <w:t>River Otter Beaver Trial</w:t>
            </w:r>
            <w:r w:rsidR="00344A55">
              <w:rPr>
                <w:rFonts w:cs="Arial"/>
                <w:color w:val="000000"/>
              </w:rPr>
              <w:t xml:space="preserve"> </w:t>
            </w:r>
            <w:r w:rsidR="00820C5E">
              <w:rPr>
                <w:rFonts w:cs="Arial"/>
                <w:color w:val="000000"/>
              </w:rPr>
              <w:t>–</w:t>
            </w:r>
            <w:r w:rsidR="00344A55">
              <w:rPr>
                <w:rFonts w:cs="Arial"/>
                <w:color w:val="000000"/>
              </w:rPr>
              <w:t xml:space="preserve"> Capital</w:t>
            </w:r>
            <w:r w:rsidR="00820C5E">
              <w:rPr>
                <w:rFonts w:cs="Arial"/>
                <w:color w:val="000000"/>
              </w:rPr>
              <w:t xml:space="preserve"> </w:t>
            </w:r>
            <w:r w:rsidR="00820C5E" w:rsidRPr="00E61EEA">
              <w:t>(ROBT)</w:t>
            </w:r>
          </w:p>
        </w:tc>
        <w:tc>
          <w:tcPr>
            <w:tcW w:w="7513" w:type="dxa"/>
            <w:tcBorders>
              <w:top w:val="single" w:sz="4" w:space="0" w:color="auto"/>
              <w:left w:val="single" w:sz="4" w:space="0" w:color="auto"/>
              <w:bottom w:val="single" w:sz="4" w:space="0" w:color="auto"/>
              <w:right w:val="single" w:sz="4" w:space="0" w:color="auto"/>
            </w:tcBorders>
          </w:tcPr>
          <w:p w14:paraId="25291744" w14:textId="4C909B9F" w:rsidR="00A666F2" w:rsidRPr="00E72D3F" w:rsidRDefault="00A666F2" w:rsidP="00A666F2">
            <w:pPr>
              <w:spacing w:line="240" w:lineRule="auto"/>
              <w:rPr>
                <w:rFonts w:cs="Arial"/>
              </w:rPr>
            </w:pPr>
            <w:r w:rsidRPr="001913CD">
              <w:rPr>
                <w:rFonts w:cs="Arial"/>
              </w:rPr>
              <w:t>Pulsar Axion Key Thermal Imaging Camera</w:t>
            </w:r>
            <w:r>
              <w:rPr>
                <w:rFonts w:cs="Arial"/>
              </w:rPr>
              <w:t xml:space="preserve"> </w:t>
            </w:r>
          </w:p>
        </w:tc>
      </w:tr>
      <w:tr w:rsidR="00A666F2" w:rsidRPr="00653C82" w14:paraId="63C9C900" w14:textId="77777777" w:rsidTr="006754D8">
        <w:tc>
          <w:tcPr>
            <w:tcW w:w="2405" w:type="dxa"/>
            <w:tcBorders>
              <w:top w:val="single" w:sz="4" w:space="0" w:color="auto"/>
              <w:left w:val="single" w:sz="4" w:space="0" w:color="auto"/>
              <w:bottom w:val="single" w:sz="4" w:space="0" w:color="auto"/>
              <w:right w:val="single" w:sz="4" w:space="0" w:color="auto"/>
            </w:tcBorders>
          </w:tcPr>
          <w:p w14:paraId="003222E0" w14:textId="37D754E7" w:rsidR="00A666F2" w:rsidRPr="001913CD" w:rsidRDefault="00A666F2" w:rsidP="00820C5E">
            <w:pPr>
              <w:overflowPunct/>
              <w:autoSpaceDE/>
              <w:autoSpaceDN/>
              <w:adjustRightInd/>
              <w:spacing w:line="240" w:lineRule="auto"/>
              <w:jc w:val="left"/>
              <w:textAlignment w:val="auto"/>
              <w:rPr>
                <w:rFonts w:cs="Arial"/>
                <w:color w:val="000000"/>
              </w:rPr>
            </w:pPr>
            <w:r w:rsidRPr="00E61EEA">
              <w:t>River Otter Beaver Trial– Revenue</w:t>
            </w:r>
            <w:r w:rsidR="00820C5E">
              <w:t xml:space="preserve"> </w:t>
            </w:r>
            <w:r w:rsidR="00820C5E" w:rsidRPr="00E61EEA">
              <w:t>(ROBT)</w:t>
            </w:r>
          </w:p>
        </w:tc>
        <w:tc>
          <w:tcPr>
            <w:tcW w:w="7513" w:type="dxa"/>
            <w:tcBorders>
              <w:top w:val="single" w:sz="4" w:space="0" w:color="auto"/>
              <w:left w:val="single" w:sz="4" w:space="0" w:color="auto"/>
              <w:bottom w:val="single" w:sz="4" w:space="0" w:color="auto"/>
              <w:right w:val="single" w:sz="4" w:space="0" w:color="auto"/>
            </w:tcBorders>
          </w:tcPr>
          <w:p w14:paraId="1E70ADD7" w14:textId="3042AC55" w:rsidR="00A666F2" w:rsidRPr="001913CD" w:rsidRDefault="00A666F2" w:rsidP="0029070A">
            <w:pPr>
              <w:spacing w:line="240" w:lineRule="auto"/>
              <w:rPr>
                <w:rFonts w:cs="Arial"/>
              </w:rPr>
            </w:pPr>
            <w:r w:rsidRPr="005D795E">
              <w:rPr>
                <w:color w:val="000000" w:themeColor="text1"/>
              </w:rPr>
              <w:t>Funding to support the River Otter Beaver Trial from D</w:t>
            </w:r>
            <w:r w:rsidR="0029070A">
              <w:rPr>
                <w:color w:val="000000" w:themeColor="text1"/>
              </w:rPr>
              <w:t>efra</w:t>
            </w:r>
            <w:r w:rsidRPr="005D795E">
              <w:rPr>
                <w:color w:val="000000" w:themeColor="text1"/>
              </w:rPr>
              <w:t>, Garfield Weston Foundation, RSWT, appeals, donations, corporate support and Tale Valley Trust.</w:t>
            </w:r>
            <w:r>
              <w:rPr>
                <w:color w:val="000000" w:themeColor="text1"/>
              </w:rPr>
              <w:t xml:space="preserve"> Funding also from Natural England and Forestry England to support the River Tamar Beaver Project</w:t>
            </w:r>
            <w:r w:rsidRPr="005D795E">
              <w:rPr>
                <w:color w:val="000000" w:themeColor="text1"/>
              </w:rPr>
              <w:t xml:space="preserve"> </w:t>
            </w:r>
          </w:p>
        </w:tc>
      </w:tr>
      <w:tr w:rsidR="00A666F2" w:rsidRPr="00653C82" w14:paraId="10D440C0" w14:textId="77777777" w:rsidTr="006754D8">
        <w:tc>
          <w:tcPr>
            <w:tcW w:w="2405" w:type="dxa"/>
            <w:tcBorders>
              <w:top w:val="single" w:sz="4" w:space="0" w:color="auto"/>
              <w:left w:val="single" w:sz="4" w:space="0" w:color="auto"/>
              <w:bottom w:val="single" w:sz="4" w:space="0" w:color="auto"/>
              <w:right w:val="single" w:sz="4" w:space="0" w:color="auto"/>
            </w:tcBorders>
          </w:tcPr>
          <w:p w14:paraId="05FD5147" w14:textId="39C4C571" w:rsidR="00A666F2" w:rsidRPr="00E61EEA" w:rsidRDefault="00A666F2" w:rsidP="00A666F2">
            <w:pPr>
              <w:overflowPunct/>
              <w:autoSpaceDE/>
              <w:autoSpaceDN/>
              <w:adjustRightInd/>
              <w:spacing w:line="240" w:lineRule="auto"/>
              <w:jc w:val="left"/>
              <w:textAlignment w:val="auto"/>
            </w:pPr>
            <w:r>
              <w:rPr>
                <w:rFonts w:cs="Arial"/>
              </w:rPr>
              <w:t>Valley Parks</w:t>
            </w:r>
          </w:p>
        </w:tc>
        <w:tc>
          <w:tcPr>
            <w:tcW w:w="7513" w:type="dxa"/>
            <w:tcBorders>
              <w:top w:val="single" w:sz="4" w:space="0" w:color="auto"/>
              <w:left w:val="single" w:sz="4" w:space="0" w:color="auto"/>
              <w:bottom w:val="single" w:sz="4" w:space="0" w:color="auto"/>
              <w:right w:val="single" w:sz="4" w:space="0" w:color="auto"/>
            </w:tcBorders>
          </w:tcPr>
          <w:p w14:paraId="6223C1F2" w14:textId="4CD742A9" w:rsidR="00A666F2" w:rsidRPr="005D795E" w:rsidRDefault="00A666F2" w:rsidP="00A666F2">
            <w:pPr>
              <w:spacing w:line="240" w:lineRule="auto"/>
              <w:rPr>
                <w:color w:val="000000" w:themeColor="text1"/>
              </w:rPr>
            </w:pPr>
            <w:r>
              <w:rPr>
                <w:rFonts w:cs="Arial"/>
              </w:rPr>
              <w:t>Restricted fund to cover maintenance of Valley Parks supported by Exeter City Council</w:t>
            </w:r>
          </w:p>
        </w:tc>
      </w:tr>
      <w:tr w:rsidR="00A666F2" w:rsidRPr="00653C82" w14:paraId="662701FA" w14:textId="77777777" w:rsidTr="006754D8">
        <w:tc>
          <w:tcPr>
            <w:tcW w:w="2405" w:type="dxa"/>
            <w:tcBorders>
              <w:top w:val="single" w:sz="4" w:space="0" w:color="auto"/>
              <w:left w:val="single" w:sz="4" w:space="0" w:color="auto"/>
              <w:bottom w:val="single" w:sz="4" w:space="0" w:color="auto"/>
              <w:right w:val="single" w:sz="4" w:space="0" w:color="auto"/>
            </w:tcBorders>
          </w:tcPr>
          <w:p w14:paraId="5D1EFE45" w14:textId="0183AFD6" w:rsidR="00A666F2" w:rsidRDefault="00A666F2" w:rsidP="00A666F2">
            <w:pPr>
              <w:overflowPunct/>
              <w:autoSpaceDE/>
              <w:autoSpaceDN/>
              <w:adjustRightInd/>
              <w:spacing w:line="240" w:lineRule="auto"/>
              <w:jc w:val="left"/>
              <w:textAlignment w:val="auto"/>
              <w:rPr>
                <w:rFonts w:cs="Arial"/>
              </w:rPr>
            </w:pPr>
            <w:r w:rsidRPr="6402EA26">
              <w:rPr>
                <w:rFonts w:cs="Arial"/>
              </w:rPr>
              <w:t>Volunteering</w:t>
            </w:r>
          </w:p>
        </w:tc>
        <w:tc>
          <w:tcPr>
            <w:tcW w:w="7513" w:type="dxa"/>
            <w:tcBorders>
              <w:top w:val="single" w:sz="4" w:space="0" w:color="auto"/>
              <w:left w:val="single" w:sz="4" w:space="0" w:color="auto"/>
              <w:bottom w:val="single" w:sz="4" w:space="0" w:color="auto"/>
              <w:right w:val="single" w:sz="4" w:space="0" w:color="auto"/>
            </w:tcBorders>
          </w:tcPr>
          <w:p w14:paraId="090D8153" w14:textId="75CECA42" w:rsidR="00A666F2" w:rsidRDefault="00A666F2" w:rsidP="00A666F2">
            <w:pPr>
              <w:spacing w:line="240" w:lineRule="auto"/>
              <w:rPr>
                <w:rFonts w:cs="Arial"/>
              </w:rPr>
            </w:pPr>
            <w:r w:rsidRPr="003C5FE2">
              <w:rPr>
                <w:rFonts w:cs="Arial"/>
                <w:bCs/>
                <w:iCs/>
                <w:noProof/>
                <w:lang w:val="en-US"/>
              </w:rPr>
              <mc:AlternateContent>
                <mc:Choice Requires="wps">
                  <w:drawing>
                    <wp:anchor distT="45720" distB="45720" distL="114300" distR="114300" simplePos="0" relativeHeight="251898881" behindDoc="0" locked="0" layoutInCell="1" allowOverlap="1" wp14:anchorId="67738158" wp14:editId="18023E3E">
                      <wp:simplePos x="0" y="0"/>
                      <wp:positionH relativeFrom="page">
                        <wp:posOffset>1076325</wp:posOffset>
                      </wp:positionH>
                      <wp:positionV relativeFrom="paragraph">
                        <wp:posOffset>581025</wp:posOffset>
                      </wp:positionV>
                      <wp:extent cx="889635" cy="265430"/>
                      <wp:effectExtent l="0" t="0" r="5715" b="1270"/>
                      <wp:wrapNone/>
                      <wp:docPr id="1817427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FA00350" w14:textId="67BA3835" w:rsidR="002362D4" w:rsidRDefault="002362D4" w:rsidP="00494861">
                                  <w:pPr>
                                    <w:jc w:val="center"/>
                                  </w:pPr>
                                  <w:r>
                                    <w:t>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38158" id="_x0000_s1077" type="#_x0000_t202" style="position:absolute;left:0;text-align:left;margin-left:84.75pt;margin-top:45.75pt;width:70.05pt;height:20.9pt;z-index:2518988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" stroked="f">
                      <v:textbox>
                        <w:txbxContent>
                          <w:p w14:paraId="2FA00350" w14:textId="67BA3835" w:rsidR="002362D4" w:rsidRDefault="002362D4" w:rsidP="00494861">
                            <w:pPr>
                              <w:jc w:val="center"/>
                            </w:pPr>
                            <w:r>
                              <w:t>49</w:t>
                            </w:r>
                          </w:p>
                        </w:txbxContent>
                      </v:textbox>
                      <w10:wrap anchorx="page"/>
                    </v:shape>
                  </w:pict>
                </mc:Fallback>
              </mc:AlternateContent>
            </w:r>
            <w:r w:rsidRPr="7E660CC3">
              <w:rPr>
                <w:rFonts w:cs="Arial"/>
              </w:rPr>
              <w:t>Donations towards training of volunteers.</w:t>
            </w:r>
          </w:p>
        </w:tc>
      </w:tr>
      <w:tr w:rsidR="00A666F2" w:rsidRPr="00653C82" w14:paraId="5F312977" w14:textId="77777777" w:rsidTr="006754D8">
        <w:tc>
          <w:tcPr>
            <w:tcW w:w="2405" w:type="dxa"/>
            <w:tcBorders>
              <w:top w:val="single" w:sz="4" w:space="0" w:color="auto"/>
              <w:left w:val="single" w:sz="4" w:space="0" w:color="auto"/>
              <w:bottom w:val="single" w:sz="4" w:space="0" w:color="auto"/>
              <w:right w:val="single" w:sz="4" w:space="0" w:color="auto"/>
            </w:tcBorders>
          </w:tcPr>
          <w:p w14:paraId="7B45B684" w14:textId="08C61C9F" w:rsidR="00A666F2" w:rsidRPr="6402EA26" w:rsidRDefault="00A666F2" w:rsidP="00A666F2">
            <w:pPr>
              <w:overflowPunct/>
              <w:autoSpaceDE/>
              <w:autoSpaceDN/>
              <w:adjustRightInd/>
              <w:spacing w:line="240" w:lineRule="auto"/>
              <w:jc w:val="left"/>
              <w:textAlignment w:val="auto"/>
              <w:rPr>
                <w:rFonts w:cs="Arial"/>
              </w:rPr>
            </w:pPr>
            <w:r w:rsidRPr="7E660CC3">
              <w:rPr>
                <w:rFonts w:cs="Arial"/>
              </w:rPr>
              <w:t>Visitor Assets</w:t>
            </w:r>
          </w:p>
        </w:tc>
        <w:tc>
          <w:tcPr>
            <w:tcW w:w="7513" w:type="dxa"/>
            <w:tcBorders>
              <w:top w:val="single" w:sz="4" w:space="0" w:color="auto"/>
              <w:left w:val="single" w:sz="4" w:space="0" w:color="auto"/>
              <w:bottom w:val="single" w:sz="4" w:space="0" w:color="auto"/>
              <w:right w:val="single" w:sz="4" w:space="0" w:color="auto"/>
            </w:tcBorders>
          </w:tcPr>
          <w:p w14:paraId="476AB30C" w14:textId="77777777" w:rsidR="00A666F2" w:rsidRDefault="00A666F2" w:rsidP="00A666F2">
            <w:pPr>
              <w:spacing w:line="240" w:lineRule="auto"/>
              <w:rPr>
                <w:rFonts w:cs="Arial"/>
                <w:color w:val="0070C0"/>
              </w:rPr>
            </w:pPr>
            <w:r w:rsidRPr="00A2006D">
              <w:rPr>
                <w:rFonts w:cs="Arial"/>
              </w:rPr>
              <w:t>Tesco Bags of Help grant (via Groundwork) for Seaton Jurassic Community Hub to install a pliosaur model as play feature on the café terrace</w:t>
            </w:r>
            <w:r w:rsidRPr="7E660CC3">
              <w:rPr>
                <w:rFonts w:cs="Arial"/>
                <w:color w:val="0070C0"/>
              </w:rPr>
              <w:t>.</w:t>
            </w:r>
          </w:p>
          <w:p w14:paraId="3C77E8F7" w14:textId="24EC292B" w:rsidR="00A666F2" w:rsidRPr="7E660CC3" w:rsidRDefault="00A666F2" w:rsidP="00A666F2">
            <w:pPr>
              <w:spacing w:line="240" w:lineRule="auto"/>
              <w:rPr>
                <w:rFonts w:cs="Arial"/>
              </w:rPr>
            </w:pPr>
          </w:p>
        </w:tc>
      </w:tr>
      <w:tr w:rsidR="00A666F2" w:rsidRPr="00653C82" w14:paraId="446047C1" w14:textId="77777777" w:rsidTr="006754D8">
        <w:tc>
          <w:tcPr>
            <w:tcW w:w="2405" w:type="dxa"/>
            <w:tcBorders>
              <w:top w:val="single" w:sz="4" w:space="0" w:color="auto"/>
              <w:left w:val="single" w:sz="4" w:space="0" w:color="auto"/>
              <w:bottom w:val="single" w:sz="4" w:space="0" w:color="auto"/>
              <w:right w:val="single" w:sz="4" w:space="0" w:color="auto"/>
            </w:tcBorders>
          </w:tcPr>
          <w:p w14:paraId="53BAF632" w14:textId="4D336306" w:rsidR="00A666F2" w:rsidRPr="7E660CC3" w:rsidRDefault="00A666F2" w:rsidP="00A666F2">
            <w:pPr>
              <w:overflowPunct/>
              <w:autoSpaceDE/>
              <w:autoSpaceDN/>
              <w:adjustRightInd/>
              <w:spacing w:line="240" w:lineRule="auto"/>
              <w:jc w:val="left"/>
              <w:textAlignment w:val="auto"/>
              <w:rPr>
                <w:rFonts w:cs="Arial"/>
              </w:rPr>
            </w:pPr>
            <w:r w:rsidRPr="00963A24">
              <w:rPr>
                <w:rFonts w:cs="Arial"/>
              </w:rPr>
              <w:t>Wild Futures</w:t>
            </w:r>
            <w:r>
              <w:rPr>
                <w:rFonts w:cs="Arial"/>
              </w:rPr>
              <w:t xml:space="preserve"> - Capital</w:t>
            </w:r>
          </w:p>
        </w:tc>
        <w:tc>
          <w:tcPr>
            <w:tcW w:w="7513" w:type="dxa"/>
            <w:tcBorders>
              <w:top w:val="single" w:sz="4" w:space="0" w:color="auto"/>
              <w:left w:val="single" w:sz="4" w:space="0" w:color="auto"/>
              <w:bottom w:val="single" w:sz="4" w:space="0" w:color="auto"/>
              <w:right w:val="single" w:sz="4" w:space="0" w:color="auto"/>
            </w:tcBorders>
          </w:tcPr>
          <w:p w14:paraId="67ECA5D7" w14:textId="22A26F79" w:rsidR="00A666F2" w:rsidRPr="00963A24" w:rsidRDefault="00A666F2" w:rsidP="00A666F2">
            <w:pPr>
              <w:spacing w:line="240" w:lineRule="auto"/>
              <w:rPr>
                <w:rFonts w:cs="Arial"/>
              </w:rPr>
            </w:pPr>
            <w:r w:rsidRPr="00963A24">
              <w:rPr>
                <w:rFonts w:cs="Arial"/>
              </w:rPr>
              <w:t xml:space="preserve">Relates to a vehicle purchased for the use of project trainees. Project funded by NLHF ‘Skills for the Future’ programme and led by Dorset Wildlife Trust.  </w:t>
            </w:r>
          </w:p>
          <w:p w14:paraId="4683ABBD" w14:textId="77C5F8D1" w:rsidR="00A666F2" w:rsidRPr="00A2006D" w:rsidRDefault="00A666F2" w:rsidP="00A666F2">
            <w:pPr>
              <w:spacing w:line="240" w:lineRule="auto"/>
              <w:rPr>
                <w:rFonts w:cs="Arial"/>
              </w:rPr>
            </w:pPr>
          </w:p>
        </w:tc>
      </w:tr>
      <w:tr w:rsidR="00A666F2" w:rsidRPr="00653C82" w14:paraId="325982A4" w14:textId="77777777" w:rsidTr="006754D8">
        <w:tc>
          <w:tcPr>
            <w:tcW w:w="2405" w:type="dxa"/>
            <w:tcBorders>
              <w:top w:val="single" w:sz="4" w:space="0" w:color="auto"/>
              <w:left w:val="single" w:sz="4" w:space="0" w:color="auto"/>
              <w:bottom w:val="single" w:sz="4" w:space="0" w:color="auto"/>
              <w:right w:val="single" w:sz="4" w:space="0" w:color="auto"/>
            </w:tcBorders>
          </w:tcPr>
          <w:p w14:paraId="0EFAC943" w14:textId="41A5445D" w:rsidR="00A666F2" w:rsidRPr="00963A24" w:rsidRDefault="00A666F2" w:rsidP="00820C5E">
            <w:pPr>
              <w:overflowPunct/>
              <w:autoSpaceDE/>
              <w:autoSpaceDN/>
              <w:adjustRightInd/>
              <w:spacing w:line="240" w:lineRule="auto"/>
              <w:jc w:val="left"/>
              <w:textAlignment w:val="auto"/>
              <w:rPr>
                <w:rFonts w:cs="Arial"/>
              </w:rPr>
            </w:pPr>
            <w:r>
              <w:rPr>
                <w:rFonts w:cs="Arial"/>
              </w:rPr>
              <w:t xml:space="preserve">Wild </w:t>
            </w:r>
            <w:r w:rsidR="00820C5E">
              <w:rPr>
                <w:rFonts w:cs="Arial"/>
              </w:rPr>
              <w:t>Paths</w:t>
            </w:r>
            <w:r>
              <w:rPr>
                <w:rFonts w:cs="Arial"/>
              </w:rPr>
              <w:t xml:space="preserve"> -  Revenue</w:t>
            </w:r>
          </w:p>
        </w:tc>
        <w:tc>
          <w:tcPr>
            <w:tcW w:w="7513" w:type="dxa"/>
            <w:tcBorders>
              <w:top w:val="single" w:sz="4" w:space="0" w:color="auto"/>
              <w:left w:val="single" w:sz="4" w:space="0" w:color="auto"/>
              <w:bottom w:val="single" w:sz="4" w:space="0" w:color="auto"/>
              <w:right w:val="single" w:sz="4" w:space="0" w:color="auto"/>
            </w:tcBorders>
          </w:tcPr>
          <w:p w14:paraId="4607BFE5" w14:textId="769E44F2" w:rsidR="00A666F2" w:rsidRPr="00963A24" w:rsidRDefault="00A666F2" w:rsidP="00A666F2">
            <w:pPr>
              <w:spacing w:line="240" w:lineRule="auto"/>
              <w:rPr>
                <w:rFonts w:cs="Arial"/>
              </w:rPr>
            </w:pPr>
            <w:r>
              <w:rPr>
                <w:rFonts w:cs="Arial"/>
              </w:rPr>
              <w:t>Project supported by the NLHF to bring new skills and diversity through traineeships</w:t>
            </w:r>
          </w:p>
        </w:tc>
      </w:tr>
      <w:tr w:rsidR="00A666F2" w:rsidRPr="00653C82" w14:paraId="6FCE4F8C" w14:textId="77777777" w:rsidTr="006754D8">
        <w:tc>
          <w:tcPr>
            <w:tcW w:w="2405" w:type="dxa"/>
            <w:tcBorders>
              <w:top w:val="single" w:sz="4" w:space="0" w:color="auto"/>
              <w:left w:val="single" w:sz="4" w:space="0" w:color="auto"/>
              <w:bottom w:val="single" w:sz="4" w:space="0" w:color="auto"/>
              <w:right w:val="single" w:sz="4" w:space="0" w:color="auto"/>
            </w:tcBorders>
          </w:tcPr>
          <w:p w14:paraId="59169B24" w14:textId="58CE9FC0" w:rsidR="00A666F2" w:rsidRDefault="00A666F2" w:rsidP="00A666F2">
            <w:pPr>
              <w:overflowPunct/>
              <w:autoSpaceDE/>
              <w:autoSpaceDN/>
              <w:adjustRightInd/>
              <w:spacing w:line="240" w:lineRule="auto"/>
              <w:jc w:val="left"/>
              <w:textAlignment w:val="auto"/>
              <w:rPr>
                <w:rFonts w:cs="Arial"/>
              </w:rPr>
            </w:pPr>
            <w:r w:rsidRPr="00605862">
              <w:rPr>
                <w:rFonts w:cs="Arial"/>
                <w:color w:val="000000"/>
              </w:rPr>
              <w:t>Woodah Farm Courtyard – Taylor Memorial Trust</w:t>
            </w:r>
          </w:p>
        </w:tc>
        <w:tc>
          <w:tcPr>
            <w:tcW w:w="7513" w:type="dxa"/>
            <w:tcBorders>
              <w:top w:val="single" w:sz="4" w:space="0" w:color="auto"/>
              <w:left w:val="single" w:sz="4" w:space="0" w:color="auto"/>
              <w:bottom w:val="single" w:sz="4" w:space="0" w:color="auto"/>
              <w:right w:val="single" w:sz="4" w:space="0" w:color="auto"/>
            </w:tcBorders>
          </w:tcPr>
          <w:p w14:paraId="534A98A2" w14:textId="09D36630" w:rsidR="00A666F2" w:rsidRPr="00963A24" w:rsidRDefault="00A666F2" w:rsidP="00A666F2">
            <w:pPr>
              <w:spacing w:line="240" w:lineRule="auto"/>
              <w:rPr>
                <w:rFonts w:cs="Arial"/>
              </w:rPr>
            </w:pPr>
            <w:r w:rsidRPr="00605862">
              <w:rPr>
                <w:rFonts w:cs="Arial"/>
              </w:rPr>
              <w:t>Relates to funds to benefit Woodah Farm – Taylor Memorial Trust.</w:t>
            </w:r>
          </w:p>
        </w:tc>
      </w:tr>
      <w:tr w:rsidR="00A666F2" w:rsidRPr="00653C82" w14:paraId="1F43AA4F" w14:textId="77777777" w:rsidTr="006754D8">
        <w:tc>
          <w:tcPr>
            <w:tcW w:w="2405" w:type="dxa"/>
            <w:tcBorders>
              <w:top w:val="single" w:sz="4" w:space="0" w:color="auto"/>
              <w:left w:val="single" w:sz="4" w:space="0" w:color="auto"/>
              <w:bottom w:val="single" w:sz="4" w:space="0" w:color="auto"/>
              <w:right w:val="single" w:sz="4" w:space="0" w:color="auto"/>
            </w:tcBorders>
          </w:tcPr>
          <w:p w14:paraId="21182A49" w14:textId="01E96069" w:rsidR="00A666F2" w:rsidRPr="00605862" w:rsidRDefault="00A666F2" w:rsidP="00A666F2">
            <w:pPr>
              <w:overflowPunct/>
              <w:autoSpaceDE/>
              <w:autoSpaceDN/>
              <w:adjustRightInd/>
              <w:spacing w:line="240" w:lineRule="auto"/>
              <w:jc w:val="left"/>
              <w:textAlignment w:val="auto"/>
              <w:rPr>
                <w:rFonts w:cs="Arial"/>
                <w:color w:val="000000"/>
              </w:rPr>
            </w:pPr>
            <w:r w:rsidRPr="00605862">
              <w:rPr>
                <w:rFonts w:cs="Arial"/>
              </w:rPr>
              <w:t>Woodah Farm Courtyard Project – Phoebe Wortley-Talbot Charitable Trust</w:t>
            </w:r>
          </w:p>
        </w:tc>
        <w:tc>
          <w:tcPr>
            <w:tcW w:w="7513" w:type="dxa"/>
            <w:tcBorders>
              <w:top w:val="single" w:sz="4" w:space="0" w:color="auto"/>
              <w:left w:val="single" w:sz="4" w:space="0" w:color="auto"/>
              <w:bottom w:val="single" w:sz="4" w:space="0" w:color="auto"/>
              <w:right w:val="single" w:sz="4" w:space="0" w:color="auto"/>
            </w:tcBorders>
          </w:tcPr>
          <w:p w14:paraId="71244919" w14:textId="77777777" w:rsidR="00A666F2" w:rsidRPr="00605862" w:rsidRDefault="00A666F2" w:rsidP="00A666F2">
            <w:pPr>
              <w:spacing w:line="240" w:lineRule="auto"/>
              <w:rPr>
                <w:rFonts w:cs="Arial"/>
              </w:rPr>
            </w:pPr>
            <w:r w:rsidRPr="00605862">
              <w:rPr>
                <w:rFonts w:cs="Arial"/>
              </w:rPr>
              <w:t xml:space="preserve">Represents the net book value of capital work to develop the courtyard at Woodah Farm and funded through the Phoebe Wortley-Talbot Charitable Trust with some support from the Dartmoor Sustainable Development Fund.  </w:t>
            </w:r>
          </w:p>
          <w:p w14:paraId="371AEEB0" w14:textId="77777777" w:rsidR="00A666F2" w:rsidRPr="00605862" w:rsidRDefault="00A666F2" w:rsidP="00A666F2">
            <w:pPr>
              <w:spacing w:line="240" w:lineRule="auto"/>
              <w:rPr>
                <w:rFonts w:cs="Arial"/>
              </w:rPr>
            </w:pPr>
          </w:p>
        </w:tc>
      </w:tr>
      <w:tr w:rsidR="00A666F2" w:rsidRPr="00653C82" w14:paraId="1D47F799" w14:textId="77777777" w:rsidTr="006754D8">
        <w:tc>
          <w:tcPr>
            <w:tcW w:w="2405" w:type="dxa"/>
            <w:tcBorders>
              <w:top w:val="single" w:sz="4" w:space="0" w:color="auto"/>
              <w:left w:val="single" w:sz="4" w:space="0" w:color="auto"/>
              <w:bottom w:val="single" w:sz="4" w:space="0" w:color="auto"/>
              <w:right w:val="single" w:sz="4" w:space="0" w:color="auto"/>
            </w:tcBorders>
          </w:tcPr>
          <w:p w14:paraId="62A7385C" w14:textId="6CF26FE9" w:rsidR="00A666F2" w:rsidRPr="00605862" w:rsidRDefault="00A666F2" w:rsidP="00A666F2">
            <w:pPr>
              <w:overflowPunct/>
              <w:autoSpaceDE/>
              <w:autoSpaceDN/>
              <w:adjustRightInd/>
              <w:spacing w:line="240" w:lineRule="auto"/>
              <w:jc w:val="left"/>
              <w:textAlignment w:val="auto"/>
              <w:rPr>
                <w:rFonts w:cs="Arial"/>
              </w:rPr>
            </w:pPr>
            <w:r w:rsidRPr="00963A24">
              <w:rPr>
                <w:rFonts w:cs="Arial"/>
              </w:rPr>
              <w:t>Working Wetlands Capital</w:t>
            </w:r>
          </w:p>
        </w:tc>
        <w:tc>
          <w:tcPr>
            <w:tcW w:w="7513" w:type="dxa"/>
            <w:tcBorders>
              <w:top w:val="single" w:sz="4" w:space="0" w:color="auto"/>
              <w:left w:val="single" w:sz="4" w:space="0" w:color="auto"/>
              <w:bottom w:val="single" w:sz="4" w:space="0" w:color="auto"/>
              <w:right w:val="single" w:sz="4" w:space="0" w:color="auto"/>
            </w:tcBorders>
          </w:tcPr>
          <w:p w14:paraId="2BBC3ADA" w14:textId="77777777" w:rsidR="00A666F2" w:rsidRPr="00963A24" w:rsidRDefault="00A666F2" w:rsidP="00A666F2">
            <w:pPr>
              <w:spacing w:line="240" w:lineRule="auto"/>
              <w:rPr>
                <w:rFonts w:cs="Arial"/>
              </w:rPr>
            </w:pPr>
            <w:r w:rsidRPr="00963A24">
              <w:rPr>
                <w:rFonts w:cs="Arial"/>
              </w:rPr>
              <w:t>Relates to Fleming Aerator purchase and acquisition of a vehicle.</w:t>
            </w:r>
          </w:p>
          <w:p w14:paraId="442A13D7" w14:textId="77777777" w:rsidR="00A666F2" w:rsidRPr="00605862" w:rsidRDefault="00A666F2" w:rsidP="00A666F2">
            <w:pPr>
              <w:spacing w:line="240" w:lineRule="auto"/>
              <w:rPr>
                <w:rFonts w:cs="Arial"/>
              </w:rPr>
            </w:pPr>
          </w:p>
        </w:tc>
      </w:tr>
      <w:tr w:rsidR="00A666F2" w:rsidRPr="00653C82" w14:paraId="4DBDC9CB" w14:textId="77777777" w:rsidTr="006754D8">
        <w:tc>
          <w:tcPr>
            <w:tcW w:w="2405" w:type="dxa"/>
            <w:tcBorders>
              <w:top w:val="single" w:sz="4" w:space="0" w:color="auto"/>
              <w:left w:val="single" w:sz="4" w:space="0" w:color="auto"/>
              <w:bottom w:val="single" w:sz="4" w:space="0" w:color="auto"/>
              <w:right w:val="single" w:sz="4" w:space="0" w:color="auto"/>
            </w:tcBorders>
          </w:tcPr>
          <w:p w14:paraId="5160DAC4" w14:textId="04F33F93" w:rsidR="00A666F2" w:rsidRPr="00963A24" w:rsidRDefault="00A666F2" w:rsidP="00A666F2">
            <w:pPr>
              <w:overflowPunct/>
              <w:autoSpaceDE/>
              <w:autoSpaceDN/>
              <w:adjustRightInd/>
              <w:spacing w:line="240" w:lineRule="auto"/>
              <w:jc w:val="left"/>
              <w:textAlignment w:val="auto"/>
              <w:rPr>
                <w:rFonts w:cs="Arial"/>
              </w:rPr>
            </w:pPr>
            <w:r w:rsidRPr="008D4F5B">
              <w:rPr>
                <w:rFonts w:cs="Arial"/>
              </w:rPr>
              <w:t xml:space="preserve">Working Wetlands – Biffa Award </w:t>
            </w:r>
          </w:p>
        </w:tc>
        <w:tc>
          <w:tcPr>
            <w:tcW w:w="7513" w:type="dxa"/>
            <w:tcBorders>
              <w:top w:val="single" w:sz="4" w:space="0" w:color="auto"/>
              <w:left w:val="single" w:sz="4" w:space="0" w:color="auto"/>
              <w:bottom w:val="single" w:sz="4" w:space="0" w:color="auto"/>
              <w:right w:val="single" w:sz="4" w:space="0" w:color="auto"/>
            </w:tcBorders>
          </w:tcPr>
          <w:p w14:paraId="02DAA12E" w14:textId="77777777" w:rsidR="00A666F2" w:rsidRPr="008D4F5B" w:rsidRDefault="00A666F2" w:rsidP="00A666F2">
            <w:pPr>
              <w:spacing w:line="240" w:lineRule="auto"/>
              <w:rPr>
                <w:rFonts w:cs="Arial"/>
              </w:rPr>
            </w:pPr>
            <w:r w:rsidRPr="008D4F5B">
              <w:rPr>
                <w:rFonts w:cs="Arial"/>
              </w:rPr>
              <w:t>Relates to vehicle and equipment funded through Biffa Award</w:t>
            </w:r>
            <w:r>
              <w:rPr>
                <w:rFonts w:cs="Arial"/>
              </w:rPr>
              <w:t xml:space="preserve"> via the Landfill Communities Fund</w:t>
            </w:r>
          </w:p>
          <w:p w14:paraId="0BB5850C" w14:textId="77777777" w:rsidR="00A666F2" w:rsidRPr="00963A24" w:rsidRDefault="00A666F2" w:rsidP="00A666F2">
            <w:pPr>
              <w:spacing w:line="240" w:lineRule="auto"/>
              <w:rPr>
                <w:rFonts w:cs="Arial"/>
              </w:rPr>
            </w:pPr>
          </w:p>
        </w:tc>
      </w:tr>
    </w:tbl>
    <w:p w14:paraId="53E9AA5D" w14:textId="77BBAC52" w:rsidR="002B79F9" w:rsidRDefault="002B79F9">
      <w:pPr>
        <w:rPr>
          <w:highlight w:val="yellow"/>
        </w:rPr>
      </w:pPr>
    </w:p>
    <w:p w14:paraId="5E91F5E2" w14:textId="25FE3612" w:rsidR="002B79F9" w:rsidRPr="00BD13C2" w:rsidRDefault="00977577" w:rsidP="00BD13C2">
      <w:pPr>
        <w:rPr>
          <w:highlight w:val="yellow"/>
        </w:rPr>
      </w:pPr>
      <w:r>
        <w:rPr>
          <w:i/>
          <w:noProof/>
          <w:lang w:val="en-US"/>
        </w:rPr>
        <mc:AlternateContent>
          <mc:Choice Requires="wps">
            <w:drawing>
              <wp:anchor distT="0" distB="0" distL="114300" distR="114300" simplePos="0" relativeHeight="251757569" behindDoc="0" locked="0" layoutInCell="1" allowOverlap="1" wp14:anchorId="6B357CF5" wp14:editId="68C84172">
                <wp:simplePos x="0" y="0"/>
                <wp:positionH relativeFrom="column">
                  <wp:posOffset>2517569</wp:posOffset>
                </wp:positionH>
                <wp:positionV relativeFrom="paragraph">
                  <wp:posOffset>8657112</wp:posOffset>
                </wp:positionV>
                <wp:extent cx="1073889" cy="329609"/>
                <wp:effectExtent l="0" t="0" r="0" b="0"/>
                <wp:wrapNone/>
                <wp:docPr id="1803736533" name="Text Box 1803736533"/>
                <wp:cNvGraphicFramePr/>
                <a:graphic xmlns:a="http://schemas.openxmlformats.org/drawingml/2006/main">
                  <a:graphicData uri="http://schemas.microsoft.com/office/word/2010/wordprocessingShape">
                    <wps:wsp>
                      <wps:cNvSpPr txBox="1"/>
                      <wps:spPr>
                        <a:xfrm>
                          <a:off x="0" y="0"/>
                          <a:ext cx="1073889"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82C37" w14:textId="3EE00F3C" w:rsidR="002362D4" w:rsidRDefault="002362D4" w:rsidP="00D858B2">
                            <w:pPr>
                              <w:jc w:val="center"/>
                            </w:pPr>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57CF5" id="Text Box 1803736533" o:spid="_x0000_s1078" type="#_x0000_t202" style="position:absolute;left:0;text-align:left;margin-left:198.25pt;margin-top:681.65pt;width:84.55pt;height:25.95pt;z-index:2517575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" fillcolor="white [3201]" stroked="f" strokeweight=".5pt">
                <v:textbox>
                  <w:txbxContent>
                    <w:p w14:paraId="19782C37" w14:textId="3EE00F3C" w:rsidR="002362D4" w:rsidRDefault="002362D4" w:rsidP="00D858B2">
                      <w:pPr>
                        <w:jc w:val="center"/>
                      </w:pPr>
                      <w:r>
                        <w:t>53</w:t>
                      </w:r>
                    </w:p>
                  </w:txbxContent>
                </v:textbox>
              </v:shape>
            </w:pict>
          </mc:Fallback>
        </mc:AlternateContent>
      </w:r>
    </w:p>
    <w:p w14:paraId="11066EA2" w14:textId="77777777" w:rsidR="00F22DEE" w:rsidRPr="00F22DEE" w:rsidRDefault="00F22DEE" w:rsidP="00F22DEE">
      <w:pPr>
        <w:rPr>
          <w:highlight w:val="yellow"/>
        </w:rPr>
      </w:pPr>
    </w:p>
    <w:p w14:paraId="251FEA18" w14:textId="77777777" w:rsidR="00F22DEE" w:rsidRPr="00F22DEE" w:rsidRDefault="00F22DEE" w:rsidP="00F22DEE">
      <w:pPr>
        <w:rPr>
          <w:highlight w:val="yellow"/>
        </w:rPr>
      </w:pPr>
    </w:p>
    <w:p w14:paraId="28B3B358" w14:textId="77777777" w:rsidR="00F22DEE" w:rsidRPr="00F22DEE" w:rsidRDefault="00F22DEE" w:rsidP="00F22DEE">
      <w:pPr>
        <w:rPr>
          <w:highlight w:val="yellow"/>
        </w:rPr>
      </w:pPr>
    </w:p>
    <w:p w14:paraId="7C109F92" w14:textId="133D04B4" w:rsidR="00F22DEE" w:rsidRPr="00F22DEE" w:rsidRDefault="00F22DEE" w:rsidP="00F22DEE">
      <w:pPr>
        <w:rPr>
          <w:highlight w:val="yellow"/>
        </w:rPr>
      </w:pPr>
    </w:p>
    <w:p w14:paraId="70C07110" w14:textId="1209DAB4" w:rsidR="00F22DEE" w:rsidRPr="00F22DEE" w:rsidRDefault="00F22DEE" w:rsidP="00F22DEE">
      <w:pPr>
        <w:rPr>
          <w:highlight w:val="yellow"/>
        </w:rPr>
      </w:pPr>
    </w:p>
    <w:p w14:paraId="363EAD81" w14:textId="087F394C" w:rsidR="007F3A3C" w:rsidRPr="00E93296" w:rsidRDefault="007F3A3C" w:rsidP="007F3A3C">
      <w:pPr>
        <w:rPr>
          <w:rFonts w:cs="Arial"/>
          <w:highlight w:val="yellow"/>
        </w:rPr>
      </w:pPr>
    </w:p>
    <w:p w14:paraId="1A187595" w14:textId="77B446AF" w:rsidR="006F01C4" w:rsidRPr="00E93296" w:rsidRDefault="00494861" w:rsidP="006F01C4">
      <w:pPr>
        <w:rPr>
          <w:rFonts w:cs="Arial"/>
          <w:highlight w:val="yellow"/>
        </w:rPr>
      </w:pPr>
      <w:r w:rsidRPr="003C5FE2">
        <w:rPr>
          <w:rFonts w:cs="Arial"/>
          <w:bCs/>
          <w:iCs/>
          <w:noProof/>
          <w:lang w:val="en-US"/>
        </w:rPr>
        <mc:AlternateContent>
          <mc:Choice Requires="wps">
            <w:drawing>
              <wp:anchor distT="45720" distB="45720" distL="114300" distR="114300" simplePos="0" relativeHeight="251859969" behindDoc="0" locked="0" layoutInCell="1" allowOverlap="1" wp14:anchorId="67B6F728" wp14:editId="57B6BE30">
                <wp:simplePos x="0" y="0"/>
                <wp:positionH relativeFrom="page">
                  <wp:align>center</wp:align>
                </wp:positionH>
                <wp:positionV relativeFrom="paragraph">
                  <wp:posOffset>4202653</wp:posOffset>
                </wp:positionV>
                <wp:extent cx="889635" cy="265430"/>
                <wp:effectExtent l="0" t="0" r="5715" b="1270"/>
                <wp:wrapNone/>
                <wp:docPr id="1817427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7B13322" w14:textId="11775170" w:rsidR="002362D4" w:rsidRDefault="002362D4" w:rsidP="00494861">
                            <w:pPr>
                              <w:jc w:val="center"/>
                            </w:pPr>
                            <w:r>
                              <w:t>50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B6F728" id="_x0000_s1079" type="#_x0000_t202" style="position:absolute;left:0;text-align:left;margin-left:0;margin-top:330.9pt;width:70.05pt;height:20.9pt;z-index:251859969;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" stroked="f">
                <v:textbox>
                  <w:txbxContent>
                    <w:p w14:paraId="67B13322" w14:textId="11775170" w:rsidR="002362D4" w:rsidRDefault="002362D4" w:rsidP="00494861">
                      <w:pPr>
                        <w:jc w:val="center"/>
                      </w:pPr>
                      <w:r>
                        <w:t>50</w:t>
                      </w:r>
                    </w:p>
                  </w:txbxContent>
                </v:textbox>
                <w10:wrap anchorx="page"/>
              </v:shape>
            </w:pict>
          </mc:Fallback>
        </mc:AlternateContent>
      </w:r>
    </w:p>
    <w:p w14:paraId="67107F00" w14:textId="47934469" w:rsidR="006F01C4" w:rsidRPr="00E93296" w:rsidRDefault="006F01C4" w:rsidP="006F01C4">
      <w:pPr>
        <w:rPr>
          <w:rFonts w:cs="Arial"/>
          <w:highlight w:val="yellow"/>
        </w:rPr>
        <w:sectPr w:rsidR="006F01C4" w:rsidRPr="00E93296" w:rsidSect="00FD2D67">
          <w:pgSz w:w="11909" w:h="16834" w:code="9"/>
          <w:pgMar w:top="1077" w:right="1134" w:bottom="851" w:left="964" w:header="567" w:footer="1080" w:gutter="0"/>
          <w:pgNumType w:start="0"/>
          <w:cols w:space="720"/>
          <w:docGrid w:linePitch="360"/>
        </w:sectPr>
      </w:pPr>
    </w:p>
    <w:p w14:paraId="62EACBBD" w14:textId="77777777" w:rsidR="00E061FD" w:rsidRPr="006B113C" w:rsidRDefault="00E061FD" w:rsidP="00E061FD">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6B113C">
        <w:rPr>
          <w:rFonts w:cs="Arial"/>
          <w:b/>
        </w:rPr>
        <w:t>Notes to the group accounts (continued)</w:t>
      </w:r>
    </w:p>
    <w:p w14:paraId="6496F816" w14:textId="1AFA7100" w:rsidR="00E061FD" w:rsidRPr="006B113C" w:rsidRDefault="00E061FD" w:rsidP="00E061FD">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6B113C">
        <w:rPr>
          <w:rFonts w:cs="Arial"/>
          <w:b/>
        </w:rPr>
        <w:t>Year ended 31 March 20</w:t>
      </w:r>
      <w:r w:rsidR="00B403F3" w:rsidRPr="006B113C">
        <w:rPr>
          <w:rFonts w:cs="Arial"/>
          <w:b/>
        </w:rPr>
        <w:t>20</w:t>
      </w:r>
    </w:p>
    <w:p w14:paraId="7916363C" w14:textId="193EBA2E" w:rsidR="0082476E" w:rsidRPr="0069519A" w:rsidRDefault="0082476E" w:rsidP="0082476E">
      <w:pPr>
        <w:tabs>
          <w:tab w:val="left" w:pos="432"/>
          <w:tab w:val="decimal" w:pos="4962"/>
          <w:tab w:val="decimal" w:pos="6237"/>
          <w:tab w:val="decimal" w:pos="7230"/>
          <w:tab w:val="decimal" w:pos="8080"/>
          <w:tab w:val="decimal" w:pos="9639"/>
        </w:tabs>
        <w:rPr>
          <w:rFonts w:cs="Arial"/>
          <w:bCs/>
          <w:sz w:val="18"/>
          <w:szCs w:val="18"/>
        </w:rPr>
      </w:pPr>
      <w:r w:rsidRPr="0069519A">
        <w:rPr>
          <w:rFonts w:cs="Arial"/>
          <w:b/>
          <w:sz w:val="18"/>
          <w:szCs w:val="18"/>
        </w:rPr>
        <w:t>1</w:t>
      </w:r>
      <w:r w:rsidR="00E102DD" w:rsidRPr="0069519A">
        <w:rPr>
          <w:rFonts w:cs="Arial"/>
          <w:b/>
          <w:sz w:val="18"/>
          <w:szCs w:val="18"/>
        </w:rPr>
        <w:t>9</w:t>
      </w:r>
      <w:r w:rsidRPr="0069519A">
        <w:rPr>
          <w:rFonts w:cs="Arial"/>
          <w:b/>
          <w:sz w:val="18"/>
          <w:szCs w:val="18"/>
        </w:rPr>
        <w:tab/>
      </w:r>
      <w:bookmarkStart w:id="28" w:name="OLE_LINK5"/>
      <w:r w:rsidRPr="0069519A">
        <w:rPr>
          <w:rFonts w:cs="Arial"/>
          <w:b/>
          <w:sz w:val="18"/>
          <w:szCs w:val="18"/>
        </w:rPr>
        <w:t>Restricted Funds</w:t>
      </w:r>
      <w:r w:rsidRPr="0069519A">
        <w:rPr>
          <w:rFonts w:cs="Arial"/>
          <w:bCs/>
          <w:sz w:val="18"/>
          <w:szCs w:val="18"/>
        </w:rPr>
        <w:t xml:space="preserve"> </w:t>
      </w:r>
      <w:r w:rsidRPr="0069519A">
        <w:rPr>
          <w:rFonts w:cs="Arial"/>
          <w:b/>
          <w:bCs/>
          <w:sz w:val="18"/>
          <w:szCs w:val="18"/>
        </w:rPr>
        <w:t>prior year comparative</w:t>
      </w:r>
      <w:r w:rsidRPr="0069519A">
        <w:rPr>
          <w:rFonts w:cs="Arial"/>
          <w:bCs/>
          <w:sz w:val="18"/>
          <w:szCs w:val="18"/>
        </w:rPr>
        <w:t xml:space="preserve"> – Group and Charity</w:t>
      </w:r>
      <w:r w:rsidRPr="0069519A">
        <w:rPr>
          <w:rFonts w:cs="Arial"/>
          <w:bCs/>
          <w:sz w:val="18"/>
          <w:szCs w:val="18"/>
        </w:rPr>
        <w:tab/>
      </w:r>
    </w:p>
    <w:p w14:paraId="62254F49" w14:textId="77777777" w:rsidR="00730B86" w:rsidRPr="0069519A" w:rsidRDefault="0082476E" w:rsidP="00730B86">
      <w:pPr>
        <w:tabs>
          <w:tab w:val="left" w:pos="432"/>
          <w:tab w:val="decimal" w:pos="4678"/>
          <w:tab w:val="decimal" w:pos="6237"/>
          <w:tab w:val="decimal" w:pos="6946"/>
          <w:tab w:val="decimal" w:pos="7371"/>
          <w:tab w:val="decimal" w:pos="9639"/>
        </w:tabs>
        <w:rPr>
          <w:rFonts w:cs="Arial"/>
          <w:b/>
          <w:bCs/>
        </w:rPr>
      </w:pPr>
      <w:r w:rsidRPr="0069519A">
        <w:rPr>
          <w:rFonts w:cs="Arial"/>
          <w:bCs/>
          <w:sz w:val="18"/>
          <w:szCs w:val="18"/>
        </w:rPr>
        <w:tab/>
      </w:r>
      <w:r w:rsidRPr="0069519A">
        <w:rPr>
          <w:rFonts w:cs="Arial"/>
          <w:bCs/>
          <w:sz w:val="18"/>
          <w:szCs w:val="18"/>
        </w:rPr>
        <w:tab/>
      </w:r>
      <w:r w:rsidR="00730B86" w:rsidRPr="0069519A">
        <w:rPr>
          <w:rFonts w:cs="Arial"/>
          <w:b/>
        </w:rPr>
        <w:t>B</w:t>
      </w:r>
      <w:r w:rsidR="00730B86" w:rsidRPr="0069519A">
        <w:rPr>
          <w:rFonts w:cs="Arial"/>
          <w:b/>
          <w:bCs/>
        </w:rPr>
        <w:t>alance at</w:t>
      </w:r>
      <w:r w:rsidR="00730B86" w:rsidRPr="0069519A">
        <w:rPr>
          <w:rFonts w:cs="Arial"/>
          <w:b/>
          <w:bCs/>
        </w:rPr>
        <w:tab/>
      </w:r>
      <w:r w:rsidR="00730B86" w:rsidRPr="0069519A">
        <w:rPr>
          <w:rFonts w:cs="Arial"/>
          <w:b/>
          <w:bCs/>
        </w:rPr>
        <w:tab/>
      </w:r>
      <w:r w:rsidR="00730B86" w:rsidRPr="0069519A">
        <w:rPr>
          <w:rFonts w:cs="Arial"/>
          <w:b/>
          <w:bCs/>
        </w:rPr>
        <w:tab/>
      </w:r>
      <w:r w:rsidR="00730B86" w:rsidRPr="0069519A">
        <w:rPr>
          <w:rFonts w:cs="Arial"/>
          <w:b/>
          <w:bCs/>
        </w:rPr>
        <w:tab/>
        <w:t>Balance at</w:t>
      </w:r>
    </w:p>
    <w:p w14:paraId="4C5F7DE2" w14:textId="77777777" w:rsidR="00730B86" w:rsidRPr="0069519A" w:rsidRDefault="00730B86" w:rsidP="00730B86">
      <w:pPr>
        <w:tabs>
          <w:tab w:val="left" w:pos="432"/>
          <w:tab w:val="right" w:pos="4678"/>
          <w:tab w:val="decimal" w:pos="5670"/>
          <w:tab w:val="decimal" w:pos="7088"/>
          <w:tab w:val="decimal" w:pos="8080"/>
          <w:tab w:val="right" w:pos="9639"/>
        </w:tabs>
        <w:rPr>
          <w:rFonts w:cs="Arial"/>
          <w:b/>
          <w:bCs/>
        </w:rPr>
      </w:pPr>
      <w:r w:rsidRPr="0069519A">
        <w:rPr>
          <w:rFonts w:cs="Arial"/>
          <w:b/>
          <w:bCs/>
        </w:rPr>
        <w:tab/>
      </w:r>
      <w:r w:rsidRPr="0069519A">
        <w:rPr>
          <w:rFonts w:cs="Arial"/>
          <w:b/>
          <w:bCs/>
        </w:rPr>
        <w:tab/>
        <w:t>1 April 2018</w:t>
      </w:r>
      <w:r w:rsidRPr="0069519A">
        <w:rPr>
          <w:rFonts w:cs="Arial"/>
          <w:b/>
          <w:bCs/>
        </w:rPr>
        <w:tab/>
        <w:t>Income</w:t>
      </w:r>
      <w:r w:rsidRPr="0069519A">
        <w:rPr>
          <w:rFonts w:cs="Arial"/>
          <w:b/>
          <w:bCs/>
        </w:rPr>
        <w:tab/>
        <w:t>Expenditure</w:t>
      </w:r>
      <w:r w:rsidRPr="0069519A">
        <w:rPr>
          <w:rFonts w:cs="Arial"/>
          <w:b/>
          <w:bCs/>
        </w:rPr>
        <w:tab/>
        <w:t>Transfers</w:t>
      </w:r>
      <w:r w:rsidRPr="0069519A">
        <w:rPr>
          <w:rFonts w:cs="Arial"/>
          <w:b/>
          <w:bCs/>
        </w:rPr>
        <w:tab/>
        <w:t>31 March 2019</w:t>
      </w:r>
    </w:p>
    <w:p w14:paraId="066D2331"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rPr>
      </w:pPr>
      <w:r w:rsidRPr="0069519A">
        <w:rPr>
          <w:rFonts w:cs="Arial"/>
          <w:b/>
        </w:rPr>
        <w:tab/>
      </w:r>
      <w:r w:rsidRPr="0069519A">
        <w:rPr>
          <w:rFonts w:cs="Arial"/>
          <w:b/>
        </w:rPr>
        <w:tab/>
        <w:t>£</w:t>
      </w:r>
      <w:r w:rsidRPr="0069519A">
        <w:rPr>
          <w:rFonts w:cs="Arial"/>
          <w:b/>
        </w:rPr>
        <w:tab/>
        <w:t>£</w:t>
      </w:r>
      <w:r w:rsidRPr="0069519A">
        <w:rPr>
          <w:rFonts w:cs="Arial"/>
          <w:b/>
        </w:rPr>
        <w:tab/>
        <w:t>£</w:t>
      </w:r>
      <w:r w:rsidRPr="0069519A">
        <w:rPr>
          <w:rFonts w:cs="Arial"/>
          <w:b/>
        </w:rPr>
        <w:tab/>
        <w:t>£</w:t>
      </w:r>
      <w:r w:rsidRPr="0069519A">
        <w:rPr>
          <w:rFonts w:cs="Arial"/>
          <w:b/>
        </w:rPr>
        <w:tab/>
        <w:t>£</w:t>
      </w:r>
    </w:p>
    <w:p w14:paraId="23EBCB58"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rPr>
      </w:pPr>
      <w:r w:rsidRPr="0069519A">
        <w:rPr>
          <w:rFonts w:cs="Arial"/>
          <w:b/>
        </w:rPr>
        <w:tab/>
      </w:r>
      <w:r w:rsidRPr="0069519A">
        <w:rPr>
          <w:rFonts w:cs="Arial"/>
          <w:bCs/>
        </w:rPr>
        <w:t>Advocacy and Development</w:t>
      </w:r>
      <w:r w:rsidRPr="0069519A">
        <w:rPr>
          <w:rFonts w:cs="Arial"/>
          <w:bCs/>
        </w:rPr>
        <w:tab/>
        <w:t>5,487</w:t>
      </w:r>
      <w:r w:rsidRPr="0069519A">
        <w:rPr>
          <w:rFonts w:cs="Arial"/>
          <w:bCs/>
        </w:rPr>
        <w:tab/>
        <w:t>43,235</w:t>
      </w:r>
      <w:r w:rsidRPr="0069519A">
        <w:rPr>
          <w:rFonts w:cs="Arial"/>
          <w:bCs/>
        </w:rPr>
        <w:tab/>
        <w:t>(41,161)</w:t>
      </w:r>
      <w:r w:rsidRPr="0069519A">
        <w:rPr>
          <w:rFonts w:cs="Arial"/>
          <w:bCs/>
        </w:rPr>
        <w:tab/>
        <w:t>-</w:t>
      </w:r>
      <w:r w:rsidRPr="0069519A">
        <w:rPr>
          <w:rFonts w:cs="Arial"/>
          <w:bCs/>
        </w:rPr>
        <w:tab/>
      </w:r>
      <w:r w:rsidRPr="0069519A">
        <w:rPr>
          <w:rFonts w:cs="Arial"/>
          <w:b/>
          <w:bCs/>
        </w:rPr>
        <w:t>7,561</w:t>
      </w:r>
    </w:p>
    <w:p w14:paraId="27E4BFD1" w14:textId="77777777" w:rsidR="00730B86" w:rsidRPr="0069519A" w:rsidRDefault="00730B86" w:rsidP="00730B86">
      <w:pPr>
        <w:pStyle w:val="Reference"/>
        <w:tabs>
          <w:tab w:val="clear" w:pos="1440"/>
          <w:tab w:val="clear" w:pos="9000"/>
          <w:tab w:val="left" w:pos="432"/>
          <w:tab w:val="decimal" w:pos="4678"/>
          <w:tab w:val="decimal" w:pos="5670"/>
          <w:tab w:val="decimal" w:pos="7088"/>
          <w:tab w:val="decimal" w:pos="8080"/>
          <w:tab w:val="decimal" w:pos="9639"/>
        </w:tabs>
        <w:rPr>
          <w:rFonts w:cs="Arial"/>
          <w:b/>
        </w:rPr>
      </w:pPr>
      <w:r w:rsidRPr="0069519A">
        <w:rPr>
          <w:rFonts w:cs="Arial"/>
          <w:bCs/>
        </w:rPr>
        <w:tab/>
        <w:t>Active Neighbourhoods</w:t>
      </w:r>
      <w:r w:rsidRPr="0069519A">
        <w:rPr>
          <w:rFonts w:cs="Arial"/>
          <w:bCs/>
        </w:rPr>
        <w:tab/>
        <w:t>-</w:t>
      </w:r>
      <w:r w:rsidRPr="0069519A">
        <w:rPr>
          <w:rFonts w:cs="Arial"/>
          <w:bCs/>
        </w:rPr>
        <w:tab/>
        <w:t>54,184</w:t>
      </w:r>
      <w:r w:rsidRPr="0069519A">
        <w:rPr>
          <w:rFonts w:cs="Arial"/>
          <w:bCs/>
        </w:rPr>
        <w:tab/>
        <w:t>(54,158)</w:t>
      </w:r>
      <w:r w:rsidRPr="0069519A">
        <w:rPr>
          <w:rFonts w:cs="Arial"/>
          <w:bCs/>
        </w:rPr>
        <w:tab/>
        <w:t>-</w:t>
      </w:r>
      <w:r w:rsidRPr="0069519A">
        <w:rPr>
          <w:rFonts w:cs="Arial"/>
          <w:bCs/>
        </w:rPr>
        <w:tab/>
      </w:r>
      <w:r w:rsidRPr="0069519A">
        <w:rPr>
          <w:rFonts w:cs="Arial"/>
          <w:b/>
          <w:bCs/>
        </w:rPr>
        <w:t>26</w:t>
      </w:r>
    </w:p>
    <w:p w14:paraId="0D9F8E65" w14:textId="77777777" w:rsidR="00730B86" w:rsidRPr="0069519A" w:rsidRDefault="00730B86" w:rsidP="00730B86">
      <w:pPr>
        <w:pStyle w:val="Reference"/>
        <w:tabs>
          <w:tab w:val="clear" w:pos="1440"/>
          <w:tab w:val="clear" w:pos="9000"/>
          <w:tab w:val="left" w:pos="432"/>
          <w:tab w:val="decimal" w:pos="4678"/>
          <w:tab w:val="decimal" w:pos="5670"/>
          <w:tab w:val="decimal" w:pos="7088"/>
          <w:tab w:val="decimal" w:pos="8080"/>
          <w:tab w:val="decimal" w:pos="9639"/>
        </w:tabs>
        <w:rPr>
          <w:rFonts w:cs="Arial"/>
          <w:b/>
          <w:bCs/>
        </w:rPr>
      </w:pPr>
      <w:r w:rsidRPr="0069519A">
        <w:rPr>
          <w:rFonts w:cs="Arial"/>
        </w:rPr>
        <w:tab/>
      </w:r>
      <w:r w:rsidRPr="0069519A">
        <w:rPr>
          <w:rFonts w:cs="Arial"/>
          <w:bCs/>
        </w:rPr>
        <w:t>Andrews Wood</w:t>
      </w:r>
      <w:r w:rsidRPr="0069519A">
        <w:rPr>
          <w:rFonts w:cs="Arial"/>
          <w:bCs/>
        </w:rPr>
        <w:tab/>
        <w:t>55,855</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55,855</w:t>
      </w:r>
    </w:p>
    <w:p w14:paraId="3D266786"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rPr>
        <w:tab/>
      </w:r>
      <w:r w:rsidRPr="0069519A">
        <w:rPr>
          <w:rFonts w:cs="Arial"/>
          <w:bCs/>
        </w:rPr>
        <w:t>Bellever Moor and Meadows</w:t>
      </w:r>
      <w:r w:rsidRPr="0069519A">
        <w:rPr>
          <w:rFonts w:cs="Arial"/>
          <w:bCs/>
        </w:rPr>
        <w:tab/>
        <w:t>1,500</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1,500</w:t>
      </w:r>
    </w:p>
    <w:p w14:paraId="055E4751" w14:textId="2704AED5" w:rsidR="00730B86" w:rsidRPr="00D87356" w:rsidRDefault="00730B86" w:rsidP="00730B86">
      <w:pPr>
        <w:tabs>
          <w:tab w:val="left" w:pos="432"/>
          <w:tab w:val="decimal" w:pos="4678"/>
          <w:tab w:val="decimal" w:pos="5670"/>
          <w:tab w:val="decimal" w:pos="7088"/>
          <w:tab w:val="decimal" w:pos="8080"/>
          <w:tab w:val="decimal" w:pos="9639"/>
        </w:tabs>
        <w:rPr>
          <w:rFonts w:cs="Arial"/>
          <w:color w:val="000000" w:themeColor="text1"/>
        </w:rPr>
      </w:pPr>
      <w:r w:rsidRPr="00D87356">
        <w:rPr>
          <w:rFonts w:cs="Arial"/>
          <w:color w:val="000000" w:themeColor="text1"/>
        </w:rPr>
        <w:tab/>
        <w:t>Bellever S</w:t>
      </w:r>
      <w:r w:rsidR="00BD68B2">
        <w:rPr>
          <w:rFonts w:cs="Arial"/>
          <w:color w:val="000000" w:themeColor="text1"/>
        </w:rPr>
        <w:t>uez Communities</w:t>
      </w:r>
      <w:r w:rsidRPr="00D87356">
        <w:rPr>
          <w:rFonts w:cs="Arial"/>
          <w:color w:val="000000" w:themeColor="text1"/>
        </w:rPr>
        <w:t xml:space="preserve"> Trust</w:t>
      </w:r>
      <w:r w:rsidRPr="00D87356">
        <w:rPr>
          <w:rFonts w:cs="Arial"/>
          <w:color w:val="000000" w:themeColor="text1"/>
        </w:rPr>
        <w:tab/>
        <w:t>906</w:t>
      </w:r>
      <w:r w:rsidRPr="00D87356">
        <w:rPr>
          <w:rFonts w:cs="Arial"/>
          <w:color w:val="000000" w:themeColor="text1"/>
        </w:rPr>
        <w:tab/>
        <w:t>-</w:t>
      </w:r>
      <w:r w:rsidRPr="00D87356">
        <w:rPr>
          <w:rFonts w:cs="Arial"/>
          <w:color w:val="000000" w:themeColor="text1"/>
        </w:rPr>
        <w:tab/>
        <w:t>(294)</w:t>
      </w:r>
      <w:r w:rsidRPr="00D87356">
        <w:rPr>
          <w:rFonts w:cs="Arial"/>
          <w:color w:val="000000" w:themeColor="text1"/>
        </w:rPr>
        <w:tab/>
        <w:t>-</w:t>
      </w:r>
      <w:r w:rsidRPr="00D87356">
        <w:rPr>
          <w:rFonts w:cs="Arial"/>
          <w:color w:val="000000" w:themeColor="text1"/>
        </w:rPr>
        <w:tab/>
      </w:r>
      <w:r w:rsidRPr="00D87356">
        <w:rPr>
          <w:rFonts w:cs="Arial"/>
          <w:b/>
          <w:color w:val="000000" w:themeColor="text1"/>
        </w:rPr>
        <w:t>612</w:t>
      </w:r>
    </w:p>
    <w:p w14:paraId="0CE2946B"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 xml:space="preserve">        Bystock</w:t>
      </w:r>
      <w:r w:rsidRPr="00D87356">
        <w:rPr>
          <w:rFonts w:cs="Arial"/>
          <w:color w:val="000000" w:themeColor="text1"/>
        </w:rPr>
        <w:tab/>
        <w:t>207,632</w:t>
      </w:r>
      <w:r w:rsidRPr="00D87356">
        <w:rPr>
          <w:rFonts w:cs="Arial"/>
          <w:color w:val="000000" w:themeColor="text1"/>
        </w:rPr>
        <w:tab/>
        <w:t>-</w:t>
      </w:r>
      <w:r w:rsidRPr="00D87356">
        <w:rPr>
          <w:rFonts w:cs="Arial"/>
          <w:color w:val="000000" w:themeColor="text1"/>
        </w:rPr>
        <w:tab/>
        <w:t>-</w:t>
      </w:r>
      <w:r w:rsidRPr="00D87356">
        <w:rPr>
          <w:rFonts w:cs="Arial"/>
          <w:color w:val="000000" w:themeColor="text1"/>
        </w:rPr>
        <w:tab/>
        <w:t>-</w:t>
      </w:r>
      <w:r w:rsidRPr="00D87356">
        <w:rPr>
          <w:rFonts w:cs="Arial"/>
          <w:color w:val="000000" w:themeColor="text1"/>
        </w:rPr>
        <w:tab/>
      </w:r>
      <w:r w:rsidRPr="00D87356">
        <w:rPr>
          <w:rFonts w:cs="Arial"/>
          <w:b/>
          <w:color w:val="000000" w:themeColor="text1"/>
        </w:rPr>
        <w:t>207,632</w:t>
      </w:r>
    </w:p>
    <w:p w14:paraId="6B6483DE"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 xml:space="preserve">Capital - Vehicles </w:t>
      </w:r>
      <w:r w:rsidRPr="00D87356">
        <w:rPr>
          <w:rFonts w:cs="Arial"/>
          <w:color w:val="000000" w:themeColor="text1"/>
        </w:rPr>
        <w:tab/>
        <w:t>24,199</w:t>
      </w:r>
      <w:r w:rsidRPr="00D87356">
        <w:rPr>
          <w:rFonts w:cs="Arial"/>
          <w:color w:val="000000" w:themeColor="text1"/>
        </w:rPr>
        <w:tab/>
        <w:t>-</w:t>
      </w:r>
      <w:r w:rsidRPr="00D87356">
        <w:rPr>
          <w:rFonts w:cs="Arial"/>
          <w:color w:val="000000" w:themeColor="text1"/>
        </w:rPr>
        <w:tab/>
        <w:t>(5,036)</w:t>
      </w:r>
      <w:r w:rsidRPr="00D87356">
        <w:rPr>
          <w:rFonts w:cs="Arial"/>
          <w:color w:val="000000" w:themeColor="text1"/>
        </w:rPr>
        <w:tab/>
        <w:t>(1,135)</w:t>
      </w:r>
      <w:r w:rsidRPr="00D87356">
        <w:rPr>
          <w:rFonts w:cs="Arial"/>
          <w:color w:val="000000" w:themeColor="text1"/>
        </w:rPr>
        <w:tab/>
      </w:r>
      <w:r w:rsidRPr="00D87356">
        <w:rPr>
          <w:rFonts w:cs="Arial"/>
          <w:b/>
          <w:color w:val="000000" w:themeColor="text1"/>
        </w:rPr>
        <w:t>18,028</w:t>
      </w:r>
    </w:p>
    <w:p w14:paraId="0A23C1EE"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 xml:space="preserve">Cricklepit – Hydro Turbine </w:t>
      </w:r>
      <w:r w:rsidRPr="00D87356">
        <w:rPr>
          <w:rFonts w:cs="Arial"/>
          <w:color w:val="000000" w:themeColor="text1"/>
        </w:rPr>
        <w:tab/>
        <w:t>48,128</w:t>
      </w:r>
      <w:r w:rsidRPr="00D87356">
        <w:rPr>
          <w:rFonts w:cs="Arial"/>
          <w:color w:val="000000" w:themeColor="text1"/>
        </w:rPr>
        <w:tab/>
        <w:t>-</w:t>
      </w:r>
      <w:r w:rsidRPr="00D87356">
        <w:rPr>
          <w:rFonts w:cs="Arial"/>
          <w:color w:val="000000" w:themeColor="text1"/>
        </w:rPr>
        <w:tab/>
        <w:t>(4,376)</w:t>
      </w:r>
      <w:r w:rsidRPr="00D87356">
        <w:rPr>
          <w:rFonts w:cs="Arial"/>
          <w:color w:val="000000" w:themeColor="text1"/>
        </w:rPr>
        <w:tab/>
        <w:t>-</w:t>
      </w:r>
      <w:r w:rsidRPr="00D87356">
        <w:rPr>
          <w:rFonts w:cs="Arial"/>
          <w:color w:val="000000" w:themeColor="text1"/>
        </w:rPr>
        <w:tab/>
      </w:r>
      <w:r w:rsidRPr="00D87356">
        <w:rPr>
          <w:rFonts w:cs="Arial"/>
          <w:b/>
          <w:color w:val="000000" w:themeColor="text1"/>
        </w:rPr>
        <w:t>43,752</w:t>
      </w:r>
    </w:p>
    <w:p w14:paraId="18D378B1"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 xml:space="preserve">Communications </w:t>
      </w:r>
      <w:r w:rsidRPr="00D87356">
        <w:rPr>
          <w:rFonts w:cs="Arial"/>
          <w:color w:val="000000" w:themeColor="text1"/>
        </w:rPr>
        <w:tab/>
        <w:t>-</w:t>
      </w:r>
      <w:r w:rsidRPr="00D87356">
        <w:rPr>
          <w:rFonts w:cs="Arial"/>
          <w:color w:val="000000" w:themeColor="text1"/>
        </w:rPr>
        <w:tab/>
        <w:t>6,925</w:t>
      </w:r>
      <w:r w:rsidRPr="00D87356">
        <w:rPr>
          <w:rFonts w:cs="Arial"/>
          <w:color w:val="000000" w:themeColor="text1"/>
        </w:rPr>
        <w:tab/>
        <w:t>(6,925)</w:t>
      </w:r>
      <w:r w:rsidRPr="00D87356">
        <w:rPr>
          <w:rFonts w:cs="Arial"/>
          <w:color w:val="000000" w:themeColor="text1"/>
        </w:rPr>
        <w:tab/>
        <w:t>-</w:t>
      </w:r>
      <w:r w:rsidRPr="00D87356">
        <w:rPr>
          <w:rFonts w:cs="Arial"/>
          <w:color w:val="000000" w:themeColor="text1"/>
        </w:rPr>
        <w:tab/>
      </w:r>
      <w:r w:rsidRPr="00D87356">
        <w:rPr>
          <w:rFonts w:cs="Arial"/>
          <w:b/>
          <w:color w:val="000000" w:themeColor="text1"/>
        </w:rPr>
        <w:t>-</w:t>
      </w:r>
    </w:p>
    <w:p w14:paraId="03C9DEBE"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color w:val="000000" w:themeColor="text1"/>
        </w:rPr>
      </w:pPr>
      <w:r w:rsidRPr="00D87356">
        <w:rPr>
          <w:rFonts w:cs="Arial"/>
          <w:color w:val="000000" w:themeColor="text1"/>
        </w:rPr>
        <w:tab/>
        <w:t>Dartmoor Reserves – Capital</w:t>
      </w:r>
      <w:r w:rsidRPr="00D87356">
        <w:rPr>
          <w:rFonts w:cs="Arial"/>
          <w:color w:val="000000" w:themeColor="text1"/>
        </w:rPr>
        <w:tab/>
        <w:t>11,411</w:t>
      </w:r>
      <w:r w:rsidRPr="00D87356">
        <w:rPr>
          <w:rFonts w:cs="Arial"/>
          <w:color w:val="000000" w:themeColor="text1"/>
        </w:rPr>
        <w:tab/>
        <w:t>-</w:t>
      </w:r>
      <w:r w:rsidRPr="00D87356">
        <w:rPr>
          <w:rFonts w:cs="Arial"/>
          <w:color w:val="000000" w:themeColor="text1"/>
        </w:rPr>
        <w:tab/>
        <w:t>834</w:t>
      </w:r>
      <w:r w:rsidRPr="00D87356">
        <w:rPr>
          <w:rFonts w:cs="Arial"/>
          <w:color w:val="000000" w:themeColor="text1"/>
        </w:rPr>
        <w:tab/>
        <w:t>(60)</w:t>
      </w:r>
      <w:r w:rsidRPr="00D87356">
        <w:rPr>
          <w:rFonts w:cs="Arial"/>
          <w:color w:val="000000" w:themeColor="text1"/>
        </w:rPr>
        <w:tab/>
      </w:r>
      <w:r w:rsidRPr="00D87356">
        <w:rPr>
          <w:rFonts w:cs="Arial"/>
          <w:b/>
          <w:color w:val="000000" w:themeColor="text1"/>
        </w:rPr>
        <w:t>12,185</w:t>
      </w:r>
    </w:p>
    <w:p w14:paraId="7272DA97"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color w:val="000000" w:themeColor="text1"/>
        </w:rPr>
        <w:t xml:space="preserve">        </w:t>
      </w:r>
      <w:r w:rsidRPr="00D87356">
        <w:rPr>
          <w:rFonts w:cs="Arial"/>
          <w:bCs/>
          <w:color w:val="000000" w:themeColor="text1"/>
        </w:rPr>
        <w:t>Education and Engagement</w:t>
      </w:r>
      <w:r w:rsidRPr="00D87356">
        <w:rPr>
          <w:rFonts w:cs="Arial"/>
          <w:bCs/>
          <w:color w:val="000000" w:themeColor="text1"/>
        </w:rPr>
        <w:tab/>
        <w:t>1,947</w:t>
      </w:r>
      <w:r w:rsidRPr="00D87356">
        <w:rPr>
          <w:rFonts w:cs="Arial"/>
          <w:bCs/>
          <w:color w:val="000000" w:themeColor="text1"/>
        </w:rPr>
        <w:tab/>
        <w:t>111,565</w:t>
      </w:r>
      <w:r w:rsidRPr="00D87356">
        <w:rPr>
          <w:rFonts w:cs="Arial"/>
          <w:bCs/>
          <w:color w:val="000000" w:themeColor="text1"/>
        </w:rPr>
        <w:tab/>
        <w:t>(110,358)</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3,154</w:t>
      </w:r>
    </w:p>
    <w:p w14:paraId="3B38BC35"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Cs/>
          <w:color w:val="000000" w:themeColor="text1"/>
        </w:rPr>
      </w:pPr>
      <w:r w:rsidRPr="00D87356">
        <w:rPr>
          <w:rFonts w:cs="Arial"/>
          <w:bCs/>
          <w:color w:val="000000" w:themeColor="text1"/>
        </w:rPr>
        <w:tab/>
        <w:t>Education and Engagement - Capital</w:t>
      </w:r>
      <w:r w:rsidRPr="00D87356">
        <w:rPr>
          <w:rFonts w:cs="Arial"/>
          <w:bCs/>
          <w:color w:val="000000" w:themeColor="text1"/>
        </w:rPr>
        <w:tab/>
        <w:t>7,095</w:t>
      </w:r>
      <w:r w:rsidRPr="00D87356">
        <w:rPr>
          <w:rFonts w:cs="Arial"/>
          <w:bCs/>
          <w:color w:val="000000" w:themeColor="text1"/>
        </w:rPr>
        <w:tab/>
        <w:t>-</w:t>
      </w:r>
      <w:r w:rsidRPr="00D87356">
        <w:rPr>
          <w:rFonts w:cs="Arial"/>
          <w:bCs/>
          <w:color w:val="000000" w:themeColor="text1"/>
        </w:rPr>
        <w:tab/>
        <w:t>(2,109)</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4,986</w:t>
      </w:r>
    </w:p>
    <w:p w14:paraId="0A98FFB8"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 xml:space="preserve">        Greater Horseshoe Bat Project </w:t>
      </w:r>
      <w:r w:rsidRPr="00D87356">
        <w:rPr>
          <w:rFonts w:cs="Arial"/>
          <w:bCs/>
          <w:color w:val="000000" w:themeColor="text1"/>
        </w:rPr>
        <w:tab/>
        <w:t>18,498</w:t>
      </w:r>
      <w:r w:rsidRPr="00D87356">
        <w:rPr>
          <w:rFonts w:cs="Arial"/>
          <w:bCs/>
          <w:color w:val="000000" w:themeColor="text1"/>
        </w:rPr>
        <w:tab/>
        <w:t>198,960</w:t>
      </w:r>
      <w:r w:rsidRPr="00D87356">
        <w:rPr>
          <w:rFonts w:cs="Arial"/>
          <w:bCs/>
          <w:color w:val="000000" w:themeColor="text1"/>
        </w:rPr>
        <w:tab/>
        <w:t>(203,476)</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13,982</w:t>
      </w:r>
    </w:p>
    <w:p w14:paraId="2A96EDBE"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GHBP Bat Game</w:t>
      </w:r>
      <w:r w:rsidRPr="00D87356">
        <w:rPr>
          <w:rFonts w:cs="Arial"/>
          <w:bCs/>
          <w:color w:val="000000" w:themeColor="text1"/>
        </w:rPr>
        <w:tab/>
        <w:t>6,759</w:t>
      </w:r>
      <w:r w:rsidRPr="00D87356">
        <w:rPr>
          <w:rFonts w:cs="Arial"/>
          <w:bCs/>
          <w:color w:val="000000" w:themeColor="text1"/>
        </w:rPr>
        <w:tab/>
        <w:t>-</w:t>
      </w:r>
      <w:r w:rsidRPr="00D87356">
        <w:rPr>
          <w:rFonts w:cs="Arial"/>
          <w:bCs/>
          <w:color w:val="000000" w:themeColor="text1"/>
        </w:rPr>
        <w:tab/>
        <w:t>(3,688)</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3,071</w:t>
      </w:r>
    </w:p>
    <w:p w14:paraId="61DDC0D4" w14:textId="77777777" w:rsidR="004E4112" w:rsidRDefault="00730B86" w:rsidP="00730B86">
      <w:pPr>
        <w:tabs>
          <w:tab w:val="left" w:pos="432"/>
          <w:tab w:val="decimal" w:pos="4678"/>
          <w:tab w:val="decimal" w:pos="5670"/>
          <w:tab w:val="decimal" w:pos="7088"/>
          <w:tab w:val="decimal" w:pos="8080"/>
          <w:tab w:val="decimal" w:pos="9639"/>
        </w:tabs>
        <w:rPr>
          <w:rFonts w:cs="Arial"/>
          <w:color w:val="000000" w:themeColor="text1"/>
        </w:rPr>
      </w:pPr>
      <w:r w:rsidRPr="00D87356">
        <w:rPr>
          <w:rFonts w:cs="Arial"/>
          <w:bCs/>
          <w:color w:val="000000" w:themeColor="text1"/>
        </w:rPr>
        <w:tab/>
      </w:r>
      <w:r w:rsidRPr="7A1076A9">
        <w:rPr>
          <w:rFonts w:cs="Arial"/>
          <w:color w:val="000000" w:themeColor="text1"/>
        </w:rPr>
        <w:t>GHBP Bat Appeal</w:t>
      </w:r>
      <w:r w:rsidRPr="00D87356">
        <w:rPr>
          <w:rFonts w:cs="Arial"/>
          <w:bCs/>
          <w:color w:val="000000" w:themeColor="text1"/>
        </w:rPr>
        <w:tab/>
      </w:r>
      <w:r w:rsidRPr="7A1076A9">
        <w:rPr>
          <w:rFonts w:cs="Arial"/>
          <w:color w:val="000000" w:themeColor="text1"/>
        </w:rPr>
        <w:t>10,000</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(5,000)</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00D87356">
        <w:rPr>
          <w:rFonts w:cs="Arial"/>
          <w:b/>
          <w:bCs/>
          <w:color w:val="000000" w:themeColor="text1"/>
        </w:rPr>
        <w:t>5,000</w:t>
      </w:r>
      <w:r w:rsidRPr="00D87356">
        <w:rPr>
          <w:rFonts w:cs="Arial"/>
          <w:bCs/>
          <w:color w:val="000000" w:themeColor="text1"/>
        </w:rPr>
        <w:tab/>
      </w:r>
      <w:r w:rsidRPr="7A1076A9">
        <w:rPr>
          <w:rFonts w:cs="Arial"/>
          <w:color w:val="000000" w:themeColor="text1"/>
        </w:rPr>
        <w:t>Fresh Water Pearl Mussel Project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39,181</w:t>
      </w:r>
      <w:r w:rsidRPr="00D87356">
        <w:rPr>
          <w:rFonts w:cs="Arial"/>
          <w:bCs/>
          <w:color w:val="000000" w:themeColor="text1"/>
        </w:rPr>
        <w:tab/>
      </w:r>
      <w:r w:rsidRPr="7A1076A9">
        <w:rPr>
          <w:rFonts w:cs="Arial"/>
          <w:color w:val="000000" w:themeColor="text1"/>
        </w:rPr>
        <w:t>(39,181)</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Headon Farm - GrantScape</w:t>
      </w:r>
      <w:r w:rsidRPr="00D87356">
        <w:rPr>
          <w:rFonts w:cs="Arial"/>
          <w:bCs/>
          <w:color w:val="000000" w:themeColor="text1"/>
        </w:rPr>
        <w:tab/>
      </w:r>
      <w:r w:rsidRPr="7A1076A9">
        <w:rPr>
          <w:rFonts w:cs="Arial"/>
          <w:color w:val="000000" w:themeColor="text1"/>
        </w:rPr>
        <w:t>53,125</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7A1076A9">
        <w:rPr>
          <w:rFonts w:cs="Arial"/>
          <w:color w:val="000000" w:themeColor="text1"/>
        </w:rPr>
        <w:t>-</w:t>
      </w:r>
      <w:r w:rsidRPr="00D87356">
        <w:rPr>
          <w:rFonts w:cs="Arial"/>
          <w:bCs/>
          <w:color w:val="000000" w:themeColor="text1"/>
        </w:rPr>
        <w:tab/>
      </w:r>
      <w:r w:rsidRPr="00D87356">
        <w:rPr>
          <w:rFonts w:cs="Arial"/>
          <w:b/>
          <w:bCs/>
          <w:color w:val="000000" w:themeColor="text1"/>
        </w:rPr>
        <w:t>53,125</w:t>
      </w:r>
      <w:r w:rsidRPr="00D87356">
        <w:rPr>
          <w:rFonts w:cs="Arial"/>
          <w:bCs/>
          <w:color w:val="000000" w:themeColor="text1"/>
        </w:rPr>
        <w:tab/>
      </w:r>
      <w:r w:rsidRPr="7A1076A9">
        <w:rPr>
          <w:rFonts w:cs="Arial"/>
          <w:color w:val="000000" w:themeColor="text1"/>
        </w:rPr>
        <w:t>Headon Farm</w:t>
      </w:r>
      <w:r w:rsidR="5767119C" w:rsidRPr="7A1076A9">
        <w:rPr>
          <w:rFonts w:cs="Arial"/>
          <w:color w:val="000000" w:themeColor="text1"/>
        </w:rPr>
        <w:t xml:space="preserve"> – </w:t>
      </w:r>
    </w:p>
    <w:p w14:paraId="7B2B58D4" w14:textId="7800EA84" w:rsidR="00730B86" w:rsidRPr="00D87356" w:rsidRDefault="000D695E" w:rsidP="00730B86">
      <w:pPr>
        <w:tabs>
          <w:tab w:val="left" w:pos="432"/>
          <w:tab w:val="decimal" w:pos="4678"/>
          <w:tab w:val="decimal" w:pos="5670"/>
          <w:tab w:val="decimal" w:pos="7088"/>
          <w:tab w:val="decimal" w:pos="8080"/>
          <w:tab w:val="decimal" w:pos="9639"/>
        </w:tabs>
        <w:rPr>
          <w:rFonts w:cs="Arial"/>
          <w:b/>
          <w:bCs/>
          <w:color w:val="000000" w:themeColor="text1"/>
        </w:rPr>
      </w:pPr>
      <w:r>
        <w:rPr>
          <w:rFonts w:cs="Arial"/>
          <w:color w:val="000000" w:themeColor="text1"/>
        </w:rPr>
        <w:tab/>
      </w:r>
      <w:r w:rsidR="00730B86" w:rsidRPr="005930E9">
        <w:rPr>
          <w:rFonts w:cs="Arial"/>
          <w:color w:val="000000" w:themeColor="text1"/>
        </w:rPr>
        <w:t>Viridor</w:t>
      </w:r>
      <w:r w:rsidR="5767119C" w:rsidRPr="005930E9">
        <w:rPr>
          <w:rFonts w:cs="Arial"/>
          <w:color w:val="000000" w:themeColor="text1"/>
        </w:rPr>
        <w:t xml:space="preserve"> Credits Environmental Company </w:t>
      </w:r>
      <w:r w:rsidR="00730B86" w:rsidRPr="00D87356">
        <w:rPr>
          <w:rFonts w:cs="Arial"/>
          <w:bCs/>
          <w:color w:val="000000" w:themeColor="text1"/>
        </w:rPr>
        <w:tab/>
      </w:r>
      <w:r w:rsidR="00730B86" w:rsidRPr="7A1076A9">
        <w:rPr>
          <w:rFonts w:cs="Arial"/>
          <w:color w:val="000000" w:themeColor="text1"/>
        </w:rPr>
        <w:t>220,000</w:t>
      </w:r>
      <w:r w:rsidR="00730B86" w:rsidRPr="00D87356">
        <w:rPr>
          <w:rFonts w:cs="Arial"/>
          <w:bCs/>
          <w:color w:val="000000" w:themeColor="text1"/>
        </w:rPr>
        <w:tab/>
      </w:r>
      <w:r w:rsidR="00730B86" w:rsidRPr="7A1076A9">
        <w:rPr>
          <w:rFonts w:cs="Arial"/>
          <w:color w:val="000000" w:themeColor="text1"/>
        </w:rPr>
        <w:t>-</w:t>
      </w:r>
      <w:r w:rsidR="00730B86" w:rsidRPr="00D87356">
        <w:rPr>
          <w:rFonts w:cs="Arial"/>
          <w:bCs/>
          <w:color w:val="000000" w:themeColor="text1"/>
        </w:rPr>
        <w:tab/>
      </w:r>
      <w:r w:rsidR="00730B86" w:rsidRPr="7A1076A9">
        <w:rPr>
          <w:rFonts w:cs="Arial"/>
          <w:color w:val="000000" w:themeColor="text1"/>
        </w:rPr>
        <w:t>-</w:t>
      </w:r>
      <w:r w:rsidR="00730B86" w:rsidRPr="00D87356">
        <w:rPr>
          <w:rFonts w:cs="Arial"/>
          <w:bCs/>
          <w:color w:val="000000" w:themeColor="text1"/>
        </w:rPr>
        <w:tab/>
      </w:r>
      <w:r w:rsidR="00730B86" w:rsidRPr="7A1076A9">
        <w:rPr>
          <w:rFonts w:cs="Arial"/>
          <w:color w:val="000000" w:themeColor="text1"/>
        </w:rPr>
        <w:t>-</w:t>
      </w:r>
      <w:r w:rsidR="00730B86" w:rsidRPr="00D87356">
        <w:rPr>
          <w:rFonts w:cs="Arial"/>
          <w:bCs/>
          <w:color w:val="000000" w:themeColor="text1"/>
        </w:rPr>
        <w:tab/>
      </w:r>
      <w:r w:rsidR="00730B86" w:rsidRPr="00D87356">
        <w:rPr>
          <w:rFonts w:cs="Arial"/>
          <w:b/>
          <w:bCs/>
          <w:color w:val="000000" w:themeColor="text1"/>
        </w:rPr>
        <w:t>220,000</w:t>
      </w:r>
    </w:p>
    <w:p w14:paraId="48FBAFCE"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 xml:space="preserve">Holwell </w:t>
      </w:r>
      <w:r w:rsidRPr="00D87356">
        <w:rPr>
          <w:rFonts w:cs="Arial"/>
          <w:bCs/>
          <w:color w:val="000000" w:themeColor="text1"/>
        </w:rPr>
        <w:tab/>
        <w:t>356,506</w:t>
      </w:r>
      <w:r w:rsidRPr="00D87356">
        <w:rPr>
          <w:rFonts w:cs="Arial"/>
          <w:bCs/>
          <w:color w:val="000000" w:themeColor="text1"/>
        </w:rPr>
        <w:tab/>
        <w:t>-</w:t>
      </w:r>
      <w:r w:rsidRPr="00D87356">
        <w:rPr>
          <w:rFonts w:cs="Arial"/>
          <w:bCs/>
          <w:color w:val="000000" w:themeColor="text1"/>
        </w:rPr>
        <w:tab/>
        <w:t>-</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356,506</w:t>
      </w:r>
    </w:p>
    <w:p w14:paraId="7A945629" w14:textId="77777777" w:rsidR="00730B86" w:rsidRPr="00D87356" w:rsidRDefault="00730B86" w:rsidP="00730B86">
      <w:pPr>
        <w:tabs>
          <w:tab w:val="left" w:pos="432"/>
          <w:tab w:val="decimal" w:pos="4678"/>
          <w:tab w:val="decimal" w:pos="5670"/>
          <w:tab w:val="decimal" w:pos="7088"/>
          <w:tab w:val="decimal" w:pos="8080"/>
          <w:tab w:val="decimal" w:pos="9639"/>
        </w:tabs>
        <w:rPr>
          <w:rFonts w:cs="Arial"/>
          <w:b/>
          <w:bCs/>
          <w:color w:val="000000" w:themeColor="text1"/>
        </w:rPr>
      </w:pPr>
      <w:r w:rsidRPr="00D87356">
        <w:rPr>
          <w:rFonts w:cs="Arial"/>
          <w:bCs/>
          <w:color w:val="000000" w:themeColor="text1"/>
        </w:rPr>
        <w:tab/>
        <w:t xml:space="preserve">Land Management </w:t>
      </w:r>
      <w:r w:rsidRPr="00D87356">
        <w:rPr>
          <w:rFonts w:cs="Arial"/>
          <w:bCs/>
          <w:color w:val="000000" w:themeColor="text1"/>
        </w:rPr>
        <w:tab/>
        <w:t>4,251</w:t>
      </w:r>
      <w:r w:rsidRPr="00D87356">
        <w:rPr>
          <w:rFonts w:cs="Arial"/>
          <w:bCs/>
          <w:color w:val="000000" w:themeColor="text1"/>
        </w:rPr>
        <w:tab/>
        <w:t>421,227</w:t>
      </w:r>
      <w:r w:rsidRPr="00D87356">
        <w:rPr>
          <w:rFonts w:cs="Arial"/>
          <w:bCs/>
          <w:color w:val="000000" w:themeColor="text1"/>
        </w:rPr>
        <w:tab/>
        <w:t>(380,075)</w:t>
      </w:r>
      <w:r w:rsidRPr="00D87356">
        <w:rPr>
          <w:rFonts w:cs="Arial"/>
          <w:bCs/>
          <w:color w:val="000000" w:themeColor="text1"/>
        </w:rPr>
        <w:tab/>
        <w:t>-</w:t>
      </w:r>
      <w:r w:rsidRPr="00D87356">
        <w:rPr>
          <w:rFonts w:cs="Arial"/>
          <w:bCs/>
          <w:color w:val="000000" w:themeColor="text1"/>
        </w:rPr>
        <w:tab/>
      </w:r>
      <w:r w:rsidRPr="00D87356">
        <w:rPr>
          <w:rFonts w:cs="Arial"/>
          <w:b/>
          <w:bCs/>
          <w:color w:val="000000" w:themeColor="text1"/>
        </w:rPr>
        <w:t>45,403</w:t>
      </w:r>
    </w:p>
    <w:p w14:paraId="27BA6B6A"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D87356">
        <w:rPr>
          <w:rFonts w:cs="Arial"/>
          <w:bCs/>
          <w:color w:val="000000" w:themeColor="text1"/>
        </w:rPr>
        <w:tab/>
      </w:r>
      <w:r w:rsidRPr="00D87356">
        <w:rPr>
          <w:rFonts w:cs="Arial"/>
          <w:color w:val="000000" w:themeColor="text1"/>
        </w:rPr>
        <w:t xml:space="preserve">Magnificent Mires - Capital </w:t>
      </w:r>
      <w:r w:rsidRPr="00D87356">
        <w:rPr>
          <w:rFonts w:cs="Arial"/>
          <w:bCs/>
          <w:color w:val="000000" w:themeColor="text1"/>
        </w:rPr>
        <w:tab/>
      </w:r>
      <w:r w:rsidRPr="00D87356">
        <w:rPr>
          <w:rFonts w:cs="Arial"/>
          <w:color w:val="000000" w:themeColor="text1"/>
        </w:rPr>
        <w:t>11,968</w:t>
      </w:r>
      <w:r w:rsidRPr="00D87356">
        <w:rPr>
          <w:rFonts w:cs="Arial"/>
          <w:bCs/>
          <w:color w:val="000000" w:themeColor="text1"/>
        </w:rPr>
        <w:tab/>
      </w:r>
      <w:r w:rsidRPr="00D87356">
        <w:rPr>
          <w:rFonts w:cs="Arial"/>
          <w:color w:val="000000" w:themeColor="text1"/>
        </w:rPr>
        <w:t>-</w:t>
      </w:r>
      <w:r w:rsidRPr="00D87356">
        <w:rPr>
          <w:rFonts w:cs="Arial"/>
          <w:bCs/>
          <w:color w:val="000000" w:themeColor="text1"/>
        </w:rPr>
        <w:tab/>
      </w:r>
      <w:r w:rsidRPr="00D87356">
        <w:rPr>
          <w:rFonts w:cs="Arial"/>
          <w:color w:val="000000" w:themeColor="text1"/>
        </w:rPr>
        <w:t>(3,733)</w:t>
      </w:r>
      <w:r w:rsidRPr="00D87356">
        <w:rPr>
          <w:rFonts w:cs="Arial"/>
          <w:bCs/>
          <w:color w:val="000000" w:themeColor="text1"/>
        </w:rPr>
        <w:tab/>
      </w:r>
      <w:r w:rsidRPr="00D87356">
        <w:rPr>
          <w:rFonts w:cs="Arial"/>
          <w:color w:val="000000" w:themeColor="text1"/>
        </w:rPr>
        <w:t>-</w:t>
      </w:r>
      <w:r w:rsidRPr="00D87356">
        <w:rPr>
          <w:rFonts w:cs="Arial"/>
          <w:bCs/>
          <w:color w:val="000000" w:themeColor="text1"/>
        </w:rPr>
        <w:tab/>
      </w:r>
      <w:r w:rsidRPr="00D87356">
        <w:rPr>
          <w:rFonts w:cs="Arial"/>
          <w:b/>
          <w:bCs/>
          <w:color w:val="000000" w:themeColor="text1"/>
        </w:rPr>
        <w:t>8,235</w:t>
      </w:r>
      <w:r w:rsidRPr="0069519A">
        <w:rPr>
          <w:rFonts w:cs="Arial"/>
          <w:bCs/>
        </w:rPr>
        <w:tab/>
      </w:r>
      <w:r w:rsidRPr="7E660CC3">
        <w:rPr>
          <w:rFonts w:cs="Arial"/>
        </w:rPr>
        <w:t>Marsland Fund</w:t>
      </w:r>
      <w:r w:rsidRPr="0069519A">
        <w:rPr>
          <w:rFonts w:cs="Arial"/>
          <w:bCs/>
        </w:rPr>
        <w:tab/>
      </w:r>
      <w:r w:rsidRPr="7E660CC3">
        <w:rPr>
          <w:rFonts w:cs="Arial"/>
        </w:rPr>
        <w:t>195,724</w:t>
      </w:r>
      <w:r w:rsidRPr="0069519A">
        <w:rPr>
          <w:rFonts w:cs="Arial"/>
          <w:bCs/>
        </w:rPr>
        <w:tab/>
      </w:r>
      <w:r w:rsidRPr="7E660CC3">
        <w:rPr>
          <w:rFonts w:cs="Arial"/>
        </w:rPr>
        <w:t>-</w:t>
      </w:r>
      <w:r w:rsidRPr="0069519A">
        <w:rPr>
          <w:rFonts w:cs="Arial"/>
          <w:bCs/>
        </w:rPr>
        <w:tab/>
      </w:r>
      <w:r w:rsidRPr="7E660CC3">
        <w:rPr>
          <w:rFonts w:cs="Arial"/>
        </w:rPr>
        <w:t>(1,246)</w:t>
      </w:r>
      <w:r w:rsidRPr="0069519A">
        <w:rPr>
          <w:rFonts w:cs="Arial"/>
          <w:bCs/>
        </w:rPr>
        <w:tab/>
      </w:r>
      <w:r w:rsidRPr="7E660CC3">
        <w:rPr>
          <w:rFonts w:cs="Arial"/>
        </w:rPr>
        <w:t>-</w:t>
      </w:r>
      <w:r w:rsidRPr="0069519A">
        <w:rPr>
          <w:rFonts w:cs="Arial"/>
          <w:bCs/>
        </w:rPr>
        <w:tab/>
      </w:r>
      <w:r w:rsidRPr="0069519A">
        <w:rPr>
          <w:rFonts w:cs="Arial"/>
          <w:b/>
          <w:bCs/>
        </w:rPr>
        <w:t>194,478</w:t>
      </w:r>
    </w:p>
    <w:p w14:paraId="35B7998D" w14:textId="12712C56"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 xml:space="preserve"> </w:t>
      </w:r>
      <w:r w:rsidRPr="0069519A">
        <w:rPr>
          <w:rFonts w:cs="Arial"/>
          <w:bCs/>
        </w:rPr>
        <w:tab/>
        <w:t>Marsland Land</w:t>
      </w:r>
      <w:r w:rsidR="00D87356">
        <w:rPr>
          <w:rFonts w:cs="Arial"/>
          <w:bCs/>
        </w:rPr>
        <w:t xml:space="preserve"> R</w:t>
      </w:r>
      <w:r w:rsidRPr="0069519A">
        <w:rPr>
          <w:rFonts w:cs="Arial"/>
          <w:bCs/>
        </w:rPr>
        <w:t>over</w:t>
      </w:r>
      <w:r w:rsidRPr="0069519A">
        <w:rPr>
          <w:rFonts w:cs="Arial"/>
          <w:bCs/>
        </w:rPr>
        <w:tab/>
        <w:t>6,219</w:t>
      </w:r>
      <w:r w:rsidRPr="0069519A">
        <w:rPr>
          <w:rFonts w:cs="Arial"/>
          <w:bCs/>
        </w:rPr>
        <w:tab/>
        <w:t>-</w:t>
      </w:r>
      <w:r w:rsidRPr="0069519A">
        <w:rPr>
          <w:rFonts w:cs="Arial"/>
          <w:bCs/>
        </w:rPr>
        <w:tab/>
        <w:t>(1,388)</w:t>
      </w:r>
      <w:r w:rsidRPr="0069519A">
        <w:rPr>
          <w:rFonts w:cs="Arial"/>
          <w:bCs/>
        </w:rPr>
        <w:tab/>
        <w:t>-</w:t>
      </w:r>
      <w:r w:rsidRPr="0069519A">
        <w:rPr>
          <w:rFonts w:cs="Arial"/>
          <w:bCs/>
        </w:rPr>
        <w:tab/>
      </w:r>
      <w:r w:rsidRPr="0069519A">
        <w:rPr>
          <w:rFonts w:cs="Arial"/>
          <w:b/>
          <w:bCs/>
        </w:rPr>
        <w:t>4,831</w:t>
      </w:r>
    </w:p>
    <w:p w14:paraId="5F8A7A1B"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Meeth Quarry</w:t>
      </w:r>
      <w:r w:rsidRPr="0069519A">
        <w:rPr>
          <w:rFonts w:cs="Arial"/>
          <w:bCs/>
        </w:rPr>
        <w:tab/>
        <w:t>673,765</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673,765</w:t>
      </w:r>
    </w:p>
    <w:p w14:paraId="5E7B4D60"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Meeth Quarry – Natural England</w:t>
      </w:r>
      <w:r w:rsidRPr="0069519A">
        <w:rPr>
          <w:rFonts w:cs="Arial"/>
          <w:bCs/>
        </w:rPr>
        <w:tab/>
        <w:t>64,802</w:t>
      </w:r>
      <w:r w:rsidRPr="0069519A">
        <w:rPr>
          <w:rFonts w:cs="Arial"/>
          <w:bCs/>
        </w:rPr>
        <w:tab/>
        <w:t>-</w:t>
      </w:r>
      <w:r w:rsidRPr="0069519A">
        <w:rPr>
          <w:rFonts w:cs="Arial"/>
          <w:bCs/>
        </w:rPr>
        <w:tab/>
        <w:t>(10,798)</w:t>
      </w:r>
      <w:r w:rsidRPr="0069519A">
        <w:rPr>
          <w:rFonts w:cs="Arial"/>
          <w:bCs/>
        </w:rPr>
        <w:tab/>
        <w:t>-</w:t>
      </w:r>
      <w:r w:rsidRPr="0069519A">
        <w:rPr>
          <w:rFonts w:cs="Arial"/>
          <w:bCs/>
        </w:rPr>
        <w:tab/>
      </w:r>
      <w:r w:rsidRPr="0069519A">
        <w:rPr>
          <w:rFonts w:cs="Arial"/>
          <w:b/>
          <w:bCs/>
        </w:rPr>
        <w:t>54,004</w:t>
      </w:r>
    </w:p>
    <w:p w14:paraId="607FB9F6" w14:textId="77777777" w:rsidR="00CD4A0D"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 xml:space="preserve">Meeth Quarry – Devon Waste </w:t>
      </w:r>
    </w:p>
    <w:p w14:paraId="3B544779" w14:textId="1F0DF4AD" w:rsidR="00730B86" w:rsidRPr="0069519A" w:rsidRDefault="00CD4A0D" w:rsidP="00730B86">
      <w:pPr>
        <w:tabs>
          <w:tab w:val="left" w:pos="432"/>
          <w:tab w:val="decimal" w:pos="4678"/>
          <w:tab w:val="decimal" w:pos="5670"/>
          <w:tab w:val="decimal" w:pos="7088"/>
          <w:tab w:val="decimal" w:pos="8080"/>
          <w:tab w:val="decimal" w:pos="9639"/>
        </w:tabs>
        <w:rPr>
          <w:rFonts w:cs="Arial"/>
          <w:bCs/>
        </w:rPr>
      </w:pPr>
      <w:r>
        <w:rPr>
          <w:rFonts w:cs="Arial"/>
          <w:bCs/>
        </w:rPr>
        <w:tab/>
        <w:t>Management</w:t>
      </w:r>
      <w:r w:rsidR="00730B86" w:rsidRPr="0069519A">
        <w:rPr>
          <w:rFonts w:cs="Arial"/>
          <w:bCs/>
        </w:rPr>
        <w:tab/>
        <w:t>16,724</w:t>
      </w:r>
      <w:r w:rsidR="00730B86" w:rsidRPr="0069519A">
        <w:rPr>
          <w:rFonts w:cs="Arial"/>
          <w:bCs/>
        </w:rPr>
        <w:tab/>
        <w:t>-</w:t>
      </w:r>
      <w:r w:rsidR="00730B86" w:rsidRPr="0069519A">
        <w:rPr>
          <w:rFonts w:cs="Arial"/>
          <w:bCs/>
        </w:rPr>
        <w:tab/>
        <w:t>(8,292)</w:t>
      </w:r>
      <w:r w:rsidR="00730B86" w:rsidRPr="0069519A">
        <w:rPr>
          <w:rFonts w:cs="Arial"/>
          <w:bCs/>
        </w:rPr>
        <w:tab/>
        <w:t>-</w:t>
      </w:r>
      <w:r w:rsidR="00730B86" w:rsidRPr="0069519A">
        <w:rPr>
          <w:rFonts w:cs="Arial"/>
          <w:bCs/>
        </w:rPr>
        <w:tab/>
      </w:r>
      <w:r w:rsidR="00730B86" w:rsidRPr="0069519A">
        <w:rPr>
          <w:rFonts w:cs="Arial"/>
          <w:b/>
          <w:bCs/>
        </w:rPr>
        <w:t>8,432</w:t>
      </w:r>
    </w:p>
    <w:p w14:paraId="2B46C081" w14:textId="77777777" w:rsidR="00730B86" w:rsidRPr="005930E9"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Neadon Trust</w:t>
      </w:r>
      <w:r w:rsidRPr="0069519A">
        <w:rPr>
          <w:rFonts w:cs="Arial"/>
          <w:bCs/>
        </w:rPr>
        <w:tab/>
      </w:r>
      <w:r w:rsidRPr="005930E9">
        <w:rPr>
          <w:rFonts w:cs="Arial"/>
          <w:bCs/>
        </w:rPr>
        <w:t>3,648</w:t>
      </w:r>
      <w:r w:rsidRPr="005930E9">
        <w:rPr>
          <w:rFonts w:cs="Arial"/>
          <w:bCs/>
        </w:rPr>
        <w:tab/>
        <w:t>-</w:t>
      </w:r>
      <w:r w:rsidRPr="005930E9">
        <w:rPr>
          <w:rFonts w:cs="Arial"/>
          <w:bCs/>
        </w:rPr>
        <w:tab/>
        <w:t>-</w:t>
      </w:r>
      <w:r w:rsidRPr="005930E9">
        <w:rPr>
          <w:rFonts w:cs="Arial"/>
          <w:bCs/>
        </w:rPr>
        <w:tab/>
        <w:t>-</w:t>
      </w:r>
      <w:r w:rsidRPr="005930E9">
        <w:rPr>
          <w:rFonts w:cs="Arial"/>
          <w:bCs/>
        </w:rPr>
        <w:tab/>
      </w:r>
      <w:r w:rsidRPr="005930E9">
        <w:rPr>
          <w:rFonts w:cs="Arial"/>
          <w:b/>
          <w:bCs/>
        </w:rPr>
        <w:t>3,648</w:t>
      </w:r>
    </w:p>
    <w:p w14:paraId="291A94B6" w14:textId="77777777" w:rsidR="00A666F2" w:rsidRDefault="00730B86" w:rsidP="00730B86">
      <w:pPr>
        <w:tabs>
          <w:tab w:val="left" w:pos="432"/>
          <w:tab w:val="decimal" w:pos="4678"/>
          <w:tab w:val="decimal" w:pos="5670"/>
          <w:tab w:val="decimal" w:pos="7088"/>
          <w:tab w:val="decimal" w:pos="8080"/>
          <w:tab w:val="decimal" w:pos="9639"/>
        </w:tabs>
        <w:rPr>
          <w:rFonts w:cs="Arial"/>
        </w:rPr>
      </w:pPr>
      <w:r w:rsidRPr="005930E9">
        <w:rPr>
          <w:rFonts w:cs="Arial"/>
          <w:bCs/>
        </w:rPr>
        <w:tab/>
      </w:r>
      <w:r w:rsidRPr="005930E9">
        <w:rPr>
          <w:rFonts w:cs="Arial"/>
        </w:rPr>
        <w:t>New England Wood</w:t>
      </w:r>
      <w:r w:rsidR="2D1B1FDB" w:rsidRPr="005930E9">
        <w:rPr>
          <w:rFonts w:cs="Arial"/>
        </w:rPr>
        <w:t xml:space="preserve"> –</w:t>
      </w:r>
    </w:p>
    <w:p w14:paraId="5453DCA5" w14:textId="4A80A342" w:rsidR="00730B86" w:rsidRPr="0069519A" w:rsidRDefault="00A666F2" w:rsidP="00730B86">
      <w:pPr>
        <w:tabs>
          <w:tab w:val="left" w:pos="432"/>
          <w:tab w:val="decimal" w:pos="4678"/>
          <w:tab w:val="decimal" w:pos="5670"/>
          <w:tab w:val="decimal" w:pos="7088"/>
          <w:tab w:val="decimal" w:pos="8080"/>
          <w:tab w:val="decimal" w:pos="9639"/>
        </w:tabs>
        <w:rPr>
          <w:rFonts w:cs="Arial"/>
          <w:b/>
          <w:bCs/>
        </w:rPr>
      </w:pPr>
      <w:r>
        <w:rPr>
          <w:rFonts w:cs="Arial"/>
        </w:rPr>
        <w:t xml:space="preserve">      </w:t>
      </w:r>
      <w:r w:rsidR="2D1B1FDB" w:rsidRPr="005930E9">
        <w:rPr>
          <w:rFonts w:cs="Arial"/>
        </w:rPr>
        <w:t xml:space="preserve"> </w:t>
      </w:r>
      <w:r w:rsidR="00730B86" w:rsidRPr="005930E9">
        <w:rPr>
          <w:rFonts w:cs="Arial"/>
        </w:rPr>
        <w:t>Viridor</w:t>
      </w:r>
      <w:r w:rsidR="2D1B1FDB" w:rsidRPr="005930E9">
        <w:rPr>
          <w:rFonts w:cs="Arial"/>
        </w:rPr>
        <w:t xml:space="preserve"> Credits Environmental Company </w:t>
      </w:r>
      <w:r w:rsidR="00730B86" w:rsidRPr="0069519A">
        <w:rPr>
          <w:rFonts w:cs="Arial"/>
          <w:bCs/>
        </w:rPr>
        <w:tab/>
      </w:r>
      <w:r w:rsidR="00730B86" w:rsidRPr="7A1076A9">
        <w:rPr>
          <w:rFonts w:cs="Arial"/>
        </w:rPr>
        <w:t>41,000</w:t>
      </w:r>
      <w:r w:rsidR="00730B86" w:rsidRPr="0069519A">
        <w:rPr>
          <w:rFonts w:cs="Arial"/>
          <w:bCs/>
        </w:rPr>
        <w:tab/>
      </w:r>
      <w:r w:rsidR="00730B86" w:rsidRPr="7A1076A9">
        <w:rPr>
          <w:rFonts w:cs="Arial"/>
        </w:rPr>
        <w:t>-</w:t>
      </w:r>
      <w:r>
        <w:rPr>
          <w:rFonts w:cs="Arial"/>
        </w:rPr>
        <w:tab/>
        <w:t>-</w:t>
      </w:r>
      <w:r>
        <w:rPr>
          <w:rFonts w:cs="Arial"/>
        </w:rPr>
        <w:tab/>
      </w:r>
      <w:r w:rsidR="00730B86" w:rsidRPr="7A1076A9">
        <w:rPr>
          <w:rFonts w:cs="Arial"/>
        </w:rPr>
        <w:t>-</w:t>
      </w:r>
      <w:r w:rsidR="00730B86" w:rsidRPr="0069519A">
        <w:rPr>
          <w:rFonts w:cs="Arial"/>
          <w:bCs/>
        </w:rPr>
        <w:tab/>
      </w:r>
      <w:r w:rsidR="00730B86" w:rsidRPr="0069519A">
        <w:rPr>
          <w:rFonts w:cs="Arial"/>
          <w:b/>
          <w:bCs/>
        </w:rPr>
        <w:t>41,000</w:t>
      </w:r>
    </w:p>
    <w:p w14:paraId="3044803B"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 xml:space="preserve">Northern Devon Nature Improvement </w:t>
      </w:r>
    </w:p>
    <w:p w14:paraId="4EF82C8D" w14:textId="296FCA3A" w:rsidR="00730B86" w:rsidRPr="0069519A" w:rsidRDefault="00CD4A0D" w:rsidP="00730B86">
      <w:pPr>
        <w:tabs>
          <w:tab w:val="left" w:pos="432"/>
          <w:tab w:val="decimal" w:pos="4678"/>
          <w:tab w:val="decimal" w:pos="5670"/>
          <w:tab w:val="decimal" w:pos="7088"/>
          <w:tab w:val="decimal" w:pos="8080"/>
          <w:tab w:val="decimal" w:pos="9639"/>
        </w:tabs>
        <w:rPr>
          <w:rFonts w:cs="Arial"/>
          <w:b/>
          <w:bCs/>
        </w:rPr>
      </w:pPr>
      <w:r>
        <w:rPr>
          <w:rFonts w:cs="Arial"/>
          <w:bCs/>
        </w:rPr>
        <w:tab/>
      </w:r>
      <w:r w:rsidR="00730B86" w:rsidRPr="0069519A">
        <w:rPr>
          <w:rFonts w:cs="Arial"/>
          <w:bCs/>
        </w:rPr>
        <w:t>Area</w:t>
      </w:r>
      <w:r w:rsidR="00730B86" w:rsidRPr="0069519A">
        <w:rPr>
          <w:rFonts w:cs="Arial"/>
          <w:bCs/>
        </w:rPr>
        <w:tab/>
        <w:t>3,154</w:t>
      </w:r>
      <w:r w:rsidR="00730B86" w:rsidRPr="0069519A">
        <w:rPr>
          <w:rFonts w:cs="Arial"/>
          <w:bCs/>
        </w:rPr>
        <w:tab/>
        <w:t>275,536</w:t>
      </w:r>
      <w:r w:rsidR="00730B86" w:rsidRPr="0069519A">
        <w:rPr>
          <w:rFonts w:cs="Arial"/>
          <w:bCs/>
        </w:rPr>
        <w:tab/>
        <w:t>(255,640)</w:t>
      </w:r>
      <w:r w:rsidR="00730B86" w:rsidRPr="0069519A">
        <w:rPr>
          <w:rFonts w:cs="Arial"/>
          <w:bCs/>
        </w:rPr>
        <w:tab/>
        <w:t>-</w:t>
      </w:r>
      <w:r w:rsidR="00730B86" w:rsidRPr="0069519A">
        <w:rPr>
          <w:rFonts w:cs="Arial"/>
          <w:bCs/>
        </w:rPr>
        <w:tab/>
      </w:r>
      <w:r w:rsidR="00730B86" w:rsidRPr="0069519A">
        <w:rPr>
          <w:rFonts w:cs="Arial"/>
          <w:b/>
          <w:bCs/>
        </w:rPr>
        <w:t>23,050</w:t>
      </w:r>
    </w:p>
    <w:p w14:paraId="21D20440"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
          <w:bCs/>
        </w:rPr>
        <w:tab/>
      </w:r>
      <w:r w:rsidRPr="0069519A">
        <w:rPr>
          <w:rFonts w:cs="Arial"/>
          <w:bCs/>
        </w:rPr>
        <w:t>Other Restricted Grants</w:t>
      </w:r>
      <w:r w:rsidRPr="0069519A">
        <w:rPr>
          <w:rFonts w:cs="Arial"/>
          <w:bCs/>
        </w:rPr>
        <w:tab/>
        <w:t>-</w:t>
      </w:r>
      <w:r w:rsidRPr="0069519A">
        <w:rPr>
          <w:rFonts w:cs="Arial"/>
          <w:bCs/>
        </w:rPr>
        <w:tab/>
        <w:t>115,670</w:t>
      </w:r>
      <w:r w:rsidRPr="0069519A">
        <w:rPr>
          <w:rFonts w:cs="Arial"/>
          <w:bCs/>
        </w:rPr>
        <w:tab/>
        <w:t>(100,875)</w:t>
      </w:r>
      <w:r w:rsidRPr="0069519A">
        <w:rPr>
          <w:rFonts w:cs="Arial"/>
          <w:bCs/>
        </w:rPr>
        <w:tab/>
        <w:t>-</w:t>
      </w:r>
      <w:r w:rsidRPr="0069519A">
        <w:rPr>
          <w:rFonts w:cs="Arial"/>
          <w:bCs/>
        </w:rPr>
        <w:tab/>
      </w:r>
      <w:r w:rsidRPr="0069519A">
        <w:rPr>
          <w:rFonts w:cs="Arial"/>
          <w:b/>
          <w:bCs/>
        </w:rPr>
        <w:t>14,795</w:t>
      </w:r>
      <w:r w:rsidRPr="0069519A">
        <w:rPr>
          <w:rFonts w:cs="Arial"/>
          <w:bCs/>
        </w:rPr>
        <w:tab/>
        <w:t>ROBT Capital</w:t>
      </w:r>
      <w:r w:rsidRPr="0069519A">
        <w:rPr>
          <w:rFonts w:cs="Arial"/>
          <w:bCs/>
        </w:rPr>
        <w:tab/>
        <w:t>8,765</w:t>
      </w:r>
      <w:r w:rsidRPr="0069519A">
        <w:rPr>
          <w:rFonts w:cs="Arial"/>
          <w:bCs/>
        </w:rPr>
        <w:tab/>
        <w:t>-</w:t>
      </w:r>
      <w:r w:rsidRPr="0069519A">
        <w:rPr>
          <w:rFonts w:cs="Arial"/>
          <w:bCs/>
        </w:rPr>
        <w:tab/>
        <w:t>(4,727)</w:t>
      </w:r>
      <w:r w:rsidRPr="0069519A">
        <w:rPr>
          <w:rFonts w:cs="Arial"/>
          <w:bCs/>
        </w:rPr>
        <w:tab/>
        <w:t>-</w:t>
      </w:r>
      <w:r w:rsidRPr="0069519A">
        <w:rPr>
          <w:rFonts w:cs="Arial"/>
          <w:bCs/>
        </w:rPr>
        <w:tab/>
      </w:r>
      <w:r w:rsidRPr="0069519A">
        <w:rPr>
          <w:rFonts w:cs="Arial"/>
          <w:b/>
          <w:bCs/>
        </w:rPr>
        <w:t>4,038</w:t>
      </w:r>
    </w:p>
    <w:p w14:paraId="10F9DBBA"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ROBT Appeal</w:t>
      </w:r>
      <w:r w:rsidRPr="0069519A">
        <w:rPr>
          <w:rFonts w:cs="Arial"/>
          <w:bCs/>
        </w:rPr>
        <w:tab/>
        <w:t>2,747</w:t>
      </w:r>
      <w:r w:rsidRPr="0069519A">
        <w:rPr>
          <w:rFonts w:cs="Arial"/>
          <w:bCs/>
        </w:rPr>
        <w:tab/>
        <w:t>-</w:t>
      </w:r>
      <w:r w:rsidRPr="0069519A">
        <w:rPr>
          <w:rFonts w:cs="Arial"/>
          <w:bCs/>
        </w:rPr>
        <w:tab/>
        <w:t>-</w:t>
      </w:r>
      <w:r w:rsidRPr="0069519A">
        <w:rPr>
          <w:rFonts w:cs="Arial"/>
          <w:bCs/>
        </w:rPr>
        <w:tab/>
        <w:t>-</w:t>
      </w:r>
      <w:r w:rsidRPr="0069519A">
        <w:rPr>
          <w:rFonts w:cs="Arial"/>
          <w:bCs/>
        </w:rPr>
        <w:tab/>
      </w:r>
      <w:r w:rsidRPr="0069519A">
        <w:rPr>
          <w:rFonts w:cs="Arial"/>
          <w:b/>
          <w:bCs/>
        </w:rPr>
        <w:t>2,747</w:t>
      </w:r>
    </w:p>
    <w:p w14:paraId="5C6F2531"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Volunteering</w:t>
      </w:r>
      <w:r w:rsidRPr="0069519A">
        <w:rPr>
          <w:rFonts w:cs="Arial"/>
          <w:bCs/>
        </w:rPr>
        <w:tab/>
        <w:t>-</w:t>
      </w:r>
      <w:r w:rsidRPr="0069519A">
        <w:rPr>
          <w:rFonts w:cs="Arial"/>
          <w:bCs/>
        </w:rPr>
        <w:tab/>
        <w:t>1,030</w:t>
      </w:r>
      <w:r w:rsidRPr="0069519A">
        <w:rPr>
          <w:rFonts w:cs="Arial"/>
          <w:bCs/>
        </w:rPr>
        <w:tab/>
        <w:t>(839)</w:t>
      </w:r>
      <w:r w:rsidRPr="0069519A">
        <w:rPr>
          <w:rFonts w:cs="Arial"/>
          <w:bCs/>
        </w:rPr>
        <w:tab/>
        <w:t>-</w:t>
      </w:r>
      <w:r w:rsidRPr="0069519A">
        <w:rPr>
          <w:rFonts w:cs="Arial"/>
          <w:bCs/>
        </w:rPr>
        <w:tab/>
      </w:r>
      <w:r w:rsidRPr="0069519A">
        <w:rPr>
          <w:rFonts w:cs="Arial"/>
          <w:b/>
          <w:bCs/>
        </w:rPr>
        <w:t>191</w:t>
      </w:r>
    </w:p>
    <w:p w14:paraId="2EF2B29A"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Visitor Assets-</w:t>
      </w:r>
      <w:r w:rsidRPr="0069519A">
        <w:rPr>
          <w:rFonts w:cs="Arial"/>
          <w:bCs/>
        </w:rPr>
        <w:tab/>
        <w:t>-</w:t>
      </w:r>
      <w:r w:rsidRPr="0069519A">
        <w:rPr>
          <w:rFonts w:cs="Arial"/>
          <w:bCs/>
        </w:rPr>
        <w:tab/>
        <w:t>3,000</w:t>
      </w:r>
      <w:r w:rsidRPr="0069519A">
        <w:rPr>
          <w:rFonts w:cs="Arial"/>
          <w:bCs/>
        </w:rPr>
        <w:tab/>
        <w:t>-</w:t>
      </w:r>
      <w:r w:rsidRPr="0069519A">
        <w:rPr>
          <w:rFonts w:cs="Arial"/>
          <w:bCs/>
        </w:rPr>
        <w:tab/>
        <w:t>-</w:t>
      </w:r>
      <w:r w:rsidRPr="0069519A">
        <w:rPr>
          <w:rFonts w:cs="Arial"/>
          <w:bCs/>
        </w:rPr>
        <w:tab/>
      </w:r>
      <w:r w:rsidRPr="0069519A">
        <w:rPr>
          <w:rFonts w:cs="Arial"/>
          <w:b/>
          <w:bCs/>
        </w:rPr>
        <w:t>3,000</w:t>
      </w:r>
    </w:p>
    <w:p w14:paraId="2FBA83B4"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Wild Futures - Capital</w:t>
      </w:r>
      <w:r w:rsidRPr="0069519A">
        <w:rPr>
          <w:rFonts w:cs="Arial"/>
          <w:bCs/>
        </w:rPr>
        <w:tab/>
        <w:t>666</w:t>
      </w:r>
      <w:r w:rsidRPr="0069519A">
        <w:rPr>
          <w:rFonts w:cs="Arial"/>
          <w:bCs/>
        </w:rPr>
        <w:tab/>
        <w:t>-</w:t>
      </w:r>
      <w:r w:rsidRPr="0069519A">
        <w:rPr>
          <w:rFonts w:cs="Arial"/>
          <w:bCs/>
        </w:rPr>
        <w:tab/>
        <w:t>(149)</w:t>
      </w:r>
      <w:r w:rsidRPr="0069519A">
        <w:rPr>
          <w:rFonts w:cs="Arial"/>
          <w:bCs/>
        </w:rPr>
        <w:tab/>
        <w:t>-</w:t>
      </w:r>
      <w:r w:rsidRPr="0069519A">
        <w:rPr>
          <w:rFonts w:cs="Arial"/>
          <w:bCs/>
        </w:rPr>
        <w:tab/>
      </w:r>
      <w:r w:rsidRPr="0069519A">
        <w:rPr>
          <w:rFonts w:cs="Arial"/>
          <w:b/>
          <w:bCs/>
        </w:rPr>
        <w:t>517</w:t>
      </w:r>
    </w:p>
    <w:p w14:paraId="215B6E5A"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Wild Futures - Revenue</w:t>
      </w:r>
      <w:r w:rsidRPr="0069519A">
        <w:rPr>
          <w:rFonts w:cs="Arial"/>
          <w:bCs/>
        </w:rPr>
        <w:tab/>
        <w:t>-</w:t>
      </w:r>
      <w:r w:rsidRPr="0069519A">
        <w:rPr>
          <w:rFonts w:cs="Arial"/>
          <w:bCs/>
        </w:rPr>
        <w:tab/>
        <w:t>18,912</w:t>
      </w:r>
      <w:r w:rsidRPr="0069519A">
        <w:rPr>
          <w:rFonts w:cs="Arial"/>
          <w:bCs/>
        </w:rPr>
        <w:tab/>
        <w:t>(15,770)</w:t>
      </w:r>
      <w:r w:rsidRPr="0069519A">
        <w:rPr>
          <w:rFonts w:cs="Arial"/>
          <w:bCs/>
        </w:rPr>
        <w:tab/>
        <w:t>-</w:t>
      </w:r>
      <w:r w:rsidRPr="0069519A">
        <w:rPr>
          <w:rFonts w:cs="Arial"/>
          <w:bCs/>
        </w:rPr>
        <w:tab/>
      </w:r>
      <w:r w:rsidRPr="0069519A">
        <w:rPr>
          <w:rFonts w:cs="Arial"/>
          <w:b/>
          <w:bCs/>
        </w:rPr>
        <w:t>3,142</w:t>
      </w:r>
    </w:p>
    <w:p w14:paraId="4BA543FE"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Woodah Farm – Taylor Memorial Trust</w:t>
      </w:r>
      <w:r w:rsidRPr="0069519A">
        <w:rPr>
          <w:rFonts w:cs="Arial"/>
          <w:bCs/>
        </w:rPr>
        <w:tab/>
        <w:t>182,356</w:t>
      </w:r>
      <w:r w:rsidRPr="0069519A">
        <w:rPr>
          <w:rFonts w:cs="Arial"/>
          <w:bCs/>
        </w:rPr>
        <w:tab/>
        <w:t>-</w:t>
      </w:r>
      <w:r w:rsidRPr="0069519A">
        <w:rPr>
          <w:rFonts w:cs="Arial"/>
          <w:bCs/>
        </w:rPr>
        <w:tab/>
        <w:t>(12,270)</w:t>
      </w:r>
      <w:r w:rsidRPr="0069519A">
        <w:rPr>
          <w:rFonts w:cs="Arial"/>
          <w:bCs/>
        </w:rPr>
        <w:tab/>
        <w:t>-</w:t>
      </w:r>
      <w:r w:rsidRPr="0069519A">
        <w:rPr>
          <w:rFonts w:cs="Arial"/>
          <w:bCs/>
        </w:rPr>
        <w:tab/>
      </w:r>
      <w:r w:rsidRPr="0069519A">
        <w:rPr>
          <w:rFonts w:cs="Arial"/>
          <w:b/>
          <w:bCs/>
        </w:rPr>
        <w:t>170,086</w:t>
      </w:r>
    </w:p>
    <w:p w14:paraId="1E2E4430"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t>Woodah – Phoebe Wortley – Talbot</w:t>
      </w:r>
    </w:p>
    <w:p w14:paraId="6FFAA1E7"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 xml:space="preserve">   Charitable Trust</w:t>
      </w:r>
      <w:r w:rsidRPr="0069519A">
        <w:rPr>
          <w:rFonts w:cs="Arial"/>
          <w:bCs/>
        </w:rPr>
        <w:tab/>
        <w:t>125,846</w:t>
      </w:r>
      <w:r w:rsidRPr="0069519A">
        <w:rPr>
          <w:rFonts w:cs="Arial"/>
          <w:bCs/>
        </w:rPr>
        <w:tab/>
        <w:t>-</w:t>
      </w:r>
      <w:r w:rsidRPr="0069519A">
        <w:rPr>
          <w:rFonts w:cs="Arial"/>
          <w:bCs/>
        </w:rPr>
        <w:tab/>
        <w:t>(5,020)</w:t>
      </w:r>
      <w:r w:rsidRPr="0069519A">
        <w:rPr>
          <w:rFonts w:cs="Arial"/>
          <w:bCs/>
        </w:rPr>
        <w:tab/>
        <w:t>-</w:t>
      </w:r>
      <w:r w:rsidRPr="0069519A">
        <w:rPr>
          <w:rFonts w:cs="Arial"/>
          <w:bCs/>
        </w:rPr>
        <w:tab/>
      </w:r>
      <w:r w:rsidRPr="0069519A">
        <w:rPr>
          <w:rFonts w:cs="Arial"/>
          <w:b/>
          <w:bCs/>
        </w:rPr>
        <w:t>120,826</w:t>
      </w:r>
    </w:p>
    <w:p w14:paraId="7D220B28" w14:textId="1B614993"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rPr>
        <w:tab/>
        <w:t>Working Wetlands</w:t>
      </w:r>
      <w:r w:rsidR="00D84B4E">
        <w:rPr>
          <w:rFonts w:cs="Arial"/>
        </w:rPr>
        <w:t xml:space="preserve"> - Capital</w:t>
      </w:r>
      <w:r w:rsidRPr="0069519A">
        <w:rPr>
          <w:rFonts w:cs="Arial"/>
        </w:rPr>
        <w:tab/>
        <w:t>-</w:t>
      </w:r>
      <w:r w:rsidRPr="0069519A">
        <w:rPr>
          <w:rFonts w:cs="Arial"/>
        </w:rPr>
        <w:tab/>
        <w:t>15,680</w:t>
      </w:r>
      <w:r w:rsidRPr="0069519A">
        <w:rPr>
          <w:rFonts w:cs="Arial"/>
        </w:rPr>
        <w:tab/>
        <w:t>(10,119)</w:t>
      </w:r>
      <w:r w:rsidRPr="0069519A">
        <w:rPr>
          <w:rFonts w:cs="Arial"/>
        </w:rPr>
        <w:tab/>
        <w:t>-</w:t>
      </w:r>
      <w:r w:rsidRPr="0069519A">
        <w:rPr>
          <w:rFonts w:cs="Arial"/>
        </w:rPr>
        <w:tab/>
      </w:r>
      <w:r w:rsidRPr="0069519A">
        <w:rPr>
          <w:rFonts w:cs="Arial"/>
          <w:b/>
        </w:rPr>
        <w:t>5,561</w:t>
      </w:r>
    </w:p>
    <w:p w14:paraId="1E1301A2" w14:textId="77777777" w:rsidR="00730B86" w:rsidRPr="0069519A"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Working Wetlands – Biffa Award</w:t>
      </w:r>
      <w:r w:rsidRPr="0069519A">
        <w:rPr>
          <w:rFonts w:cs="Arial"/>
          <w:bCs/>
        </w:rPr>
        <w:tab/>
        <w:t>7,001</w:t>
      </w:r>
      <w:r w:rsidRPr="0069519A">
        <w:rPr>
          <w:rFonts w:cs="Arial"/>
          <w:bCs/>
        </w:rPr>
        <w:tab/>
        <w:t>-</w:t>
      </w:r>
      <w:r w:rsidRPr="0069519A">
        <w:rPr>
          <w:rFonts w:cs="Arial"/>
          <w:bCs/>
        </w:rPr>
        <w:tab/>
        <w:t>(2,237)</w:t>
      </w:r>
      <w:r w:rsidRPr="0069519A">
        <w:rPr>
          <w:rFonts w:cs="Arial"/>
          <w:bCs/>
        </w:rPr>
        <w:tab/>
        <w:t>1,135</w:t>
      </w:r>
      <w:r w:rsidRPr="0069519A">
        <w:rPr>
          <w:rFonts w:cs="Arial"/>
          <w:bCs/>
        </w:rPr>
        <w:tab/>
      </w:r>
      <w:r w:rsidRPr="0069519A">
        <w:rPr>
          <w:rFonts w:cs="Arial"/>
          <w:b/>
          <w:bCs/>
        </w:rPr>
        <w:t>5,899</w:t>
      </w:r>
    </w:p>
    <w:p w14:paraId="5A326051" w14:textId="71898839" w:rsidR="00730B86" w:rsidRDefault="00730B86" w:rsidP="00730B86">
      <w:pPr>
        <w:tabs>
          <w:tab w:val="left" w:pos="432"/>
          <w:tab w:val="decimal" w:pos="4678"/>
          <w:tab w:val="decimal" w:pos="5670"/>
          <w:tab w:val="decimal" w:pos="7088"/>
          <w:tab w:val="decimal" w:pos="8080"/>
          <w:tab w:val="decimal" w:pos="9639"/>
        </w:tabs>
        <w:rPr>
          <w:rFonts w:cs="Arial"/>
          <w:b/>
          <w:bCs/>
        </w:rPr>
      </w:pPr>
      <w:r w:rsidRPr="0069519A">
        <w:rPr>
          <w:rFonts w:cs="Arial"/>
          <w:bCs/>
        </w:rPr>
        <w:tab/>
        <w:t>Working Wetlands – ICT</w:t>
      </w:r>
      <w:r w:rsidRPr="0069519A">
        <w:rPr>
          <w:rFonts w:cs="Arial"/>
          <w:bCs/>
        </w:rPr>
        <w:tab/>
      </w:r>
      <w:r w:rsidR="00D84B4E">
        <w:rPr>
          <w:rFonts w:cs="Arial"/>
          <w:bCs/>
        </w:rPr>
        <w:t>364</w:t>
      </w:r>
      <w:r w:rsidRPr="0069519A">
        <w:rPr>
          <w:rFonts w:cs="Arial"/>
          <w:bCs/>
        </w:rPr>
        <w:tab/>
        <w:t>-</w:t>
      </w:r>
      <w:r w:rsidRPr="0069519A">
        <w:rPr>
          <w:rFonts w:cs="Arial"/>
          <w:bCs/>
        </w:rPr>
        <w:tab/>
        <w:t>(364)</w:t>
      </w:r>
      <w:r w:rsidRPr="0069519A">
        <w:rPr>
          <w:rFonts w:cs="Arial"/>
          <w:bCs/>
        </w:rPr>
        <w:tab/>
        <w:t>-</w:t>
      </w:r>
      <w:r w:rsidRPr="0069519A">
        <w:rPr>
          <w:rFonts w:cs="Arial"/>
          <w:bCs/>
        </w:rPr>
        <w:tab/>
      </w:r>
      <w:r w:rsidRPr="0069519A">
        <w:rPr>
          <w:rFonts w:cs="Arial"/>
          <w:b/>
          <w:bCs/>
        </w:rPr>
        <w:t>-</w:t>
      </w:r>
    </w:p>
    <w:p w14:paraId="59A5F3AB" w14:textId="66910861" w:rsidR="00730B86" w:rsidRPr="0069519A" w:rsidRDefault="00730B86" w:rsidP="00730B86">
      <w:pPr>
        <w:tabs>
          <w:tab w:val="left" w:pos="432"/>
          <w:tab w:val="decimal" w:pos="4678"/>
          <w:tab w:val="decimal" w:pos="5670"/>
          <w:tab w:val="decimal" w:pos="7088"/>
          <w:tab w:val="decimal" w:pos="8080"/>
          <w:tab w:val="decimal" w:pos="9639"/>
        </w:tabs>
        <w:rPr>
          <w:rFonts w:cs="Arial"/>
          <w:bCs/>
        </w:rPr>
      </w:pPr>
      <w:r w:rsidRPr="0069519A">
        <w:rPr>
          <w:rFonts w:cs="Arial"/>
          <w:bCs/>
        </w:rPr>
        <w:tab/>
      </w:r>
      <w:r w:rsidRPr="0069519A">
        <w:rPr>
          <w:rFonts w:cs="Arial"/>
          <w:bCs/>
        </w:rPr>
        <w:tab/>
        <w:t>–</w:t>
      </w:r>
      <w:r w:rsidR="00350C4F">
        <w:rPr>
          <w:rFonts w:cs="Arial"/>
          <w:bCs/>
        </w:rPr>
        <w:t>--</w:t>
      </w:r>
      <w:r w:rsidRPr="0069519A">
        <w:rPr>
          <w:rFonts w:cs="Arial"/>
          <w:bCs/>
        </w:rPr>
        <w:t>––––––</w:t>
      </w:r>
      <w:r w:rsidRPr="0069519A">
        <w:rPr>
          <w:rFonts w:cs="Arial"/>
          <w:bCs/>
        </w:rPr>
        <w:tab/>
        <w:t>–––––</w:t>
      </w:r>
      <w:r w:rsidR="006D57C5">
        <w:rPr>
          <w:rFonts w:cs="Arial"/>
          <w:bCs/>
        </w:rPr>
        <w:t>-----</w:t>
      </w:r>
      <w:r w:rsidRPr="0069519A">
        <w:rPr>
          <w:rFonts w:cs="Arial"/>
          <w:bCs/>
        </w:rPr>
        <w:tab/>
        <w:t>––––</w:t>
      </w:r>
      <w:r w:rsidR="006D57C5">
        <w:rPr>
          <w:rFonts w:cs="Arial"/>
          <w:bCs/>
        </w:rPr>
        <w:t>----</w:t>
      </w:r>
      <w:r w:rsidR="00350C4F">
        <w:rPr>
          <w:rFonts w:cs="Arial"/>
          <w:bCs/>
        </w:rPr>
        <w:t>––</w:t>
      </w:r>
      <w:r w:rsidR="00350C4F">
        <w:rPr>
          <w:rFonts w:cs="Arial"/>
          <w:bCs/>
        </w:rPr>
        <w:tab/>
      </w:r>
      <w:r w:rsidRPr="0069519A">
        <w:rPr>
          <w:rFonts w:cs="Arial"/>
          <w:bCs/>
        </w:rPr>
        <w:t>–––––––</w:t>
      </w:r>
      <w:r w:rsidRPr="0069519A">
        <w:rPr>
          <w:rFonts w:cs="Arial"/>
          <w:bCs/>
        </w:rPr>
        <w:tab/>
        <w:t>–</w:t>
      </w:r>
      <w:r w:rsidR="00350C4F">
        <w:rPr>
          <w:rFonts w:cs="Arial"/>
          <w:bCs/>
        </w:rPr>
        <w:t>--</w:t>
      </w:r>
      <w:r w:rsidRPr="0069519A">
        <w:rPr>
          <w:rFonts w:cs="Arial"/>
          <w:bCs/>
        </w:rPr>
        <w:t>––––––</w:t>
      </w:r>
    </w:p>
    <w:p w14:paraId="6B2B7AA7" w14:textId="7B13CD52" w:rsidR="005B2CAE" w:rsidRDefault="00494861" w:rsidP="008E0608">
      <w:pPr>
        <w:pStyle w:val="Reference"/>
        <w:tabs>
          <w:tab w:val="clear" w:pos="1440"/>
          <w:tab w:val="clear" w:pos="9000"/>
          <w:tab w:val="left" w:pos="432"/>
          <w:tab w:val="decimal" w:pos="4678"/>
          <w:tab w:val="decimal" w:pos="5670"/>
          <w:tab w:val="decimal" w:pos="7088"/>
          <w:tab w:val="decimal" w:pos="8080"/>
          <w:tab w:val="decimal" w:pos="9639"/>
        </w:tabs>
        <w:rPr>
          <w:rFonts w:ascii="Times New Roman" w:hAnsi="Times New Roman"/>
          <w:bCs/>
          <w:spacing w:val="-10"/>
        </w:rPr>
      </w:pPr>
      <w:r w:rsidRPr="003C5FE2">
        <w:rPr>
          <w:rFonts w:cs="Arial"/>
          <w:bCs/>
          <w:iCs/>
          <w:noProof/>
          <w:lang w:val="en-US"/>
        </w:rPr>
        <mc:AlternateContent>
          <mc:Choice Requires="wps">
            <w:drawing>
              <wp:anchor distT="45720" distB="45720" distL="114300" distR="114300" simplePos="0" relativeHeight="251862017" behindDoc="0" locked="0" layoutInCell="1" allowOverlap="1" wp14:anchorId="15F5726C" wp14:editId="389F1503">
                <wp:simplePos x="0" y="0"/>
                <wp:positionH relativeFrom="margin">
                  <wp:align>center</wp:align>
                </wp:positionH>
                <wp:positionV relativeFrom="paragraph">
                  <wp:posOffset>478206</wp:posOffset>
                </wp:positionV>
                <wp:extent cx="889635" cy="265430"/>
                <wp:effectExtent l="0" t="0" r="5715" b="1270"/>
                <wp:wrapNone/>
                <wp:docPr id="1817427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497D91E" w14:textId="77B337CA" w:rsidR="002362D4" w:rsidRDefault="002362D4" w:rsidP="00494861">
                            <w:pPr>
                              <w:jc w:val="center"/>
                            </w:pPr>
                            <w:r>
                              <w:t>51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F5726C" id="_x0000_s1080" type="#_x0000_t202" style="position:absolute;left:0;text-align:left;margin-left:0;margin-top:37.65pt;width:70.05pt;height:20.9pt;z-index:2518620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" stroked="f">
                <v:textbox>
                  <w:txbxContent>
                    <w:p w14:paraId="7497D91E" w14:textId="77B337CA" w:rsidR="002362D4" w:rsidRDefault="002362D4" w:rsidP="00494861">
                      <w:pPr>
                        <w:jc w:val="center"/>
                      </w:pPr>
                      <w:r>
                        <w:t>51</w:t>
                      </w:r>
                    </w:p>
                  </w:txbxContent>
                </v:textbox>
                <w10:wrap anchorx="margin"/>
              </v:shape>
            </w:pict>
          </mc:Fallback>
        </mc:AlternateContent>
      </w:r>
      <w:r w:rsidR="00730B86" w:rsidRPr="0069519A">
        <w:rPr>
          <w:rFonts w:cs="Arial"/>
          <w:bCs/>
        </w:rPr>
        <w:tab/>
      </w:r>
      <w:r w:rsidR="00730B86" w:rsidRPr="0069519A">
        <w:rPr>
          <w:rFonts w:cs="Arial"/>
          <w:bCs/>
        </w:rPr>
        <w:tab/>
      </w:r>
      <w:r w:rsidR="00730B86" w:rsidRPr="0069519A">
        <w:rPr>
          <w:rFonts w:cs="Arial"/>
        </w:rPr>
        <w:t>2,378,048</w:t>
      </w:r>
      <w:r w:rsidR="00730B86" w:rsidRPr="0069519A">
        <w:rPr>
          <w:rFonts w:cs="Arial"/>
          <w:bCs/>
        </w:rPr>
        <w:tab/>
        <w:t>1,305,105</w:t>
      </w:r>
      <w:r w:rsidR="00730B86" w:rsidRPr="0069519A">
        <w:rPr>
          <w:rFonts w:cs="Arial"/>
        </w:rPr>
        <w:tab/>
        <w:t>(1,288,470)</w:t>
      </w:r>
      <w:r w:rsidR="00730B86" w:rsidRPr="0069519A">
        <w:rPr>
          <w:rFonts w:cs="Arial"/>
        </w:rPr>
        <w:tab/>
        <w:t>(60)</w:t>
      </w:r>
      <w:r w:rsidR="00730B86" w:rsidRPr="0069519A">
        <w:rPr>
          <w:rFonts w:cs="Arial"/>
        </w:rPr>
        <w:tab/>
      </w:r>
      <w:r w:rsidR="00730B86" w:rsidRPr="0069519A">
        <w:rPr>
          <w:rFonts w:cs="Arial"/>
          <w:b/>
        </w:rPr>
        <w:t>2,394,</w:t>
      </w:r>
      <w:r w:rsidR="002A2CAE">
        <w:rPr>
          <w:rFonts w:cs="Arial"/>
          <w:b/>
        </w:rPr>
        <w:t>623</w:t>
      </w:r>
      <w:r w:rsidR="00730B86" w:rsidRPr="0069519A">
        <w:rPr>
          <w:rFonts w:cs="Arial"/>
          <w:bCs/>
        </w:rPr>
        <w:tab/>
      </w:r>
      <w:r w:rsidR="00730B86" w:rsidRPr="0069519A">
        <w:rPr>
          <w:rFonts w:cs="Arial"/>
          <w:bCs/>
        </w:rPr>
        <w:tab/>
      </w:r>
      <w:r w:rsidR="00730B86" w:rsidRPr="0069519A">
        <w:rPr>
          <w:rFonts w:ascii="Times New Roman" w:hAnsi="Times New Roman"/>
          <w:bCs/>
          <w:spacing w:val="-10"/>
        </w:rPr>
        <w:t>=</w:t>
      </w:r>
      <w:r w:rsidR="00350C4F">
        <w:rPr>
          <w:rFonts w:ascii="Times New Roman" w:hAnsi="Times New Roman"/>
          <w:bCs/>
          <w:spacing w:val="-10"/>
        </w:rPr>
        <w:t>==</w:t>
      </w:r>
      <w:r w:rsidR="00730B86" w:rsidRPr="0069519A">
        <w:rPr>
          <w:rFonts w:ascii="Times New Roman" w:hAnsi="Times New Roman"/>
          <w:bCs/>
          <w:spacing w:val="-10"/>
        </w:rPr>
        <w:t>======</w:t>
      </w:r>
      <w:r w:rsidR="00730B86" w:rsidRPr="0069519A">
        <w:rPr>
          <w:rFonts w:ascii="Times New Roman" w:hAnsi="Times New Roman"/>
          <w:bCs/>
          <w:spacing w:val="-10"/>
        </w:rPr>
        <w:tab/>
      </w:r>
      <w:r w:rsidR="00A666F2" w:rsidRPr="0069519A">
        <w:rPr>
          <w:rFonts w:ascii="Times New Roman" w:hAnsi="Times New Roman"/>
          <w:bCs/>
          <w:spacing w:val="-10"/>
        </w:rPr>
        <w:t>=</w:t>
      </w:r>
      <w:r w:rsidR="00A666F2">
        <w:rPr>
          <w:rFonts w:ascii="Times New Roman" w:hAnsi="Times New Roman"/>
          <w:bCs/>
          <w:spacing w:val="-10"/>
        </w:rPr>
        <w:t>==</w:t>
      </w:r>
      <w:r w:rsidR="00A666F2" w:rsidRPr="0069519A">
        <w:rPr>
          <w:rFonts w:ascii="Times New Roman" w:hAnsi="Times New Roman"/>
          <w:bCs/>
          <w:spacing w:val="-10"/>
        </w:rPr>
        <w:t>======</w:t>
      </w:r>
      <w:r w:rsidR="00730B86" w:rsidRPr="0069519A">
        <w:rPr>
          <w:rFonts w:ascii="Times New Roman" w:hAnsi="Times New Roman"/>
          <w:bCs/>
        </w:rPr>
        <w:tab/>
      </w:r>
      <w:r w:rsidR="00730B86" w:rsidRPr="0069519A">
        <w:rPr>
          <w:rFonts w:ascii="Times New Roman" w:hAnsi="Times New Roman"/>
          <w:bCs/>
          <w:spacing w:val="-10"/>
        </w:rPr>
        <w:t>====</w:t>
      </w:r>
      <w:r w:rsidR="006D57C5">
        <w:rPr>
          <w:rFonts w:ascii="Times New Roman" w:hAnsi="Times New Roman"/>
          <w:bCs/>
          <w:spacing w:val="-10"/>
        </w:rPr>
        <w:t>==</w:t>
      </w:r>
      <w:r w:rsidR="00730B86" w:rsidRPr="0069519A">
        <w:rPr>
          <w:rFonts w:ascii="Times New Roman" w:hAnsi="Times New Roman"/>
          <w:bCs/>
          <w:spacing w:val="-10"/>
        </w:rPr>
        <w:t>===</w:t>
      </w:r>
      <w:r w:rsidR="00730B86" w:rsidRPr="0069519A">
        <w:rPr>
          <w:rFonts w:ascii="Times New Roman" w:hAnsi="Times New Roman"/>
          <w:bCs/>
        </w:rPr>
        <w:tab/>
      </w:r>
      <w:r w:rsidR="00730B86" w:rsidRPr="0069519A">
        <w:rPr>
          <w:rFonts w:ascii="Times New Roman" w:hAnsi="Times New Roman"/>
          <w:bCs/>
          <w:spacing w:val="-10"/>
        </w:rPr>
        <w:t>====</w:t>
      </w:r>
      <w:r w:rsidR="006D57C5">
        <w:rPr>
          <w:rFonts w:ascii="Times New Roman" w:hAnsi="Times New Roman"/>
          <w:bCs/>
          <w:spacing w:val="-10"/>
        </w:rPr>
        <w:t>=</w:t>
      </w:r>
      <w:r w:rsidR="00350C4F">
        <w:rPr>
          <w:rFonts w:ascii="Times New Roman" w:hAnsi="Times New Roman"/>
          <w:bCs/>
          <w:spacing w:val="-10"/>
        </w:rPr>
        <w:t>=</w:t>
      </w:r>
      <w:r w:rsidR="00730B86" w:rsidRPr="0069519A">
        <w:rPr>
          <w:rFonts w:ascii="Times New Roman" w:hAnsi="Times New Roman"/>
          <w:bCs/>
          <w:spacing w:val="-10"/>
        </w:rPr>
        <w:t>=</w:t>
      </w:r>
      <w:r w:rsidR="00730B86" w:rsidRPr="0069519A">
        <w:rPr>
          <w:rFonts w:ascii="Times New Roman" w:hAnsi="Times New Roman"/>
          <w:bCs/>
        </w:rPr>
        <w:tab/>
      </w:r>
      <w:r w:rsidR="00730B86" w:rsidRPr="0069519A">
        <w:rPr>
          <w:rFonts w:ascii="Times New Roman" w:hAnsi="Times New Roman"/>
          <w:bCs/>
          <w:spacing w:val="-10"/>
        </w:rPr>
        <w:t>=</w:t>
      </w:r>
      <w:r w:rsidR="00350C4F">
        <w:rPr>
          <w:rFonts w:ascii="Times New Roman" w:hAnsi="Times New Roman"/>
          <w:bCs/>
          <w:spacing w:val="-10"/>
        </w:rPr>
        <w:t>==</w:t>
      </w:r>
      <w:r w:rsidR="00730B86" w:rsidRPr="0069519A">
        <w:rPr>
          <w:rFonts w:ascii="Times New Roman" w:hAnsi="Times New Roman"/>
          <w:bCs/>
          <w:spacing w:val="-10"/>
        </w:rPr>
        <w:t>======</w:t>
      </w:r>
      <w:bookmarkEnd w:id="28"/>
    </w:p>
    <w:p w14:paraId="365CBA2B" w14:textId="490F7D05" w:rsidR="00977577" w:rsidRDefault="00977577" w:rsidP="008E0608">
      <w:pPr>
        <w:pStyle w:val="Reference"/>
        <w:tabs>
          <w:tab w:val="clear" w:pos="1440"/>
          <w:tab w:val="clear" w:pos="9000"/>
          <w:tab w:val="left" w:pos="432"/>
          <w:tab w:val="decimal" w:pos="4678"/>
          <w:tab w:val="decimal" w:pos="5670"/>
          <w:tab w:val="decimal" w:pos="7088"/>
          <w:tab w:val="decimal" w:pos="8080"/>
          <w:tab w:val="decimal" w:pos="9639"/>
        </w:tabs>
        <w:rPr>
          <w:rFonts w:ascii="Times New Roman" w:hAnsi="Times New Roman"/>
          <w:bCs/>
          <w:spacing w:val="-10"/>
        </w:rPr>
        <w:sectPr w:rsidR="00977577" w:rsidSect="0064481D">
          <w:headerReference w:type="even" r:id="rId73"/>
          <w:headerReference w:type="default" r:id="rId74"/>
          <w:footerReference w:type="default" r:id="rId75"/>
          <w:headerReference w:type="first" r:id="rId76"/>
          <w:pgSz w:w="11909" w:h="16834" w:code="9"/>
          <w:pgMar w:top="1077" w:right="1134" w:bottom="851" w:left="964" w:header="1080" w:footer="1080" w:gutter="0"/>
          <w:pgNumType w:start="0"/>
          <w:cols w:space="720"/>
          <w:docGrid w:linePitch="360"/>
        </w:sectPr>
      </w:pPr>
    </w:p>
    <w:p w14:paraId="624B54ED" w14:textId="45FEFC64" w:rsidR="00E061FD" w:rsidRPr="006B113C" w:rsidRDefault="00E061FD" w:rsidP="00730B86">
      <w:pPr>
        <w:tabs>
          <w:tab w:val="left" w:pos="432"/>
          <w:tab w:val="decimal" w:pos="4678"/>
          <w:tab w:val="decimal" w:pos="6237"/>
          <w:tab w:val="decimal" w:pos="6946"/>
          <w:tab w:val="decimal" w:pos="7371"/>
          <w:tab w:val="decimal" w:pos="9639"/>
        </w:tabs>
        <w:rPr>
          <w:rFonts w:cs="Arial"/>
          <w:b/>
        </w:rPr>
      </w:pPr>
      <w:r w:rsidRPr="006B113C">
        <w:rPr>
          <w:rFonts w:cs="Arial"/>
          <w:b/>
        </w:rPr>
        <w:t>Notes to the group accounts (continued)</w:t>
      </w:r>
    </w:p>
    <w:p w14:paraId="7F0601ED" w14:textId="02982679" w:rsidR="00E061FD" w:rsidRPr="006B113C" w:rsidRDefault="00E061FD" w:rsidP="00E061FD">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6B113C">
        <w:rPr>
          <w:rFonts w:cs="Arial"/>
          <w:b/>
        </w:rPr>
        <w:t xml:space="preserve">Year ended 31 March </w:t>
      </w:r>
      <w:r w:rsidR="006B5AF4" w:rsidRPr="006B113C">
        <w:rPr>
          <w:rFonts w:cs="Arial"/>
          <w:b/>
        </w:rPr>
        <w:t>2020</w:t>
      </w:r>
    </w:p>
    <w:p w14:paraId="0F343E6B" w14:textId="77777777" w:rsidR="00E061FD" w:rsidRPr="00C208EE" w:rsidRDefault="00E061FD" w:rsidP="004D0B6C">
      <w:pPr>
        <w:tabs>
          <w:tab w:val="left" w:pos="432"/>
          <w:tab w:val="decimal" w:pos="5954"/>
          <w:tab w:val="decimal" w:pos="7655"/>
          <w:tab w:val="decimal" w:pos="9360"/>
        </w:tabs>
        <w:rPr>
          <w:rFonts w:cs="Arial"/>
          <w:b/>
        </w:rPr>
      </w:pPr>
    </w:p>
    <w:p w14:paraId="1AC73D20" w14:textId="7498BAA6" w:rsidR="004D0B6C" w:rsidRPr="00F354A1" w:rsidRDefault="00E102DD" w:rsidP="004D0B6C">
      <w:pPr>
        <w:tabs>
          <w:tab w:val="left" w:pos="432"/>
          <w:tab w:val="decimal" w:pos="5954"/>
          <w:tab w:val="decimal" w:pos="7655"/>
          <w:tab w:val="decimal" w:pos="9360"/>
        </w:tabs>
        <w:rPr>
          <w:rFonts w:cs="Arial"/>
          <w:b/>
          <w:bCs/>
        </w:rPr>
      </w:pPr>
      <w:r w:rsidRPr="00C208EE">
        <w:rPr>
          <w:rFonts w:cs="Arial"/>
          <w:b/>
        </w:rPr>
        <w:t>20</w:t>
      </w:r>
      <w:r w:rsidR="004D0B6C" w:rsidRPr="00C208EE">
        <w:rPr>
          <w:rFonts w:cs="Arial"/>
          <w:b/>
        </w:rPr>
        <w:tab/>
        <w:t xml:space="preserve">Unrestricted funds </w:t>
      </w:r>
      <w:r w:rsidR="004D0B6C" w:rsidRPr="00C208EE">
        <w:rPr>
          <w:rFonts w:cs="Arial"/>
          <w:bCs/>
        </w:rPr>
        <w:t>- Group</w:t>
      </w:r>
      <w:r w:rsidR="004D0B6C" w:rsidRPr="00C208EE">
        <w:rPr>
          <w:rFonts w:cs="Arial"/>
          <w:b/>
        </w:rPr>
        <w:tab/>
      </w:r>
      <w:r w:rsidRPr="00C208EE">
        <w:rPr>
          <w:rFonts w:cs="Arial"/>
          <w:b/>
        </w:rPr>
        <w:tab/>
      </w:r>
      <w:r w:rsidRPr="00C208EE">
        <w:rPr>
          <w:rFonts w:cs="Arial"/>
          <w:b/>
        </w:rPr>
        <w:tab/>
      </w:r>
      <w:r w:rsidRPr="00C208EE">
        <w:rPr>
          <w:rFonts w:cs="Arial"/>
          <w:b/>
        </w:rPr>
        <w:tab/>
      </w:r>
      <w:r w:rsidRPr="00C208EE">
        <w:rPr>
          <w:rFonts w:cs="Arial"/>
          <w:b/>
        </w:rPr>
        <w:tab/>
      </w:r>
      <w:r w:rsidR="004D0B6C" w:rsidRPr="00F354A1">
        <w:rPr>
          <w:rFonts w:cs="Arial"/>
          <w:b/>
        </w:rPr>
        <w:t>B</w:t>
      </w:r>
      <w:r w:rsidR="004D0B6C" w:rsidRPr="00F354A1">
        <w:rPr>
          <w:rFonts w:cs="Arial"/>
          <w:b/>
          <w:bCs/>
        </w:rPr>
        <w:t>alance at</w:t>
      </w:r>
      <w:r w:rsidR="004D0B6C" w:rsidRPr="00F354A1">
        <w:rPr>
          <w:rFonts w:cs="Arial"/>
          <w:b/>
          <w:bCs/>
        </w:rPr>
        <w:tab/>
        <w:t>Movement in</w:t>
      </w:r>
      <w:r w:rsidR="004D0B6C" w:rsidRPr="00F354A1">
        <w:rPr>
          <w:rFonts w:cs="Arial"/>
          <w:b/>
          <w:bCs/>
        </w:rPr>
        <w:tab/>
        <w:t>Balance at</w:t>
      </w:r>
    </w:p>
    <w:p w14:paraId="6880B549" w14:textId="14710448" w:rsidR="004D0B6C" w:rsidRPr="00F354A1" w:rsidRDefault="004D0B6C" w:rsidP="004D0B6C">
      <w:pPr>
        <w:tabs>
          <w:tab w:val="left" w:pos="432"/>
          <w:tab w:val="right" w:pos="5954"/>
          <w:tab w:val="decimal" w:pos="7655"/>
          <w:tab w:val="right" w:pos="9356"/>
        </w:tabs>
        <w:rPr>
          <w:rFonts w:cs="Arial"/>
          <w:b/>
          <w:bCs/>
        </w:rPr>
      </w:pPr>
      <w:r w:rsidRPr="00F354A1">
        <w:rPr>
          <w:rFonts w:cs="Arial"/>
          <w:b/>
          <w:bCs/>
        </w:rPr>
        <w:tab/>
      </w:r>
      <w:r w:rsidRPr="00F354A1">
        <w:rPr>
          <w:rFonts w:cs="Arial"/>
          <w:b/>
          <w:bCs/>
        </w:rPr>
        <w:tab/>
        <w:t>1 April 201</w:t>
      </w:r>
      <w:r w:rsidR="006B5AF4" w:rsidRPr="00F354A1">
        <w:rPr>
          <w:rFonts w:cs="Arial"/>
          <w:b/>
          <w:bCs/>
        </w:rPr>
        <w:t>9</w:t>
      </w:r>
      <w:r w:rsidRPr="00F354A1">
        <w:rPr>
          <w:rFonts w:cs="Arial"/>
          <w:b/>
          <w:bCs/>
        </w:rPr>
        <w:tab/>
        <w:t>the year</w:t>
      </w:r>
      <w:r w:rsidRPr="00F354A1">
        <w:rPr>
          <w:rFonts w:cs="Arial"/>
          <w:b/>
          <w:bCs/>
        </w:rPr>
        <w:tab/>
        <w:t>31 March 20</w:t>
      </w:r>
      <w:r w:rsidR="006B5AF4" w:rsidRPr="00F354A1">
        <w:rPr>
          <w:rFonts w:cs="Arial"/>
          <w:b/>
          <w:bCs/>
        </w:rPr>
        <w:t>20</w:t>
      </w:r>
    </w:p>
    <w:p w14:paraId="2CB7A85B" w14:textId="77777777" w:rsidR="004D0B6C" w:rsidRPr="00F354A1" w:rsidRDefault="004D0B6C" w:rsidP="004D0B6C">
      <w:pPr>
        <w:tabs>
          <w:tab w:val="left" w:pos="432"/>
          <w:tab w:val="decimal" w:pos="5954"/>
          <w:tab w:val="decimal" w:pos="7655"/>
          <w:tab w:val="decimal" w:pos="9360"/>
        </w:tabs>
        <w:rPr>
          <w:rFonts w:cs="Arial"/>
          <w:b/>
        </w:rPr>
      </w:pPr>
      <w:r w:rsidRPr="00F354A1">
        <w:rPr>
          <w:rFonts w:cs="Arial"/>
          <w:b/>
        </w:rPr>
        <w:tab/>
      </w:r>
      <w:r w:rsidRPr="00F354A1">
        <w:rPr>
          <w:rFonts w:cs="Arial"/>
          <w:b/>
        </w:rPr>
        <w:tab/>
        <w:t>£</w:t>
      </w:r>
      <w:r w:rsidRPr="00F354A1">
        <w:rPr>
          <w:rFonts w:cs="Arial"/>
          <w:b/>
        </w:rPr>
        <w:tab/>
        <w:t>£</w:t>
      </w:r>
      <w:r w:rsidRPr="00F354A1">
        <w:rPr>
          <w:rFonts w:cs="Arial"/>
          <w:b/>
        </w:rPr>
        <w:tab/>
        <w:t>£</w:t>
      </w:r>
    </w:p>
    <w:p w14:paraId="1CC2880C" w14:textId="77777777" w:rsidR="004D0B6C" w:rsidRPr="00F354A1" w:rsidRDefault="004D0B6C" w:rsidP="004D0B6C">
      <w:pPr>
        <w:tabs>
          <w:tab w:val="left" w:pos="432"/>
          <w:tab w:val="decimal" w:pos="5954"/>
          <w:tab w:val="decimal" w:pos="7655"/>
          <w:tab w:val="decimal" w:pos="9360"/>
        </w:tabs>
        <w:rPr>
          <w:rFonts w:cs="Arial"/>
          <w:b/>
        </w:rPr>
      </w:pPr>
      <w:r w:rsidRPr="00F354A1">
        <w:rPr>
          <w:rFonts w:cs="Arial"/>
          <w:b/>
        </w:rPr>
        <w:tab/>
        <w:t>Designated funds</w:t>
      </w:r>
    </w:p>
    <w:p w14:paraId="14C18DD8" w14:textId="1B3B1426" w:rsidR="004D0B6C" w:rsidRPr="00F354A1" w:rsidRDefault="004D0B6C" w:rsidP="00B163BD">
      <w:pPr>
        <w:tabs>
          <w:tab w:val="left" w:pos="432"/>
          <w:tab w:val="decimal" w:pos="5954"/>
          <w:tab w:val="decimal" w:pos="7655"/>
          <w:tab w:val="decimal" w:pos="9360"/>
        </w:tabs>
        <w:rPr>
          <w:rFonts w:cs="Arial"/>
          <w:b/>
          <w:bCs/>
        </w:rPr>
      </w:pPr>
      <w:r w:rsidRPr="00F354A1">
        <w:rPr>
          <w:rFonts w:cs="Arial"/>
          <w:bCs/>
        </w:rPr>
        <w:tab/>
        <w:t>Development and land management</w:t>
      </w:r>
      <w:r w:rsidRPr="00F354A1">
        <w:rPr>
          <w:rFonts w:cs="Arial"/>
          <w:bCs/>
        </w:rPr>
        <w:tab/>
      </w:r>
      <w:r w:rsidR="00730B86" w:rsidRPr="00F354A1">
        <w:rPr>
          <w:rFonts w:cs="Arial"/>
          <w:bCs/>
        </w:rPr>
        <w:t>46,632</w:t>
      </w:r>
      <w:r w:rsidR="00D84B4E">
        <w:rPr>
          <w:rFonts w:cs="Arial"/>
          <w:bCs/>
        </w:rPr>
        <w:tab/>
      </w:r>
      <w:r w:rsidR="00E45073">
        <w:rPr>
          <w:rFonts w:cs="Arial"/>
          <w:bCs/>
        </w:rPr>
        <w:t>-</w:t>
      </w:r>
      <w:r w:rsidR="00DE46FB" w:rsidRPr="00F354A1">
        <w:rPr>
          <w:rFonts w:cs="Arial"/>
          <w:bCs/>
        </w:rPr>
        <w:tab/>
      </w:r>
      <w:r w:rsidR="00DE46FB" w:rsidRPr="00D858B2">
        <w:rPr>
          <w:rFonts w:cs="Arial"/>
          <w:b/>
          <w:bCs/>
        </w:rPr>
        <w:t>46</w:t>
      </w:r>
      <w:r w:rsidR="00A2634F" w:rsidRPr="00D858B2">
        <w:rPr>
          <w:rFonts w:cs="Arial"/>
          <w:b/>
          <w:bCs/>
        </w:rPr>
        <w:t>,632</w:t>
      </w:r>
      <w:r w:rsidRPr="00F354A1">
        <w:rPr>
          <w:rFonts w:cs="Arial"/>
          <w:bCs/>
        </w:rPr>
        <w:tab/>
      </w:r>
      <w:r w:rsidR="00997859" w:rsidRPr="00F354A1">
        <w:rPr>
          <w:rFonts w:cs="Arial"/>
          <w:bCs/>
        </w:rPr>
        <w:t>Property Repairs and Maintenance Fund</w:t>
      </w:r>
      <w:r w:rsidRPr="00F354A1">
        <w:rPr>
          <w:rFonts w:cs="Arial"/>
          <w:bCs/>
        </w:rPr>
        <w:tab/>
      </w:r>
      <w:r w:rsidR="00730B86" w:rsidRPr="00F354A1">
        <w:rPr>
          <w:rFonts w:cs="Arial"/>
          <w:bCs/>
        </w:rPr>
        <w:t>50,000</w:t>
      </w:r>
      <w:r w:rsidR="00F04D8D" w:rsidRPr="00F354A1">
        <w:rPr>
          <w:rFonts w:cs="Arial"/>
          <w:bCs/>
        </w:rPr>
        <w:tab/>
      </w:r>
      <w:r w:rsidR="00B163BD">
        <w:rPr>
          <w:rFonts w:cs="Arial"/>
          <w:bCs/>
        </w:rPr>
        <w:t xml:space="preserve"> </w:t>
      </w:r>
      <w:r w:rsidR="00E45073">
        <w:rPr>
          <w:rFonts w:cs="Arial"/>
          <w:bCs/>
        </w:rPr>
        <w:t>-</w:t>
      </w:r>
      <w:r w:rsidR="00AC25D4" w:rsidRPr="00F354A1">
        <w:rPr>
          <w:rFonts w:cs="Arial"/>
          <w:bCs/>
        </w:rPr>
        <w:t xml:space="preserve"> </w:t>
      </w:r>
      <w:r w:rsidR="00AC25D4" w:rsidRPr="00F354A1">
        <w:rPr>
          <w:rFonts w:cs="Arial"/>
          <w:bCs/>
        </w:rPr>
        <w:tab/>
      </w:r>
      <w:r w:rsidR="004D3A50" w:rsidRPr="00D858B2">
        <w:rPr>
          <w:rFonts w:cs="Arial"/>
          <w:b/>
          <w:bCs/>
        </w:rPr>
        <w:t>50</w:t>
      </w:r>
      <w:r w:rsidR="00AC25D4" w:rsidRPr="00D858B2">
        <w:rPr>
          <w:rFonts w:cs="Arial"/>
          <w:b/>
          <w:bCs/>
        </w:rPr>
        <w:t>,000</w:t>
      </w:r>
    </w:p>
    <w:p w14:paraId="2FED450A" w14:textId="7D68AE91" w:rsidR="00997859" w:rsidRPr="00F354A1" w:rsidRDefault="00997859" w:rsidP="004D0B6C">
      <w:pPr>
        <w:tabs>
          <w:tab w:val="left" w:pos="432"/>
          <w:tab w:val="decimal" w:pos="5954"/>
          <w:tab w:val="decimal" w:pos="7655"/>
          <w:tab w:val="decimal" w:pos="9360"/>
        </w:tabs>
        <w:rPr>
          <w:rFonts w:cs="Arial"/>
          <w:bCs/>
        </w:rPr>
      </w:pPr>
      <w:r w:rsidRPr="00F354A1">
        <w:rPr>
          <w:rFonts w:cs="Arial"/>
          <w:b/>
          <w:bCs/>
        </w:rPr>
        <w:tab/>
      </w:r>
      <w:r w:rsidRPr="00F354A1">
        <w:rPr>
          <w:rFonts w:cs="Arial"/>
          <w:bCs/>
        </w:rPr>
        <w:t>Capital Investment Fund</w:t>
      </w:r>
      <w:r w:rsidRPr="00F354A1">
        <w:rPr>
          <w:rFonts w:cs="Arial"/>
          <w:bCs/>
        </w:rPr>
        <w:tab/>
        <w:t xml:space="preserve">        </w:t>
      </w:r>
      <w:r w:rsidR="00730B86" w:rsidRPr="00F354A1">
        <w:rPr>
          <w:rFonts w:cs="Arial"/>
          <w:bCs/>
        </w:rPr>
        <w:t>53,914</w:t>
      </w:r>
      <w:r w:rsidRPr="00F354A1">
        <w:rPr>
          <w:rFonts w:cs="Arial"/>
          <w:bCs/>
        </w:rPr>
        <w:tab/>
      </w:r>
      <w:r w:rsidR="004D3A50">
        <w:rPr>
          <w:rFonts w:cs="Arial"/>
          <w:bCs/>
        </w:rPr>
        <w:t>9,032</w:t>
      </w:r>
      <w:r w:rsidR="00A14B35" w:rsidRPr="00F354A1">
        <w:rPr>
          <w:rFonts w:cs="Arial"/>
          <w:bCs/>
        </w:rPr>
        <w:t xml:space="preserve"> </w:t>
      </w:r>
      <w:r w:rsidR="00A14B35" w:rsidRPr="00F354A1">
        <w:rPr>
          <w:rFonts w:cs="Arial"/>
          <w:bCs/>
        </w:rPr>
        <w:tab/>
      </w:r>
      <w:r w:rsidR="004D3A50" w:rsidRPr="00D858B2">
        <w:rPr>
          <w:rFonts w:cs="Arial"/>
          <w:b/>
          <w:bCs/>
        </w:rPr>
        <w:t>62</w:t>
      </w:r>
      <w:r w:rsidR="00087065" w:rsidRPr="00D858B2">
        <w:rPr>
          <w:rFonts w:cs="Arial"/>
          <w:b/>
          <w:bCs/>
        </w:rPr>
        <w:t>,</w:t>
      </w:r>
      <w:r w:rsidR="00A14B35" w:rsidRPr="00D858B2">
        <w:rPr>
          <w:rFonts w:cs="Arial"/>
          <w:b/>
          <w:bCs/>
        </w:rPr>
        <w:t>9</w:t>
      </w:r>
      <w:r w:rsidR="004D3A50" w:rsidRPr="00D858B2">
        <w:rPr>
          <w:rFonts w:cs="Arial"/>
          <w:b/>
          <w:bCs/>
        </w:rPr>
        <w:t>46</w:t>
      </w:r>
    </w:p>
    <w:p w14:paraId="790E80FE" w14:textId="72699C85" w:rsidR="005B3874" w:rsidRDefault="009F1463" w:rsidP="005B3874">
      <w:pPr>
        <w:tabs>
          <w:tab w:val="left" w:pos="432"/>
          <w:tab w:val="decimal" w:pos="5954"/>
          <w:tab w:val="decimal" w:pos="7655"/>
          <w:tab w:val="decimal" w:pos="9360"/>
        </w:tabs>
        <w:rPr>
          <w:rFonts w:cs="Arial"/>
          <w:bCs/>
        </w:rPr>
      </w:pPr>
      <w:r w:rsidRPr="00F354A1">
        <w:rPr>
          <w:rFonts w:cs="Arial"/>
          <w:bCs/>
        </w:rPr>
        <w:tab/>
        <w:t>Record Centre Development</w:t>
      </w:r>
      <w:r w:rsidR="00384BF7" w:rsidRPr="00F354A1">
        <w:rPr>
          <w:rFonts w:cs="Arial"/>
          <w:bCs/>
        </w:rPr>
        <w:tab/>
      </w:r>
      <w:r w:rsidR="00730B86" w:rsidRPr="00F354A1">
        <w:rPr>
          <w:rFonts w:cs="Arial"/>
          <w:bCs/>
        </w:rPr>
        <w:t>13,916</w:t>
      </w:r>
      <w:r w:rsidR="0092684F" w:rsidRPr="00F354A1">
        <w:rPr>
          <w:rFonts w:cs="Arial"/>
          <w:bCs/>
        </w:rPr>
        <w:tab/>
      </w:r>
      <w:r w:rsidR="00A57F44" w:rsidRPr="00F354A1">
        <w:rPr>
          <w:rFonts w:cs="Arial"/>
          <w:bCs/>
        </w:rPr>
        <w:t>(</w:t>
      </w:r>
      <w:r w:rsidR="0092684F" w:rsidRPr="00F354A1">
        <w:rPr>
          <w:rFonts w:cs="Arial"/>
          <w:bCs/>
        </w:rPr>
        <w:t>2</w:t>
      </w:r>
      <w:r w:rsidR="00507432" w:rsidRPr="00F354A1">
        <w:rPr>
          <w:rFonts w:cs="Arial"/>
          <w:bCs/>
        </w:rPr>
        <w:t>,</w:t>
      </w:r>
      <w:r w:rsidR="0092684F" w:rsidRPr="00F354A1">
        <w:rPr>
          <w:rFonts w:cs="Arial"/>
          <w:bCs/>
        </w:rPr>
        <w:t>846</w:t>
      </w:r>
      <w:r w:rsidR="00A57F44" w:rsidRPr="00F354A1">
        <w:rPr>
          <w:rFonts w:cs="Arial"/>
          <w:bCs/>
        </w:rPr>
        <w:t>)</w:t>
      </w:r>
      <w:r w:rsidR="0092684F" w:rsidRPr="00F354A1">
        <w:rPr>
          <w:rFonts w:cs="Arial"/>
          <w:bCs/>
        </w:rPr>
        <w:tab/>
      </w:r>
      <w:r w:rsidR="0092684F" w:rsidRPr="00D858B2">
        <w:rPr>
          <w:rFonts w:cs="Arial"/>
          <w:b/>
          <w:bCs/>
        </w:rPr>
        <w:t>11,070</w:t>
      </w:r>
    </w:p>
    <w:p w14:paraId="580DAD5D" w14:textId="1562721E" w:rsidR="00532C8A" w:rsidRDefault="00532C8A" w:rsidP="00532C8A">
      <w:pPr>
        <w:tabs>
          <w:tab w:val="left" w:pos="432"/>
          <w:tab w:val="decimal" w:pos="5954"/>
          <w:tab w:val="decimal" w:pos="7655"/>
          <w:tab w:val="decimal" w:pos="9360"/>
        </w:tabs>
        <w:rPr>
          <w:rFonts w:cs="Arial"/>
          <w:bCs/>
        </w:rPr>
      </w:pPr>
      <w:r w:rsidRPr="00F354A1">
        <w:rPr>
          <w:rFonts w:cs="Arial"/>
          <w:bCs/>
        </w:rPr>
        <w:tab/>
        <w:t>Strategic Project Completion Fun</w:t>
      </w:r>
      <w:r>
        <w:rPr>
          <w:rFonts w:cs="Arial"/>
          <w:bCs/>
        </w:rPr>
        <w:t>d</w:t>
      </w:r>
      <w:r w:rsidRPr="00F354A1">
        <w:rPr>
          <w:rFonts w:cs="Arial"/>
          <w:bCs/>
        </w:rPr>
        <w:tab/>
      </w:r>
      <w:r>
        <w:rPr>
          <w:rFonts w:cs="Arial"/>
          <w:bCs/>
        </w:rPr>
        <w:t>-</w:t>
      </w:r>
      <w:r w:rsidRPr="00F354A1">
        <w:rPr>
          <w:rFonts w:cs="Arial"/>
          <w:bCs/>
        </w:rPr>
        <w:tab/>
      </w:r>
      <w:r>
        <w:rPr>
          <w:rFonts w:cs="Arial"/>
          <w:bCs/>
        </w:rPr>
        <w:t>84,494</w:t>
      </w:r>
      <w:r w:rsidRPr="00F354A1">
        <w:rPr>
          <w:rFonts w:cs="Arial"/>
          <w:bCs/>
        </w:rPr>
        <w:tab/>
      </w:r>
      <w:r w:rsidRPr="00D858B2">
        <w:rPr>
          <w:rFonts w:cs="Arial"/>
          <w:b/>
          <w:bCs/>
        </w:rPr>
        <w:t>84,494</w:t>
      </w:r>
    </w:p>
    <w:p w14:paraId="606B49E5" w14:textId="5BD0DE5A" w:rsidR="004D0B6C" w:rsidRPr="00F354A1" w:rsidRDefault="000334C2" w:rsidP="004D0B6C">
      <w:pPr>
        <w:tabs>
          <w:tab w:val="left" w:pos="432"/>
          <w:tab w:val="decimal" w:pos="5954"/>
          <w:tab w:val="decimal" w:pos="7655"/>
          <w:tab w:val="decimal" w:pos="9360"/>
        </w:tabs>
        <w:rPr>
          <w:rFonts w:cs="Arial"/>
          <w:bCs/>
        </w:rPr>
      </w:pPr>
      <w:r w:rsidRPr="00F354A1">
        <w:rPr>
          <w:rFonts w:cs="Arial"/>
          <w:bCs/>
        </w:rPr>
        <w:tab/>
      </w:r>
      <w:r w:rsidR="00997859" w:rsidRPr="00F354A1">
        <w:rPr>
          <w:rFonts w:cs="Arial"/>
          <w:bCs/>
        </w:rPr>
        <w:t>Strategic Development Fund</w:t>
      </w:r>
      <w:r w:rsidR="00751828" w:rsidRPr="00F354A1">
        <w:rPr>
          <w:rFonts w:cs="Arial"/>
          <w:b/>
          <w:bCs/>
        </w:rPr>
        <w:tab/>
      </w:r>
      <w:r w:rsidR="00730B86" w:rsidRPr="00F354A1">
        <w:rPr>
          <w:rFonts w:cs="Arial"/>
          <w:bCs/>
        </w:rPr>
        <w:t>835,538</w:t>
      </w:r>
      <w:r w:rsidR="0092684F" w:rsidRPr="00F354A1">
        <w:rPr>
          <w:rFonts w:cs="Arial"/>
          <w:bCs/>
        </w:rPr>
        <w:tab/>
      </w:r>
      <w:r w:rsidR="00A94081">
        <w:rPr>
          <w:rFonts w:cs="Arial"/>
          <w:bCs/>
        </w:rPr>
        <w:t>(</w:t>
      </w:r>
      <w:r w:rsidR="000E1882">
        <w:rPr>
          <w:rFonts w:cs="Arial"/>
          <w:bCs/>
        </w:rPr>
        <w:t>100,</w:t>
      </w:r>
      <w:r w:rsidR="0087578D">
        <w:rPr>
          <w:rFonts w:cs="Arial"/>
          <w:bCs/>
        </w:rPr>
        <w:t>5</w:t>
      </w:r>
      <w:r w:rsidR="000E1882">
        <w:rPr>
          <w:rFonts w:cs="Arial"/>
          <w:bCs/>
        </w:rPr>
        <w:t>19</w:t>
      </w:r>
      <w:r w:rsidR="00A94081">
        <w:rPr>
          <w:rFonts w:cs="Arial"/>
          <w:bCs/>
        </w:rPr>
        <w:t>)</w:t>
      </w:r>
      <w:r w:rsidR="0092684F" w:rsidRPr="00F354A1">
        <w:rPr>
          <w:rFonts w:cs="Arial"/>
          <w:bCs/>
        </w:rPr>
        <w:tab/>
      </w:r>
      <w:r w:rsidR="00FC699E" w:rsidRPr="00D858B2">
        <w:rPr>
          <w:rFonts w:cs="Arial"/>
          <w:b/>
          <w:bCs/>
        </w:rPr>
        <w:t>735,019</w:t>
      </w:r>
      <w:r w:rsidR="00751828" w:rsidRPr="00F354A1">
        <w:rPr>
          <w:rFonts w:cs="Arial"/>
          <w:b/>
          <w:bCs/>
        </w:rPr>
        <w:tab/>
      </w:r>
      <w:r w:rsidR="00751828" w:rsidRPr="00F354A1">
        <w:rPr>
          <w:rFonts w:cs="Arial"/>
          <w:b/>
          <w:bCs/>
        </w:rPr>
        <w:tab/>
      </w:r>
      <w:r w:rsidR="00723D17" w:rsidRPr="00F354A1">
        <w:rPr>
          <w:rFonts w:cs="Arial"/>
          <w:bCs/>
        </w:rPr>
        <w:t>--</w:t>
      </w:r>
      <w:r w:rsidR="004D0B6C" w:rsidRPr="00F354A1">
        <w:rPr>
          <w:rFonts w:cs="Arial"/>
          <w:bCs/>
        </w:rPr>
        <w:t>–––––––</w:t>
      </w:r>
      <w:r w:rsidR="004D0B6C" w:rsidRPr="00F354A1">
        <w:rPr>
          <w:rFonts w:cs="Arial"/>
          <w:bCs/>
        </w:rPr>
        <w:tab/>
      </w:r>
      <w:r w:rsidR="00723D17" w:rsidRPr="00F354A1">
        <w:rPr>
          <w:rFonts w:cs="Arial"/>
          <w:bCs/>
        </w:rPr>
        <w:t>-</w:t>
      </w:r>
      <w:r w:rsidR="004D0B6C" w:rsidRPr="00F354A1">
        <w:rPr>
          <w:rFonts w:cs="Arial"/>
          <w:bCs/>
        </w:rPr>
        <w:t>––––––</w:t>
      </w:r>
      <w:r w:rsidR="0009031C">
        <w:rPr>
          <w:rFonts w:cs="Arial"/>
          <w:bCs/>
        </w:rPr>
        <w:t>-</w:t>
      </w:r>
      <w:r w:rsidR="004D0B6C" w:rsidRPr="00F354A1">
        <w:rPr>
          <w:rFonts w:cs="Arial"/>
          <w:bCs/>
        </w:rPr>
        <w:tab/>
        <w:t>–––––––</w:t>
      </w:r>
    </w:p>
    <w:p w14:paraId="0EFEB966" w14:textId="6CB1B1AF" w:rsidR="004D0B6C" w:rsidRPr="00F354A1" w:rsidRDefault="004D0B6C" w:rsidP="004D0B6C">
      <w:pPr>
        <w:pStyle w:val="Reference"/>
        <w:tabs>
          <w:tab w:val="clear" w:pos="1440"/>
          <w:tab w:val="clear" w:pos="9000"/>
          <w:tab w:val="left" w:pos="432"/>
          <w:tab w:val="decimal" w:pos="5954"/>
          <w:tab w:val="decimal" w:pos="7655"/>
          <w:tab w:val="decimal" w:pos="9360"/>
        </w:tabs>
        <w:rPr>
          <w:rFonts w:cs="Arial"/>
          <w:b/>
        </w:rPr>
      </w:pPr>
      <w:r w:rsidRPr="00F354A1">
        <w:rPr>
          <w:rFonts w:cs="Arial"/>
          <w:bCs/>
        </w:rPr>
        <w:tab/>
      </w:r>
      <w:r w:rsidRPr="00F354A1">
        <w:rPr>
          <w:rFonts w:cs="Arial"/>
          <w:bCs/>
        </w:rPr>
        <w:tab/>
      </w:r>
      <w:r w:rsidR="00730B86" w:rsidRPr="00F354A1">
        <w:rPr>
          <w:rFonts w:cs="Arial"/>
          <w:bCs/>
        </w:rPr>
        <w:t>1,000,000</w:t>
      </w:r>
      <w:r w:rsidRPr="00F354A1">
        <w:rPr>
          <w:rFonts w:cs="Arial"/>
          <w:bCs/>
        </w:rPr>
        <w:tab/>
      </w:r>
      <w:r w:rsidR="00A94081">
        <w:rPr>
          <w:rFonts w:cs="Arial"/>
          <w:bCs/>
        </w:rPr>
        <w:t>(</w:t>
      </w:r>
      <w:r w:rsidR="00FC699E">
        <w:rPr>
          <w:rFonts w:cs="Arial"/>
          <w:bCs/>
        </w:rPr>
        <w:t>9,839</w:t>
      </w:r>
      <w:r w:rsidR="00A94081">
        <w:rPr>
          <w:rFonts w:cs="Arial"/>
          <w:bCs/>
        </w:rPr>
        <w:t>)</w:t>
      </w:r>
      <w:r w:rsidR="00A16CB5">
        <w:rPr>
          <w:rFonts w:cs="Arial"/>
          <w:bCs/>
        </w:rPr>
        <w:tab/>
      </w:r>
      <w:r w:rsidR="00FC699E" w:rsidRPr="00D858B2">
        <w:rPr>
          <w:rFonts w:cs="Arial"/>
          <w:b/>
          <w:bCs/>
        </w:rPr>
        <w:t>990,161</w:t>
      </w:r>
    </w:p>
    <w:p w14:paraId="29AB650B" w14:textId="77777777" w:rsidR="00174A1D" w:rsidRPr="00BC1BE2" w:rsidRDefault="004D0B6C" w:rsidP="004D0B6C">
      <w:pPr>
        <w:pStyle w:val="Reference"/>
        <w:tabs>
          <w:tab w:val="clear" w:pos="1440"/>
          <w:tab w:val="clear" w:pos="9000"/>
          <w:tab w:val="left" w:pos="432"/>
          <w:tab w:val="decimal" w:pos="5954"/>
          <w:tab w:val="decimal" w:pos="7655"/>
          <w:tab w:val="decimal" w:pos="9360"/>
        </w:tabs>
        <w:rPr>
          <w:rFonts w:cs="Arial"/>
          <w:b/>
        </w:rPr>
      </w:pPr>
      <w:r w:rsidRPr="00BC1BE2">
        <w:rPr>
          <w:rFonts w:cs="Arial"/>
          <w:b/>
        </w:rPr>
        <w:tab/>
      </w:r>
    </w:p>
    <w:p w14:paraId="4CD147B0" w14:textId="77777777" w:rsidR="00585DCA" w:rsidRPr="00BC1BE2" w:rsidRDefault="00174A1D" w:rsidP="004D0B6C">
      <w:pPr>
        <w:pStyle w:val="Reference"/>
        <w:tabs>
          <w:tab w:val="clear" w:pos="1440"/>
          <w:tab w:val="clear" w:pos="9000"/>
          <w:tab w:val="left" w:pos="432"/>
          <w:tab w:val="decimal" w:pos="5954"/>
          <w:tab w:val="decimal" w:pos="7655"/>
          <w:tab w:val="decimal" w:pos="9360"/>
        </w:tabs>
        <w:rPr>
          <w:rFonts w:cs="Arial"/>
          <w:b/>
        </w:rPr>
      </w:pPr>
      <w:r w:rsidRPr="00BC1BE2">
        <w:rPr>
          <w:rFonts w:cs="Arial"/>
          <w:b/>
        </w:rPr>
        <w:t xml:space="preserve">       </w:t>
      </w:r>
      <w:r w:rsidR="004D0B6C" w:rsidRPr="00BC1BE2">
        <w:rPr>
          <w:rFonts w:cs="Arial"/>
          <w:b/>
        </w:rPr>
        <w:t>General funds</w:t>
      </w:r>
      <w:r w:rsidR="004D0B6C" w:rsidRPr="00BC1BE2">
        <w:rPr>
          <w:rFonts w:cs="Arial"/>
          <w:b/>
        </w:rPr>
        <w:tab/>
      </w:r>
    </w:p>
    <w:p w14:paraId="1759A3EC" w14:textId="110EBBC4" w:rsidR="00585DCA" w:rsidRPr="00BC1BE2" w:rsidRDefault="00585DCA" w:rsidP="004D0B6C">
      <w:pPr>
        <w:pStyle w:val="Reference"/>
        <w:tabs>
          <w:tab w:val="clear" w:pos="1440"/>
          <w:tab w:val="clear" w:pos="9000"/>
          <w:tab w:val="left" w:pos="432"/>
          <w:tab w:val="decimal" w:pos="5954"/>
          <w:tab w:val="decimal" w:pos="7655"/>
          <w:tab w:val="decimal" w:pos="9360"/>
        </w:tabs>
        <w:rPr>
          <w:rFonts w:cs="Arial"/>
        </w:rPr>
      </w:pPr>
      <w:r w:rsidRPr="00BC1BE2">
        <w:rPr>
          <w:rFonts w:cs="Arial"/>
          <w:b/>
        </w:rPr>
        <w:tab/>
      </w:r>
      <w:r w:rsidR="00260599" w:rsidRPr="00BC1BE2">
        <w:rPr>
          <w:rFonts w:cs="Arial"/>
        </w:rPr>
        <w:t>Free</w:t>
      </w:r>
      <w:r w:rsidRPr="00BC1BE2">
        <w:rPr>
          <w:rFonts w:cs="Arial"/>
        </w:rPr>
        <w:t xml:space="preserve"> reserves</w:t>
      </w:r>
      <w:r w:rsidRPr="00BC1BE2">
        <w:rPr>
          <w:rFonts w:cs="Arial"/>
        </w:rPr>
        <w:tab/>
      </w:r>
      <w:r w:rsidR="00730B86" w:rsidRPr="00BC1BE2">
        <w:rPr>
          <w:rFonts w:cs="Arial"/>
        </w:rPr>
        <w:t>829,665</w:t>
      </w:r>
      <w:r w:rsidR="00823315" w:rsidRPr="00BC1BE2">
        <w:rPr>
          <w:rFonts w:cs="Arial"/>
        </w:rPr>
        <w:tab/>
      </w:r>
      <w:r w:rsidR="004D3A50">
        <w:rPr>
          <w:rFonts w:cs="Arial"/>
        </w:rPr>
        <w:t>170,335</w:t>
      </w:r>
      <w:r w:rsidR="00823315" w:rsidRPr="00BC1BE2">
        <w:rPr>
          <w:rFonts w:cs="Arial"/>
        </w:rPr>
        <w:tab/>
      </w:r>
      <w:r w:rsidR="00823315" w:rsidRPr="00B163BD">
        <w:rPr>
          <w:rFonts w:cs="Arial"/>
          <w:b/>
        </w:rPr>
        <w:t>1,</w:t>
      </w:r>
      <w:r w:rsidR="004D3A50" w:rsidRPr="00B163BD">
        <w:rPr>
          <w:rFonts w:cs="Arial"/>
          <w:b/>
        </w:rPr>
        <w:t>000</w:t>
      </w:r>
      <w:r w:rsidR="0009031C" w:rsidRPr="00B163BD">
        <w:rPr>
          <w:rFonts w:cs="Arial"/>
          <w:b/>
        </w:rPr>
        <w:t>,</w:t>
      </w:r>
      <w:r w:rsidR="004D3A50" w:rsidRPr="00B163BD">
        <w:rPr>
          <w:rFonts w:cs="Arial"/>
          <w:b/>
        </w:rPr>
        <w:t>000</w:t>
      </w:r>
    </w:p>
    <w:p w14:paraId="5D1B4469" w14:textId="108D3593" w:rsidR="004D0B6C" w:rsidRPr="00BC1BE2" w:rsidRDefault="00585DCA" w:rsidP="004D0B6C">
      <w:pPr>
        <w:pStyle w:val="Reference"/>
        <w:tabs>
          <w:tab w:val="clear" w:pos="1440"/>
          <w:tab w:val="clear" w:pos="9000"/>
          <w:tab w:val="left" w:pos="432"/>
          <w:tab w:val="decimal" w:pos="5954"/>
          <w:tab w:val="decimal" w:pos="7655"/>
          <w:tab w:val="decimal" w:pos="9360"/>
        </w:tabs>
        <w:rPr>
          <w:rFonts w:cs="Arial"/>
          <w:b/>
        </w:rPr>
      </w:pPr>
      <w:r w:rsidRPr="00BC1BE2">
        <w:rPr>
          <w:rFonts w:cs="Arial"/>
        </w:rPr>
        <w:tab/>
        <w:t>Fixed asset reserves</w:t>
      </w:r>
      <w:r w:rsidRPr="00BC1BE2">
        <w:rPr>
          <w:rFonts w:cs="Arial"/>
          <w:b/>
        </w:rPr>
        <w:tab/>
      </w:r>
      <w:r w:rsidR="00730B86" w:rsidRPr="00BC1BE2">
        <w:rPr>
          <w:rFonts w:cs="Arial"/>
        </w:rPr>
        <w:t>2,619,550</w:t>
      </w:r>
      <w:r w:rsidR="00823315" w:rsidRPr="00BC1BE2">
        <w:rPr>
          <w:rFonts w:cs="Arial"/>
        </w:rPr>
        <w:tab/>
      </w:r>
      <w:r w:rsidR="00A94081">
        <w:rPr>
          <w:rFonts w:cs="Arial"/>
        </w:rPr>
        <w:t>169,392</w:t>
      </w:r>
      <w:r w:rsidR="00823315" w:rsidRPr="00BC1BE2">
        <w:rPr>
          <w:rFonts w:cs="Arial"/>
        </w:rPr>
        <w:tab/>
      </w:r>
      <w:r w:rsidR="00A94081" w:rsidRPr="00B163BD">
        <w:rPr>
          <w:rFonts w:cs="Arial"/>
          <w:b/>
        </w:rPr>
        <w:t>2,788,942</w:t>
      </w:r>
    </w:p>
    <w:p w14:paraId="7A1C5F7C" w14:textId="490A37E3" w:rsidR="004D0B6C" w:rsidRPr="00BC1BE2" w:rsidRDefault="004D0B6C" w:rsidP="004D0B6C">
      <w:pPr>
        <w:tabs>
          <w:tab w:val="left" w:pos="432"/>
          <w:tab w:val="decimal" w:pos="5954"/>
          <w:tab w:val="decimal" w:pos="7655"/>
          <w:tab w:val="decimal" w:pos="9360"/>
        </w:tabs>
        <w:rPr>
          <w:rFonts w:cs="Arial"/>
          <w:bCs/>
        </w:rPr>
      </w:pPr>
      <w:r w:rsidRPr="00BC1BE2">
        <w:rPr>
          <w:rFonts w:cs="Arial"/>
          <w:bCs/>
        </w:rPr>
        <w:tab/>
      </w:r>
      <w:r w:rsidRPr="00BC1BE2">
        <w:rPr>
          <w:rFonts w:cs="Arial"/>
          <w:bCs/>
        </w:rPr>
        <w:tab/>
        <w:t>––</w:t>
      </w:r>
      <w:r w:rsidR="0009031C">
        <w:rPr>
          <w:rFonts w:cs="Arial"/>
          <w:bCs/>
        </w:rPr>
        <w:t>--</w:t>
      </w:r>
      <w:r w:rsidRPr="00BC1BE2">
        <w:rPr>
          <w:rFonts w:cs="Arial"/>
          <w:bCs/>
        </w:rPr>
        <w:t>–––––</w:t>
      </w:r>
      <w:r w:rsidRPr="00BC1BE2">
        <w:rPr>
          <w:rFonts w:cs="Arial"/>
          <w:bCs/>
        </w:rPr>
        <w:tab/>
      </w:r>
      <w:r w:rsidR="0009031C">
        <w:rPr>
          <w:rFonts w:cs="Arial"/>
          <w:bCs/>
        </w:rPr>
        <w:t>-</w:t>
      </w:r>
      <w:r w:rsidRPr="00BC1BE2">
        <w:rPr>
          <w:rFonts w:cs="Arial"/>
          <w:bCs/>
        </w:rPr>
        <w:t>––––––</w:t>
      </w:r>
      <w:r w:rsidRPr="00BC1BE2">
        <w:rPr>
          <w:rFonts w:cs="Arial"/>
          <w:bCs/>
        </w:rPr>
        <w:tab/>
        <w:t>–</w:t>
      </w:r>
      <w:r w:rsidR="0009031C">
        <w:rPr>
          <w:rFonts w:cs="Arial"/>
          <w:bCs/>
        </w:rPr>
        <w:t>--</w:t>
      </w:r>
      <w:r w:rsidRPr="00BC1BE2">
        <w:rPr>
          <w:rFonts w:cs="Arial"/>
          <w:bCs/>
        </w:rPr>
        <w:t>––––––</w:t>
      </w:r>
    </w:p>
    <w:p w14:paraId="589E666D" w14:textId="4BA53221" w:rsidR="004D0B6C" w:rsidRPr="00E93296" w:rsidRDefault="004D0B6C" w:rsidP="00D900F6">
      <w:pPr>
        <w:pStyle w:val="Reference"/>
        <w:tabs>
          <w:tab w:val="clear" w:pos="1440"/>
          <w:tab w:val="clear" w:pos="9000"/>
          <w:tab w:val="left" w:pos="432"/>
          <w:tab w:val="decimal" w:pos="5954"/>
          <w:tab w:val="decimal" w:pos="7655"/>
          <w:tab w:val="decimal" w:pos="9360"/>
        </w:tabs>
        <w:rPr>
          <w:rFonts w:cs="Arial"/>
          <w:bCs/>
          <w:highlight w:val="yellow"/>
        </w:rPr>
      </w:pPr>
      <w:r w:rsidRPr="0009031C">
        <w:rPr>
          <w:rFonts w:cs="Arial"/>
          <w:b/>
        </w:rPr>
        <w:tab/>
      </w:r>
      <w:r w:rsidRPr="0009031C">
        <w:rPr>
          <w:rFonts w:cs="Arial"/>
          <w:b/>
        </w:rPr>
        <w:tab/>
      </w:r>
      <w:r w:rsidR="00F54966" w:rsidRPr="00BC1C02">
        <w:rPr>
          <w:rFonts w:cs="Arial"/>
          <w:b/>
        </w:rPr>
        <w:t>4</w:t>
      </w:r>
      <w:r w:rsidR="00730B86" w:rsidRPr="00BC1C02">
        <w:rPr>
          <w:rFonts w:cs="Arial"/>
          <w:b/>
        </w:rPr>
        <w:t>,</w:t>
      </w:r>
      <w:r w:rsidR="007D7744" w:rsidRPr="00BC1C02">
        <w:rPr>
          <w:rFonts w:cs="Arial"/>
          <w:b/>
        </w:rPr>
        <w:t>449,215</w:t>
      </w:r>
      <w:r w:rsidRPr="0009031C">
        <w:rPr>
          <w:rFonts w:cs="Arial"/>
          <w:b/>
          <w:bCs/>
        </w:rPr>
        <w:tab/>
      </w:r>
      <w:r w:rsidR="00532C8A">
        <w:rPr>
          <w:rFonts w:cs="Arial"/>
          <w:b/>
          <w:bCs/>
        </w:rPr>
        <w:t>329,888</w:t>
      </w:r>
      <w:r w:rsidRPr="007F6DF0">
        <w:rPr>
          <w:rFonts w:cs="Arial"/>
          <w:b/>
          <w:bCs/>
        </w:rPr>
        <w:tab/>
      </w:r>
      <w:r w:rsidR="00532C8A">
        <w:rPr>
          <w:rFonts w:cs="Arial"/>
          <w:b/>
          <w:bCs/>
        </w:rPr>
        <w:t>4,779,103</w:t>
      </w:r>
      <w:r w:rsidR="00730B86" w:rsidRPr="007F6DF0">
        <w:rPr>
          <w:rFonts w:cs="Arial"/>
          <w:b/>
          <w:bCs/>
        </w:rPr>
        <w:tab/>
      </w:r>
      <w:r w:rsidR="00730B86" w:rsidRPr="007F6DF0">
        <w:rPr>
          <w:rFonts w:cs="Arial"/>
          <w:b/>
          <w:bCs/>
        </w:rPr>
        <w:tab/>
      </w:r>
      <w:r w:rsidRPr="007F6DF0">
        <w:rPr>
          <w:rFonts w:ascii="Times New Roman" w:hAnsi="Times New Roman"/>
          <w:b/>
          <w:bCs/>
          <w:spacing w:val="-10"/>
        </w:rPr>
        <w:t>==</w:t>
      </w:r>
      <w:r w:rsidR="0009031C">
        <w:rPr>
          <w:rFonts w:ascii="Times New Roman" w:hAnsi="Times New Roman"/>
          <w:b/>
          <w:bCs/>
          <w:spacing w:val="-10"/>
        </w:rPr>
        <w:t>==</w:t>
      </w:r>
      <w:r w:rsidRPr="007F6DF0">
        <w:rPr>
          <w:rFonts w:ascii="Times New Roman" w:hAnsi="Times New Roman"/>
          <w:b/>
          <w:bCs/>
          <w:spacing w:val="-10"/>
        </w:rPr>
        <w:t>=====</w:t>
      </w:r>
      <w:r w:rsidR="00730B86" w:rsidRPr="007F6DF0">
        <w:rPr>
          <w:rFonts w:ascii="Times New Roman" w:hAnsi="Times New Roman"/>
          <w:b/>
          <w:bCs/>
        </w:rPr>
        <w:tab/>
      </w:r>
      <w:r w:rsidRPr="007F6DF0">
        <w:rPr>
          <w:rFonts w:ascii="Times New Roman" w:hAnsi="Times New Roman"/>
          <w:b/>
          <w:bCs/>
          <w:spacing w:val="-10"/>
        </w:rPr>
        <w:t>=======</w:t>
      </w:r>
      <w:r w:rsidRPr="007F6DF0">
        <w:rPr>
          <w:rFonts w:ascii="Times New Roman" w:hAnsi="Times New Roman"/>
          <w:b/>
          <w:bCs/>
        </w:rPr>
        <w:tab/>
      </w:r>
      <w:r w:rsidR="0009031C">
        <w:rPr>
          <w:rFonts w:ascii="Times New Roman" w:hAnsi="Times New Roman"/>
          <w:b/>
          <w:bCs/>
        </w:rPr>
        <w:t>==</w:t>
      </w:r>
      <w:r w:rsidRPr="007F6DF0">
        <w:rPr>
          <w:rFonts w:ascii="Times New Roman" w:hAnsi="Times New Roman"/>
          <w:bCs/>
          <w:spacing w:val="-10"/>
        </w:rPr>
        <w:t>=======</w:t>
      </w:r>
    </w:p>
    <w:p w14:paraId="1B8F4F14" w14:textId="76EF012D" w:rsidR="007A6633" w:rsidRDefault="007A6633" w:rsidP="00E102DD">
      <w:pPr>
        <w:tabs>
          <w:tab w:val="left" w:pos="432"/>
          <w:tab w:val="decimal" w:pos="5954"/>
          <w:tab w:val="decimal" w:pos="7655"/>
          <w:tab w:val="decimal" w:pos="9360"/>
        </w:tabs>
        <w:rPr>
          <w:rFonts w:cs="Arial"/>
          <w:b/>
        </w:rPr>
      </w:pPr>
    </w:p>
    <w:p w14:paraId="4A0D1D6C" w14:textId="77777777" w:rsidR="00BC1C02" w:rsidRDefault="00BC1C02" w:rsidP="00E102DD">
      <w:pPr>
        <w:tabs>
          <w:tab w:val="left" w:pos="432"/>
          <w:tab w:val="decimal" w:pos="5954"/>
          <w:tab w:val="decimal" w:pos="7655"/>
          <w:tab w:val="decimal" w:pos="9360"/>
        </w:tabs>
        <w:rPr>
          <w:rFonts w:cs="Arial"/>
          <w:b/>
        </w:rPr>
      </w:pPr>
    </w:p>
    <w:p w14:paraId="3C8028A1" w14:textId="6B21DE4E" w:rsidR="00E479CC" w:rsidRDefault="00E102DD" w:rsidP="00E102DD">
      <w:pPr>
        <w:tabs>
          <w:tab w:val="left" w:pos="432"/>
          <w:tab w:val="decimal" w:pos="5954"/>
          <w:tab w:val="decimal" w:pos="7655"/>
          <w:tab w:val="decimal" w:pos="9360"/>
        </w:tabs>
        <w:rPr>
          <w:rFonts w:cs="Arial"/>
          <w:bCs/>
        </w:rPr>
      </w:pPr>
      <w:r w:rsidRPr="005D5907">
        <w:rPr>
          <w:rFonts w:cs="Arial"/>
          <w:b/>
        </w:rPr>
        <w:t>21</w:t>
      </w:r>
      <w:r w:rsidRPr="005D5907">
        <w:rPr>
          <w:rFonts w:cs="Arial"/>
          <w:b/>
        </w:rPr>
        <w:tab/>
        <w:t xml:space="preserve">Unrestricted funds prior year comparative </w:t>
      </w:r>
      <w:r w:rsidR="00E479CC">
        <w:rPr>
          <w:rFonts w:cs="Arial"/>
          <w:bCs/>
        </w:rPr>
        <w:t>–</w:t>
      </w:r>
      <w:r w:rsidRPr="005D5907">
        <w:rPr>
          <w:rFonts w:cs="Arial"/>
          <w:bCs/>
        </w:rPr>
        <w:t xml:space="preserve"> Group</w:t>
      </w:r>
    </w:p>
    <w:p w14:paraId="49E86C3B" w14:textId="63AE9B14" w:rsidR="00E102DD" w:rsidRPr="005D5907" w:rsidRDefault="00E102DD" w:rsidP="00E102DD">
      <w:pPr>
        <w:tabs>
          <w:tab w:val="left" w:pos="432"/>
          <w:tab w:val="decimal" w:pos="5954"/>
          <w:tab w:val="decimal" w:pos="7655"/>
          <w:tab w:val="decimal" w:pos="9360"/>
        </w:tabs>
        <w:rPr>
          <w:rFonts w:cs="Arial"/>
          <w:b/>
        </w:rPr>
      </w:pPr>
      <w:r w:rsidRPr="005D5907">
        <w:rPr>
          <w:rFonts w:cs="Arial"/>
          <w:b/>
        </w:rPr>
        <w:tab/>
      </w:r>
    </w:p>
    <w:p w14:paraId="14748AF3" w14:textId="39BE98B7" w:rsidR="00E102DD" w:rsidRPr="005D5907" w:rsidRDefault="00E102DD" w:rsidP="00E102DD">
      <w:pPr>
        <w:tabs>
          <w:tab w:val="left" w:pos="432"/>
          <w:tab w:val="decimal" w:pos="5954"/>
          <w:tab w:val="decimal" w:pos="7655"/>
          <w:tab w:val="decimal" w:pos="9360"/>
        </w:tabs>
        <w:rPr>
          <w:rFonts w:cs="Arial"/>
          <w:b/>
          <w:bCs/>
        </w:rPr>
      </w:pPr>
      <w:r w:rsidRPr="005D5907">
        <w:rPr>
          <w:rFonts w:cs="Arial"/>
          <w:b/>
        </w:rPr>
        <w:tab/>
      </w:r>
      <w:r w:rsidRPr="005D5907">
        <w:rPr>
          <w:rFonts w:cs="Arial"/>
          <w:b/>
        </w:rPr>
        <w:tab/>
        <w:t>B</w:t>
      </w:r>
      <w:r w:rsidRPr="005D5907">
        <w:rPr>
          <w:rFonts w:cs="Arial"/>
          <w:b/>
          <w:bCs/>
        </w:rPr>
        <w:t>alance at</w:t>
      </w:r>
      <w:r w:rsidRPr="005D5907">
        <w:rPr>
          <w:rFonts w:cs="Arial"/>
          <w:b/>
          <w:bCs/>
        </w:rPr>
        <w:tab/>
        <w:t>Movement in</w:t>
      </w:r>
      <w:r w:rsidRPr="005D5907">
        <w:rPr>
          <w:rFonts w:cs="Arial"/>
          <w:b/>
          <w:bCs/>
        </w:rPr>
        <w:tab/>
        <w:t>Balance at</w:t>
      </w:r>
    </w:p>
    <w:p w14:paraId="56033749" w14:textId="13E18F4C" w:rsidR="00E102DD" w:rsidRPr="005D5907" w:rsidRDefault="00E102DD" w:rsidP="00E102DD">
      <w:pPr>
        <w:tabs>
          <w:tab w:val="left" w:pos="432"/>
          <w:tab w:val="right" w:pos="5954"/>
          <w:tab w:val="decimal" w:pos="7655"/>
          <w:tab w:val="right" w:pos="9356"/>
        </w:tabs>
        <w:rPr>
          <w:rFonts w:cs="Arial"/>
          <w:b/>
          <w:bCs/>
        </w:rPr>
      </w:pPr>
      <w:r w:rsidRPr="005D5907">
        <w:rPr>
          <w:rFonts w:cs="Arial"/>
          <w:b/>
          <w:bCs/>
        </w:rPr>
        <w:tab/>
      </w:r>
      <w:r w:rsidRPr="005D5907">
        <w:rPr>
          <w:rFonts w:cs="Arial"/>
          <w:b/>
          <w:bCs/>
        </w:rPr>
        <w:tab/>
        <w:t>1 April 201</w:t>
      </w:r>
      <w:r w:rsidR="006B5AF4" w:rsidRPr="005D5907">
        <w:rPr>
          <w:rFonts w:cs="Arial"/>
          <w:b/>
          <w:bCs/>
        </w:rPr>
        <w:t>8</w:t>
      </w:r>
      <w:r w:rsidRPr="005D5907">
        <w:rPr>
          <w:rFonts w:cs="Arial"/>
          <w:b/>
          <w:bCs/>
        </w:rPr>
        <w:tab/>
        <w:t>the year</w:t>
      </w:r>
      <w:r w:rsidRPr="005D5907">
        <w:rPr>
          <w:rFonts w:cs="Arial"/>
          <w:b/>
          <w:bCs/>
        </w:rPr>
        <w:tab/>
        <w:t>31 March 201</w:t>
      </w:r>
      <w:r w:rsidR="006B5AF4" w:rsidRPr="005D5907">
        <w:rPr>
          <w:rFonts w:cs="Arial"/>
          <w:b/>
          <w:bCs/>
        </w:rPr>
        <w:t>9</w:t>
      </w:r>
    </w:p>
    <w:p w14:paraId="546CCF66" w14:textId="77777777" w:rsidR="00E102DD" w:rsidRPr="005D5907" w:rsidRDefault="00E102DD" w:rsidP="00E102DD">
      <w:pPr>
        <w:tabs>
          <w:tab w:val="left" w:pos="432"/>
          <w:tab w:val="decimal" w:pos="5954"/>
          <w:tab w:val="decimal" w:pos="7655"/>
          <w:tab w:val="decimal" w:pos="9360"/>
        </w:tabs>
        <w:rPr>
          <w:rFonts w:cs="Arial"/>
          <w:b/>
        </w:rPr>
      </w:pPr>
      <w:r w:rsidRPr="005D5907">
        <w:rPr>
          <w:rFonts w:cs="Arial"/>
          <w:b/>
        </w:rPr>
        <w:tab/>
      </w:r>
      <w:r w:rsidRPr="005D5907">
        <w:rPr>
          <w:rFonts w:cs="Arial"/>
          <w:b/>
        </w:rPr>
        <w:tab/>
        <w:t>£</w:t>
      </w:r>
      <w:r w:rsidRPr="005D5907">
        <w:rPr>
          <w:rFonts w:cs="Arial"/>
          <w:b/>
        </w:rPr>
        <w:tab/>
        <w:t>£</w:t>
      </w:r>
      <w:r w:rsidRPr="005D5907">
        <w:rPr>
          <w:rFonts w:cs="Arial"/>
          <w:b/>
        </w:rPr>
        <w:tab/>
        <w:t>£</w:t>
      </w:r>
    </w:p>
    <w:p w14:paraId="6D5D5AC3" w14:textId="77777777" w:rsidR="00E102DD" w:rsidRPr="005D5907" w:rsidRDefault="00E102DD" w:rsidP="00E102DD">
      <w:pPr>
        <w:tabs>
          <w:tab w:val="left" w:pos="432"/>
          <w:tab w:val="decimal" w:pos="5954"/>
          <w:tab w:val="decimal" w:pos="7655"/>
          <w:tab w:val="decimal" w:pos="9360"/>
        </w:tabs>
        <w:rPr>
          <w:rFonts w:cs="Arial"/>
          <w:b/>
        </w:rPr>
      </w:pPr>
      <w:r w:rsidRPr="005D5907">
        <w:rPr>
          <w:rFonts w:cs="Arial"/>
          <w:b/>
        </w:rPr>
        <w:tab/>
        <w:t>Designated funds</w:t>
      </w:r>
    </w:p>
    <w:p w14:paraId="316FDB75" w14:textId="028E7FCC" w:rsidR="00E102DD" w:rsidRPr="005D5907" w:rsidRDefault="00E102DD" w:rsidP="00E102DD">
      <w:pPr>
        <w:tabs>
          <w:tab w:val="left" w:pos="432"/>
          <w:tab w:val="decimal" w:pos="5954"/>
          <w:tab w:val="decimal" w:pos="7655"/>
          <w:tab w:val="decimal" w:pos="9360"/>
        </w:tabs>
        <w:rPr>
          <w:rFonts w:cs="Arial"/>
          <w:b/>
          <w:bCs/>
        </w:rPr>
      </w:pPr>
      <w:r w:rsidRPr="005D5907">
        <w:rPr>
          <w:rFonts w:cs="Arial"/>
          <w:bCs/>
        </w:rPr>
        <w:tab/>
        <w:t>Development and land management</w:t>
      </w:r>
      <w:r w:rsidRPr="005D5907">
        <w:rPr>
          <w:rFonts w:cs="Arial"/>
          <w:bCs/>
        </w:rPr>
        <w:tab/>
      </w:r>
      <w:r w:rsidR="00730B86" w:rsidRPr="005D5907">
        <w:rPr>
          <w:rFonts w:cs="Arial"/>
          <w:bCs/>
        </w:rPr>
        <w:t>96,632</w:t>
      </w:r>
      <w:r w:rsidR="0008224E">
        <w:rPr>
          <w:rFonts w:cs="Arial"/>
          <w:bCs/>
        </w:rPr>
        <w:tab/>
      </w:r>
      <w:r w:rsidR="009067DC">
        <w:rPr>
          <w:rFonts w:cs="Arial"/>
          <w:bCs/>
        </w:rPr>
        <w:t>(</w:t>
      </w:r>
      <w:r w:rsidR="0008224E">
        <w:rPr>
          <w:rFonts w:cs="Arial"/>
          <w:bCs/>
        </w:rPr>
        <w:t>50,000</w:t>
      </w:r>
      <w:r w:rsidR="009067DC">
        <w:rPr>
          <w:rFonts w:cs="Arial"/>
          <w:bCs/>
        </w:rPr>
        <w:t>)</w:t>
      </w:r>
      <w:r w:rsidR="0008224E">
        <w:rPr>
          <w:rFonts w:cs="Arial"/>
          <w:bCs/>
        </w:rPr>
        <w:tab/>
        <w:t>46</w:t>
      </w:r>
      <w:r w:rsidR="004E04F6">
        <w:rPr>
          <w:rFonts w:cs="Arial"/>
          <w:bCs/>
        </w:rPr>
        <w:t>,632</w:t>
      </w:r>
    </w:p>
    <w:p w14:paraId="2B42F1A5" w14:textId="379D2E2D" w:rsidR="00E102DD" w:rsidRPr="005D5907" w:rsidRDefault="00E102DD" w:rsidP="00BC1C02">
      <w:pPr>
        <w:tabs>
          <w:tab w:val="left" w:pos="432"/>
          <w:tab w:val="decimal" w:pos="5954"/>
          <w:tab w:val="left" w:pos="7088"/>
          <w:tab w:val="center" w:pos="7655"/>
          <w:tab w:val="left" w:pos="8789"/>
        </w:tabs>
        <w:rPr>
          <w:rFonts w:cs="Arial"/>
          <w:bCs/>
        </w:rPr>
      </w:pPr>
      <w:r w:rsidRPr="005D5907">
        <w:rPr>
          <w:rFonts w:cs="Arial"/>
          <w:bCs/>
        </w:rPr>
        <w:tab/>
        <w:t>Property maintenance – Leat Wall</w:t>
      </w:r>
      <w:r w:rsidRPr="005D5907">
        <w:rPr>
          <w:rFonts w:cs="Arial"/>
          <w:bCs/>
        </w:rPr>
        <w:tab/>
      </w:r>
      <w:r w:rsidR="00730B86" w:rsidRPr="005D5907">
        <w:rPr>
          <w:rFonts w:cs="Arial"/>
          <w:bCs/>
        </w:rPr>
        <w:t>10,000</w:t>
      </w:r>
      <w:r w:rsidR="004E04F6">
        <w:rPr>
          <w:rFonts w:cs="Arial"/>
          <w:bCs/>
        </w:rPr>
        <w:tab/>
        <w:t>40,000</w:t>
      </w:r>
      <w:r w:rsidR="00CA58D5">
        <w:rPr>
          <w:rFonts w:cs="Arial"/>
          <w:bCs/>
        </w:rPr>
        <w:tab/>
      </w:r>
      <w:r w:rsidR="00E622B6">
        <w:rPr>
          <w:rFonts w:cs="Arial"/>
          <w:bCs/>
        </w:rPr>
        <w:t>50</w:t>
      </w:r>
      <w:r w:rsidR="00C8697A">
        <w:rPr>
          <w:rFonts w:cs="Arial"/>
          <w:bCs/>
        </w:rPr>
        <w:t>,</w:t>
      </w:r>
      <w:r w:rsidR="00E622B6">
        <w:rPr>
          <w:rFonts w:cs="Arial"/>
          <w:bCs/>
        </w:rPr>
        <w:t>000</w:t>
      </w:r>
    </w:p>
    <w:p w14:paraId="423D0E20" w14:textId="7976551F" w:rsidR="00E102DD" w:rsidRDefault="00730B86" w:rsidP="00E102DD">
      <w:pPr>
        <w:tabs>
          <w:tab w:val="left" w:pos="432"/>
          <w:tab w:val="decimal" w:pos="5954"/>
          <w:tab w:val="decimal" w:pos="7655"/>
          <w:tab w:val="decimal" w:pos="9360"/>
        </w:tabs>
        <w:rPr>
          <w:rFonts w:cs="Arial"/>
          <w:bCs/>
        </w:rPr>
      </w:pPr>
      <w:r w:rsidRPr="005D5907">
        <w:rPr>
          <w:rFonts w:cs="Arial"/>
          <w:bCs/>
        </w:rPr>
        <w:tab/>
        <w:t>Record Centre Development</w:t>
      </w:r>
      <w:r w:rsidRPr="005D5907">
        <w:rPr>
          <w:rFonts w:cs="Arial"/>
          <w:bCs/>
        </w:rPr>
        <w:tab/>
        <w:t>8,000</w:t>
      </w:r>
      <w:r w:rsidR="00E102DD" w:rsidRPr="005D5907">
        <w:rPr>
          <w:rFonts w:cs="Arial"/>
          <w:bCs/>
        </w:rPr>
        <w:tab/>
      </w:r>
      <w:r w:rsidR="00246083">
        <w:rPr>
          <w:rFonts w:cs="Arial"/>
          <w:bCs/>
        </w:rPr>
        <w:t>5,916</w:t>
      </w:r>
      <w:r w:rsidR="00246083">
        <w:rPr>
          <w:rFonts w:cs="Arial"/>
          <w:bCs/>
        </w:rPr>
        <w:tab/>
      </w:r>
      <w:r w:rsidR="00801EB1">
        <w:rPr>
          <w:rFonts w:cs="Arial"/>
          <w:bCs/>
        </w:rPr>
        <w:t xml:space="preserve"> </w:t>
      </w:r>
      <w:r w:rsidR="00246083">
        <w:rPr>
          <w:rFonts w:cs="Arial"/>
          <w:bCs/>
        </w:rPr>
        <w:t>13,916</w:t>
      </w:r>
    </w:p>
    <w:p w14:paraId="0EB64A93" w14:textId="1B80EFD6" w:rsidR="00246083" w:rsidRDefault="00246083" w:rsidP="00BC1C02">
      <w:pPr>
        <w:tabs>
          <w:tab w:val="left" w:pos="432"/>
          <w:tab w:val="left" w:pos="7088"/>
          <w:tab w:val="center" w:pos="7655"/>
          <w:tab w:val="left" w:pos="8505"/>
          <w:tab w:val="left" w:pos="8789"/>
        </w:tabs>
        <w:rPr>
          <w:rFonts w:cs="Arial"/>
          <w:bCs/>
        </w:rPr>
      </w:pPr>
      <w:r>
        <w:rPr>
          <w:rFonts w:cs="Arial"/>
          <w:bCs/>
        </w:rPr>
        <w:tab/>
      </w:r>
      <w:r w:rsidR="00B27D33">
        <w:rPr>
          <w:rFonts w:cs="Arial"/>
          <w:bCs/>
        </w:rPr>
        <w:t>Capital Investment Fund</w:t>
      </w:r>
      <w:r w:rsidR="00801EB1">
        <w:rPr>
          <w:rFonts w:cs="Arial"/>
          <w:bCs/>
        </w:rPr>
        <w:tab/>
        <w:t>53,914</w:t>
      </w:r>
      <w:r w:rsidR="00801EB1">
        <w:rPr>
          <w:rFonts w:cs="Arial"/>
          <w:bCs/>
        </w:rPr>
        <w:tab/>
      </w:r>
      <w:r w:rsidR="00FC699E">
        <w:rPr>
          <w:rFonts w:cs="Arial"/>
          <w:bCs/>
        </w:rPr>
        <w:tab/>
      </w:r>
      <w:r w:rsidR="00801EB1">
        <w:rPr>
          <w:rFonts w:cs="Arial"/>
          <w:bCs/>
        </w:rPr>
        <w:t>53,914</w:t>
      </w:r>
    </w:p>
    <w:p w14:paraId="2E81E90E" w14:textId="733A8360" w:rsidR="00B27D33" w:rsidRPr="005D5907" w:rsidRDefault="00B27D33" w:rsidP="00E102DD">
      <w:pPr>
        <w:tabs>
          <w:tab w:val="left" w:pos="432"/>
          <w:tab w:val="decimal" w:pos="5954"/>
          <w:tab w:val="decimal" w:pos="7655"/>
          <w:tab w:val="decimal" w:pos="9360"/>
        </w:tabs>
        <w:rPr>
          <w:rFonts w:cs="Arial"/>
          <w:b/>
          <w:bCs/>
        </w:rPr>
      </w:pPr>
      <w:r>
        <w:rPr>
          <w:rFonts w:cs="Arial"/>
          <w:bCs/>
        </w:rPr>
        <w:tab/>
        <w:t>Strategic Development Fund</w:t>
      </w:r>
      <w:r>
        <w:rPr>
          <w:rFonts w:cs="Arial"/>
          <w:bCs/>
        </w:rPr>
        <w:tab/>
      </w:r>
      <w:r w:rsidR="004A550C">
        <w:rPr>
          <w:rFonts w:cs="Arial"/>
          <w:bCs/>
        </w:rPr>
        <w:tab/>
        <w:t>835,538</w:t>
      </w:r>
      <w:r w:rsidR="004A550C">
        <w:rPr>
          <w:rFonts w:cs="Arial"/>
          <w:bCs/>
        </w:rPr>
        <w:tab/>
        <w:t>835,538</w:t>
      </w:r>
    </w:p>
    <w:p w14:paraId="3B53AA88" w14:textId="333DC4AB" w:rsidR="00E102DD" w:rsidRPr="005D5907" w:rsidRDefault="00E102DD" w:rsidP="00E102DD">
      <w:pPr>
        <w:tabs>
          <w:tab w:val="left" w:pos="432"/>
          <w:tab w:val="decimal" w:pos="5954"/>
          <w:tab w:val="decimal" w:pos="7655"/>
          <w:tab w:val="decimal" w:pos="9360"/>
        </w:tabs>
        <w:rPr>
          <w:rFonts w:cs="Arial"/>
          <w:bCs/>
        </w:rPr>
      </w:pPr>
      <w:r w:rsidRPr="005D5907">
        <w:rPr>
          <w:rFonts w:cs="Arial"/>
          <w:bCs/>
        </w:rPr>
        <w:tab/>
      </w:r>
      <w:r w:rsidRPr="005D5907">
        <w:rPr>
          <w:rFonts w:cs="Arial"/>
          <w:bCs/>
        </w:rPr>
        <w:tab/>
        <w:t>––––</w:t>
      </w:r>
      <w:r w:rsidR="00E479CC">
        <w:rPr>
          <w:rFonts w:cs="Arial"/>
          <w:bCs/>
        </w:rPr>
        <w:t>-</w:t>
      </w:r>
      <w:r w:rsidRPr="005D5907">
        <w:rPr>
          <w:rFonts w:cs="Arial"/>
          <w:bCs/>
        </w:rPr>
        <w:t>–––</w:t>
      </w:r>
      <w:r w:rsidRPr="005D5907">
        <w:rPr>
          <w:rFonts w:cs="Arial"/>
          <w:bCs/>
        </w:rPr>
        <w:tab/>
        <w:t>–––––––</w:t>
      </w:r>
      <w:r w:rsidRPr="005D5907">
        <w:rPr>
          <w:rFonts w:cs="Arial"/>
          <w:bCs/>
        </w:rPr>
        <w:tab/>
        <w:t>––</w:t>
      </w:r>
      <w:r w:rsidR="00E479CC">
        <w:rPr>
          <w:rFonts w:cs="Arial"/>
          <w:bCs/>
        </w:rPr>
        <w:t>--</w:t>
      </w:r>
      <w:r w:rsidRPr="005D5907">
        <w:rPr>
          <w:rFonts w:cs="Arial"/>
          <w:bCs/>
        </w:rPr>
        <w:t>–––––</w:t>
      </w:r>
    </w:p>
    <w:p w14:paraId="13C1F322" w14:textId="4B353D04" w:rsidR="00E102DD" w:rsidRPr="005D5907" w:rsidRDefault="00E102DD" w:rsidP="00E102DD">
      <w:pPr>
        <w:pStyle w:val="Reference"/>
        <w:tabs>
          <w:tab w:val="clear" w:pos="1440"/>
          <w:tab w:val="clear" w:pos="9000"/>
          <w:tab w:val="left" w:pos="432"/>
          <w:tab w:val="decimal" w:pos="5954"/>
          <w:tab w:val="decimal" w:pos="7655"/>
          <w:tab w:val="decimal" w:pos="9360"/>
        </w:tabs>
        <w:rPr>
          <w:rFonts w:cs="Arial"/>
          <w:b/>
        </w:rPr>
      </w:pPr>
      <w:r w:rsidRPr="005D5907">
        <w:rPr>
          <w:rFonts w:cs="Arial"/>
          <w:bCs/>
        </w:rPr>
        <w:tab/>
      </w:r>
      <w:r w:rsidRPr="005D5907">
        <w:rPr>
          <w:rFonts w:cs="Arial"/>
          <w:bCs/>
        </w:rPr>
        <w:tab/>
      </w:r>
      <w:r w:rsidR="00730B86" w:rsidRPr="005D5907">
        <w:rPr>
          <w:rFonts w:cs="Arial"/>
          <w:bCs/>
        </w:rPr>
        <w:t>114,632</w:t>
      </w:r>
      <w:r w:rsidR="004A550C">
        <w:rPr>
          <w:rFonts w:cs="Arial"/>
          <w:bCs/>
        </w:rPr>
        <w:tab/>
      </w:r>
      <w:r w:rsidR="009067DC">
        <w:rPr>
          <w:rFonts w:cs="Arial"/>
          <w:bCs/>
        </w:rPr>
        <w:t>885,368</w:t>
      </w:r>
      <w:r w:rsidR="008D12CA">
        <w:rPr>
          <w:rFonts w:cs="Arial"/>
          <w:bCs/>
        </w:rPr>
        <w:tab/>
        <w:t>1,000,000</w:t>
      </w:r>
    </w:p>
    <w:p w14:paraId="12991D05" w14:textId="77777777" w:rsidR="00E102DD" w:rsidRPr="005D5907" w:rsidRDefault="00E102DD" w:rsidP="00E102DD">
      <w:pPr>
        <w:pStyle w:val="Reference"/>
        <w:tabs>
          <w:tab w:val="clear" w:pos="1440"/>
          <w:tab w:val="clear" w:pos="9000"/>
          <w:tab w:val="left" w:pos="432"/>
          <w:tab w:val="decimal" w:pos="5954"/>
          <w:tab w:val="decimal" w:pos="7655"/>
          <w:tab w:val="decimal" w:pos="9360"/>
        </w:tabs>
        <w:rPr>
          <w:rFonts w:cs="Arial"/>
          <w:b/>
        </w:rPr>
      </w:pPr>
      <w:r w:rsidRPr="005D5907">
        <w:rPr>
          <w:rFonts w:cs="Arial"/>
          <w:b/>
        </w:rPr>
        <w:tab/>
      </w:r>
    </w:p>
    <w:p w14:paraId="16FB0F1A" w14:textId="77777777" w:rsidR="00E102DD" w:rsidRPr="005D5907" w:rsidRDefault="00E102DD" w:rsidP="00E102DD">
      <w:pPr>
        <w:pStyle w:val="Reference"/>
        <w:tabs>
          <w:tab w:val="clear" w:pos="1440"/>
          <w:tab w:val="clear" w:pos="9000"/>
          <w:tab w:val="left" w:pos="432"/>
          <w:tab w:val="decimal" w:pos="5954"/>
          <w:tab w:val="decimal" w:pos="7655"/>
          <w:tab w:val="decimal" w:pos="9360"/>
        </w:tabs>
        <w:rPr>
          <w:rFonts w:cs="Arial"/>
          <w:b/>
        </w:rPr>
      </w:pPr>
      <w:r w:rsidRPr="005D5907">
        <w:rPr>
          <w:rFonts w:cs="Arial"/>
          <w:b/>
        </w:rPr>
        <w:t xml:space="preserve">       General funds</w:t>
      </w:r>
      <w:r w:rsidRPr="005D5907">
        <w:rPr>
          <w:rFonts w:cs="Arial"/>
          <w:b/>
        </w:rPr>
        <w:tab/>
      </w:r>
    </w:p>
    <w:p w14:paraId="387F1A75" w14:textId="5F4872F1" w:rsidR="00E102DD" w:rsidRPr="005D5907" w:rsidRDefault="00E102DD" w:rsidP="00E102DD">
      <w:pPr>
        <w:pStyle w:val="Reference"/>
        <w:tabs>
          <w:tab w:val="clear" w:pos="1440"/>
          <w:tab w:val="clear" w:pos="9000"/>
          <w:tab w:val="left" w:pos="432"/>
          <w:tab w:val="decimal" w:pos="5954"/>
          <w:tab w:val="decimal" w:pos="7655"/>
          <w:tab w:val="decimal" w:pos="9360"/>
        </w:tabs>
        <w:rPr>
          <w:rFonts w:cs="Arial"/>
        </w:rPr>
      </w:pPr>
      <w:r w:rsidRPr="005D5907">
        <w:rPr>
          <w:rFonts w:cs="Arial"/>
        </w:rPr>
        <w:tab/>
      </w:r>
      <w:r w:rsidR="00260599" w:rsidRPr="005D5907">
        <w:rPr>
          <w:rFonts w:cs="Arial"/>
        </w:rPr>
        <w:t>Free</w:t>
      </w:r>
      <w:r w:rsidR="00384BF7" w:rsidRPr="005D5907">
        <w:rPr>
          <w:rFonts w:cs="Arial"/>
        </w:rPr>
        <w:t xml:space="preserve"> reserves</w:t>
      </w:r>
      <w:r w:rsidR="00384BF7" w:rsidRPr="005D5907">
        <w:rPr>
          <w:rFonts w:cs="Arial"/>
        </w:rPr>
        <w:tab/>
      </w:r>
      <w:r w:rsidR="00730B86" w:rsidRPr="005D5907">
        <w:rPr>
          <w:rFonts w:cs="Arial"/>
        </w:rPr>
        <w:t>601,634</w:t>
      </w:r>
      <w:r w:rsidR="00F307C2">
        <w:rPr>
          <w:rFonts w:cs="Arial"/>
        </w:rPr>
        <w:tab/>
      </w:r>
      <w:r w:rsidR="001E0784">
        <w:rPr>
          <w:rFonts w:cs="Arial"/>
        </w:rPr>
        <w:t>228,031</w:t>
      </w:r>
      <w:r w:rsidR="00F307C2">
        <w:rPr>
          <w:rFonts w:cs="Arial"/>
        </w:rPr>
        <w:tab/>
      </w:r>
      <w:r w:rsidR="00053AE9">
        <w:rPr>
          <w:rFonts w:cs="Arial"/>
        </w:rPr>
        <w:t xml:space="preserve"> </w:t>
      </w:r>
      <w:r w:rsidR="00F307C2">
        <w:rPr>
          <w:rFonts w:cs="Arial"/>
        </w:rPr>
        <w:t>829,</w:t>
      </w:r>
      <w:r w:rsidR="001E0784">
        <w:rPr>
          <w:rFonts w:cs="Arial"/>
        </w:rPr>
        <w:t>665</w:t>
      </w:r>
    </w:p>
    <w:p w14:paraId="7F26D550" w14:textId="4A65F7B7" w:rsidR="00E102DD" w:rsidRPr="005D5907" w:rsidRDefault="00E102DD" w:rsidP="00053AE9">
      <w:pPr>
        <w:pStyle w:val="Reference"/>
        <w:tabs>
          <w:tab w:val="clear" w:pos="1440"/>
          <w:tab w:val="clear" w:pos="9000"/>
          <w:tab w:val="left" w:pos="432"/>
          <w:tab w:val="decimal" w:pos="5954"/>
          <w:tab w:val="decimal" w:pos="7655"/>
          <w:tab w:val="left" w:pos="8505"/>
          <w:tab w:val="left" w:pos="8647"/>
          <w:tab w:val="left" w:pos="9356"/>
        </w:tabs>
        <w:rPr>
          <w:rFonts w:cs="Arial"/>
          <w:b/>
        </w:rPr>
      </w:pPr>
      <w:r w:rsidRPr="005D5907">
        <w:rPr>
          <w:rFonts w:cs="Arial"/>
        </w:rPr>
        <w:tab/>
        <w:t>Fixed asset reserves</w:t>
      </w:r>
      <w:r w:rsidRPr="005D5907">
        <w:rPr>
          <w:rFonts w:cs="Arial"/>
          <w:b/>
        </w:rPr>
        <w:tab/>
      </w:r>
      <w:r w:rsidR="00730B86" w:rsidRPr="005D5907">
        <w:rPr>
          <w:rFonts w:cs="Arial"/>
        </w:rPr>
        <w:t>2,673,465</w:t>
      </w:r>
      <w:r w:rsidR="001E0784">
        <w:rPr>
          <w:rFonts w:cs="Arial"/>
        </w:rPr>
        <w:tab/>
      </w:r>
      <w:r w:rsidR="00216730">
        <w:rPr>
          <w:rFonts w:cs="Arial"/>
        </w:rPr>
        <w:t>(53,915)</w:t>
      </w:r>
      <w:r w:rsidR="00053AE9">
        <w:rPr>
          <w:rFonts w:cs="Arial"/>
        </w:rPr>
        <w:tab/>
        <w:t xml:space="preserve"> 2,</w:t>
      </w:r>
      <w:r w:rsidR="0031513E">
        <w:rPr>
          <w:rFonts w:cs="Arial"/>
        </w:rPr>
        <w:t>619</w:t>
      </w:r>
      <w:r w:rsidR="00053AE9">
        <w:rPr>
          <w:rFonts w:cs="Arial"/>
        </w:rPr>
        <w:t>,</w:t>
      </w:r>
      <w:r w:rsidR="0031513E">
        <w:rPr>
          <w:rFonts w:cs="Arial"/>
        </w:rPr>
        <w:t>550</w:t>
      </w:r>
    </w:p>
    <w:p w14:paraId="0FD263F6" w14:textId="2A52992E" w:rsidR="00E102DD" w:rsidRPr="005D5907" w:rsidRDefault="00E102DD" w:rsidP="00E102DD">
      <w:pPr>
        <w:tabs>
          <w:tab w:val="left" w:pos="432"/>
          <w:tab w:val="decimal" w:pos="5954"/>
          <w:tab w:val="decimal" w:pos="7655"/>
          <w:tab w:val="decimal" w:pos="9360"/>
        </w:tabs>
        <w:rPr>
          <w:rFonts w:cs="Arial"/>
          <w:bCs/>
        </w:rPr>
      </w:pPr>
      <w:r w:rsidRPr="005D5907">
        <w:rPr>
          <w:rFonts w:cs="Arial"/>
          <w:bCs/>
        </w:rPr>
        <w:tab/>
      </w:r>
      <w:r w:rsidRPr="005D5907">
        <w:rPr>
          <w:rFonts w:cs="Arial"/>
          <w:bCs/>
        </w:rPr>
        <w:tab/>
        <w:t>–</w:t>
      </w:r>
      <w:r w:rsidR="0009031C">
        <w:rPr>
          <w:rFonts w:cs="Arial"/>
          <w:bCs/>
        </w:rPr>
        <w:t>--</w:t>
      </w:r>
      <w:r w:rsidRPr="005D5907">
        <w:rPr>
          <w:rFonts w:cs="Arial"/>
          <w:bCs/>
        </w:rPr>
        <w:t>––––––</w:t>
      </w:r>
      <w:r w:rsidRPr="005D5907">
        <w:rPr>
          <w:rFonts w:cs="Arial"/>
          <w:bCs/>
        </w:rPr>
        <w:tab/>
        <w:t>–––</w:t>
      </w:r>
      <w:r w:rsidR="0009031C">
        <w:rPr>
          <w:rFonts w:cs="Arial"/>
          <w:bCs/>
        </w:rPr>
        <w:t>--</w:t>
      </w:r>
      <w:r w:rsidRPr="005D5907">
        <w:rPr>
          <w:rFonts w:cs="Arial"/>
          <w:bCs/>
        </w:rPr>
        <w:t>––––</w:t>
      </w:r>
      <w:r w:rsidRPr="005D5907">
        <w:rPr>
          <w:rFonts w:cs="Arial"/>
          <w:bCs/>
        </w:rPr>
        <w:tab/>
        <w:t>–––</w:t>
      </w:r>
      <w:r w:rsidR="0009031C">
        <w:rPr>
          <w:rFonts w:cs="Arial"/>
          <w:bCs/>
        </w:rPr>
        <w:t>--</w:t>
      </w:r>
      <w:r w:rsidRPr="005D5907">
        <w:rPr>
          <w:rFonts w:cs="Arial"/>
          <w:bCs/>
        </w:rPr>
        <w:t>––––</w:t>
      </w:r>
    </w:p>
    <w:p w14:paraId="5BE7989D" w14:textId="57C34580" w:rsidR="007A6633" w:rsidRDefault="00E102DD" w:rsidP="007A6633">
      <w:pPr>
        <w:pStyle w:val="Reference"/>
        <w:tabs>
          <w:tab w:val="clear" w:pos="1440"/>
          <w:tab w:val="clear" w:pos="9000"/>
          <w:tab w:val="left" w:pos="432"/>
          <w:tab w:val="decimal" w:pos="5954"/>
          <w:tab w:val="decimal" w:pos="7655"/>
          <w:tab w:val="decimal" w:pos="9360"/>
        </w:tabs>
        <w:rPr>
          <w:rFonts w:ascii="Times New Roman" w:hAnsi="Times New Roman"/>
          <w:bCs/>
          <w:spacing w:val="-10"/>
        </w:rPr>
      </w:pPr>
      <w:r w:rsidRPr="005D5907">
        <w:rPr>
          <w:rFonts w:cs="Arial"/>
          <w:b/>
        </w:rPr>
        <w:tab/>
      </w:r>
      <w:r w:rsidRPr="005D5907">
        <w:rPr>
          <w:rFonts w:cs="Arial"/>
          <w:b/>
        </w:rPr>
        <w:tab/>
      </w:r>
      <w:r w:rsidR="00730B86" w:rsidRPr="00BC1C02">
        <w:rPr>
          <w:rFonts w:cs="Arial"/>
          <w:b/>
        </w:rPr>
        <w:t>3,389,731</w:t>
      </w:r>
      <w:r w:rsidRPr="005D5907">
        <w:rPr>
          <w:rFonts w:cs="Arial"/>
          <w:b/>
          <w:bCs/>
        </w:rPr>
        <w:tab/>
      </w:r>
      <w:r w:rsidR="00582549">
        <w:rPr>
          <w:rFonts w:cs="Arial"/>
          <w:b/>
          <w:bCs/>
        </w:rPr>
        <w:t>1,059,484</w:t>
      </w:r>
      <w:r w:rsidR="00730B86" w:rsidRPr="005D5907">
        <w:rPr>
          <w:rFonts w:cs="Arial"/>
          <w:b/>
          <w:bCs/>
        </w:rPr>
        <w:tab/>
      </w:r>
      <w:r w:rsidR="001A70CA" w:rsidRPr="001A70CA">
        <w:rPr>
          <w:rFonts w:cs="Arial"/>
          <w:b/>
          <w:bCs/>
        </w:rPr>
        <w:t>4</w:t>
      </w:r>
      <w:r w:rsidR="00760430" w:rsidRPr="001A70CA">
        <w:rPr>
          <w:rFonts w:cs="Arial"/>
          <w:b/>
          <w:bCs/>
        </w:rPr>
        <w:t>,</w:t>
      </w:r>
      <w:r w:rsidR="001A70CA" w:rsidRPr="001A70CA">
        <w:rPr>
          <w:rFonts w:cs="Arial"/>
          <w:b/>
          <w:bCs/>
        </w:rPr>
        <w:t>44</w:t>
      </w:r>
      <w:r w:rsidR="004162FA" w:rsidRPr="001A70CA">
        <w:rPr>
          <w:rFonts w:cs="Arial"/>
          <w:b/>
          <w:bCs/>
        </w:rPr>
        <w:t>9</w:t>
      </w:r>
      <w:r w:rsidR="00760430" w:rsidRPr="001A70CA">
        <w:rPr>
          <w:rFonts w:cs="Arial"/>
          <w:b/>
          <w:bCs/>
        </w:rPr>
        <w:t>,</w:t>
      </w:r>
      <w:r w:rsidR="00F54966">
        <w:rPr>
          <w:rFonts w:cs="Arial"/>
          <w:b/>
          <w:bCs/>
        </w:rPr>
        <w:t>215</w:t>
      </w:r>
      <w:r w:rsidR="00730B86" w:rsidRPr="005D5907">
        <w:rPr>
          <w:rFonts w:cs="Arial"/>
          <w:b/>
          <w:bCs/>
        </w:rPr>
        <w:tab/>
      </w:r>
      <w:r w:rsidRPr="005D5907">
        <w:rPr>
          <w:rFonts w:cs="Arial"/>
          <w:b/>
          <w:bCs/>
        </w:rPr>
        <w:tab/>
      </w:r>
      <w:r w:rsidRPr="005D5907">
        <w:rPr>
          <w:rFonts w:ascii="Times New Roman" w:hAnsi="Times New Roman"/>
          <w:b/>
          <w:bCs/>
          <w:spacing w:val="-10"/>
        </w:rPr>
        <w:t>==</w:t>
      </w:r>
      <w:r w:rsidR="0009031C">
        <w:rPr>
          <w:rFonts w:ascii="Times New Roman" w:hAnsi="Times New Roman"/>
          <w:b/>
          <w:bCs/>
          <w:spacing w:val="-10"/>
        </w:rPr>
        <w:t>==</w:t>
      </w:r>
      <w:r w:rsidRPr="005D5907">
        <w:rPr>
          <w:rFonts w:ascii="Times New Roman" w:hAnsi="Times New Roman"/>
          <w:b/>
          <w:bCs/>
          <w:spacing w:val="-10"/>
        </w:rPr>
        <w:t>=====</w:t>
      </w:r>
      <w:r w:rsidRPr="005D5907">
        <w:rPr>
          <w:rFonts w:ascii="Times New Roman" w:hAnsi="Times New Roman"/>
          <w:b/>
          <w:bCs/>
        </w:rPr>
        <w:tab/>
      </w:r>
      <w:r w:rsidRPr="005D5907">
        <w:rPr>
          <w:rFonts w:ascii="Times New Roman" w:hAnsi="Times New Roman"/>
          <w:b/>
          <w:bCs/>
          <w:spacing w:val="-10"/>
        </w:rPr>
        <w:t>==</w:t>
      </w:r>
      <w:r w:rsidR="0009031C">
        <w:rPr>
          <w:rFonts w:ascii="Times New Roman" w:hAnsi="Times New Roman"/>
          <w:b/>
          <w:bCs/>
          <w:spacing w:val="-10"/>
        </w:rPr>
        <w:t>=</w:t>
      </w:r>
      <w:r w:rsidRPr="005D5907">
        <w:rPr>
          <w:rFonts w:ascii="Times New Roman" w:hAnsi="Times New Roman"/>
          <w:b/>
          <w:bCs/>
          <w:spacing w:val="-10"/>
        </w:rPr>
        <w:t>=</w:t>
      </w:r>
      <w:r w:rsidR="0009031C">
        <w:rPr>
          <w:rFonts w:ascii="Times New Roman" w:hAnsi="Times New Roman"/>
          <w:b/>
          <w:bCs/>
          <w:spacing w:val="-10"/>
        </w:rPr>
        <w:t>=</w:t>
      </w:r>
      <w:r w:rsidRPr="005D5907">
        <w:rPr>
          <w:rFonts w:ascii="Times New Roman" w:hAnsi="Times New Roman"/>
          <w:b/>
          <w:bCs/>
          <w:spacing w:val="-10"/>
        </w:rPr>
        <w:t>====</w:t>
      </w:r>
      <w:r w:rsidRPr="005D5907">
        <w:rPr>
          <w:rFonts w:ascii="Times New Roman" w:hAnsi="Times New Roman"/>
          <w:b/>
          <w:bCs/>
        </w:rPr>
        <w:tab/>
      </w:r>
      <w:r w:rsidRPr="005D5907">
        <w:rPr>
          <w:rFonts w:ascii="Times New Roman" w:hAnsi="Times New Roman"/>
          <w:bCs/>
          <w:spacing w:val="-10"/>
        </w:rPr>
        <w:t>==</w:t>
      </w:r>
      <w:r w:rsidR="0009031C">
        <w:rPr>
          <w:rFonts w:ascii="Times New Roman" w:hAnsi="Times New Roman"/>
          <w:bCs/>
          <w:spacing w:val="-10"/>
        </w:rPr>
        <w:t>==</w:t>
      </w:r>
      <w:r w:rsidRPr="005D5907">
        <w:rPr>
          <w:rFonts w:ascii="Times New Roman" w:hAnsi="Times New Roman"/>
          <w:bCs/>
          <w:spacing w:val="-10"/>
        </w:rPr>
        <w:t>=====</w:t>
      </w:r>
    </w:p>
    <w:p w14:paraId="69438017" w14:textId="77777777" w:rsidR="007A6633" w:rsidRDefault="007A6633" w:rsidP="007A6633">
      <w:pPr>
        <w:pStyle w:val="Reference"/>
        <w:tabs>
          <w:tab w:val="clear" w:pos="1440"/>
          <w:tab w:val="clear" w:pos="9000"/>
          <w:tab w:val="left" w:pos="432"/>
          <w:tab w:val="decimal" w:pos="5954"/>
          <w:tab w:val="decimal" w:pos="7655"/>
          <w:tab w:val="decimal" w:pos="9360"/>
        </w:tabs>
        <w:rPr>
          <w:rFonts w:ascii="Times New Roman" w:hAnsi="Times New Roman"/>
          <w:bCs/>
          <w:spacing w:val="-10"/>
        </w:rPr>
      </w:pPr>
    </w:p>
    <w:p w14:paraId="736CB1E9" w14:textId="77777777" w:rsidR="00532C8A" w:rsidRDefault="00532C8A" w:rsidP="007A6633">
      <w:pPr>
        <w:pStyle w:val="Reference"/>
        <w:tabs>
          <w:tab w:val="clear" w:pos="1440"/>
          <w:tab w:val="clear" w:pos="9000"/>
          <w:tab w:val="left" w:pos="432"/>
          <w:tab w:val="decimal" w:pos="5954"/>
          <w:tab w:val="decimal" w:pos="7655"/>
          <w:tab w:val="decimal" w:pos="9360"/>
        </w:tabs>
        <w:rPr>
          <w:rFonts w:ascii="Times New Roman" w:hAnsi="Times New Roman"/>
          <w:bCs/>
          <w:spacing w:val="-10"/>
        </w:rPr>
      </w:pPr>
    </w:p>
    <w:p w14:paraId="10299722" w14:textId="77777777" w:rsidR="00532C8A" w:rsidRDefault="00532C8A" w:rsidP="00532C8A">
      <w:pPr>
        <w:tabs>
          <w:tab w:val="left" w:pos="432"/>
          <w:tab w:val="decimal" w:pos="4678"/>
          <w:tab w:val="decimal" w:pos="6237"/>
          <w:tab w:val="decimal" w:pos="6946"/>
          <w:tab w:val="decimal" w:pos="7371"/>
          <w:tab w:val="decimal" w:pos="9639"/>
        </w:tabs>
        <w:rPr>
          <w:rFonts w:cs="Arial"/>
          <w:b/>
        </w:rPr>
      </w:pPr>
    </w:p>
    <w:p w14:paraId="2697B477" w14:textId="77777777" w:rsidR="00532C8A" w:rsidRDefault="00532C8A" w:rsidP="00532C8A">
      <w:pPr>
        <w:tabs>
          <w:tab w:val="left" w:pos="432"/>
          <w:tab w:val="decimal" w:pos="4678"/>
          <w:tab w:val="decimal" w:pos="6237"/>
          <w:tab w:val="decimal" w:pos="6946"/>
          <w:tab w:val="decimal" w:pos="7371"/>
          <w:tab w:val="decimal" w:pos="9639"/>
        </w:tabs>
        <w:rPr>
          <w:rFonts w:cs="Arial"/>
          <w:b/>
        </w:rPr>
      </w:pPr>
    </w:p>
    <w:p w14:paraId="24F30D27" w14:textId="77777777" w:rsidR="00532C8A" w:rsidRDefault="00532C8A" w:rsidP="00532C8A">
      <w:pPr>
        <w:tabs>
          <w:tab w:val="left" w:pos="432"/>
          <w:tab w:val="decimal" w:pos="4678"/>
          <w:tab w:val="decimal" w:pos="6237"/>
          <w:tab w:val="decimal" w:pos="6946"/>
          <w:tab w:val="decimal" w:pos="7371"/>
          <w:tab w:val="decimal" w:pos="9639"/>
        </w:tabs>
        <w:rPr>
          <w:rFonts w:cs="Arial"/>
          <w:b/>
        </w:rPr>
      </w:pPr>
    </w:p>
    <w:p w14:paraId="1B4C556E" w14:textId="723595B2" w:rsidR="00532C8A" w:rsidRDefault="00532C8A" w:rsidP="00532C8A">
      <w:pPr>
        <w:tabs>
          <w:tab w:val="left" w:pos="432"/>
          <w:tab w:val="decimal" w:pos="4678"/>
          <w:tab w:val="decimal" w:pos="6237"/>
          <w:tab w:val="decimal" w:pos="6946"/>
          <w:tab w:val="decimal" w:pos="7371"/>
          <w:tab w:val="decimal" w:pos="9639"/>
        </w:tabs>
        <w:rPr>
          <w:rFonts w:cs="Arial"/>
          <w:b/>
        </w:rPr>
      </w:pPr>
    </w:p>
    <w:p w14:paraId="5A7622A5" w14:textId="694495A6" w:rsidR="00532C8A" w:rsidRDefault="00494861" w:rsidP="00532C8A">
      <w:pPr>
        <w:tabs>
          <w:tab w:val="left" w:pos="432"/>
          <w:tab w:val="decimal" w:pos="4678"/>
          <w:tab w:val="decimal" w:pos="6237"/>
          <w:tab w:val="decimal" w:pos="6946"/>
          <w:tab w:val="decimal" w:pos="7371"/>
          <w:tab w:val="decimal" w:pos="9639"/>
        </w:tabs>
        <w:rPr>
          <w:rFonts w:cs="Arial"/>
          <w:b/>
        </w:rPr>
      </w:pPr>
      <w:r w:rsidRPr="003C5FE2">
        <w:rPr>
          <w:rFonts w:cs="Arial"/>
          <w:bCs/>
          <w:iCs/>
          <w:noProof/>
          <w:lang w:val="en-US"/>
        </w:rPr>
        <mc:AlternateContent>
          <mc:Choice Requires="wps">
            <w:drawing>
              <wp:anchor distT="45720" distB="45720" distL="114300" distR="114300" simplePos="0" relativeHeight="251864065" behindDoc="0" locked="0" layoutInCell="1" allowOverlap="1" wp14:anchorId="18B79F04" wp14:editId="072DEF4E">
                <wp:simplePos x="0" y="0"/>
                <wp:positionH relativeFrom="margin">
                  <wp:align>center</wp:align>
                </wp:positionH>
                <wp:positionV relativeFrom="paragraph">
                  <wp:posOffset>768590</wp:posOffset>
                </wp:positionV>
                <wp:extent cx="889635" cy="265430"/>
                <wp:effectExtent l="0" t="0" r="5715" b="1270"/>
                <wp:wrapNone/>
                <wp:docPr id="1817427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3F4C2CD1" w14:textId="6D383283" w:rsidR="002362D4" w:rsidRDefault="002362D4" w:rsidP="00494861">
                            <w:pPr>
                              <w:jc w:val="center"/>
                            </w:pPr>
                            <w:r>
                              <w:t>52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79F04" id="_x0000_s1081" type="#_x0000_t202" style="position:absolute;left:0;text-align:left;margin-left:0;margin-top:60.5pt;width:70.05pt;height:20.9pt;z-index:2518640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ltKAIAAC0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" stroked="f">
                <v:textbox>
                  <w:txbxContent>
                    <w:p w14:paraId="3F4C2CD1" w14:textId="6D383283" w:rsidR="002362D4" w:rsidRDefault="002362D4" w:rsidP="00494861">
                      <w:pPr>
                        <w:jc w:val="center"/>
                      </w:pPr>
                      <w:r>
                        <w:t>52</w:t>
                      </w:r>
                    </w:p>
                  </w:txbxContent>
                </v:textbox>
                <w10:wrap anchorx="margin"/>
              </v:shape>
            </w:pict>
          </mc:Fallback>
        </mc:AlternateContent>
      </w:r>
    </w:p>
    <w:p w14:paraId="0C01444E" w14:textId="125530FA" w:rsidR="00532C8A" w:rsidRDefault="00532C8A" w:rsidP="00532C8A">
      <w:pPr>
        <w:tabs>
          <w:tab w:val="left" w:pos="432"/>
          <w:tab w:val="decimal" w:pos="4678"/>
          <w:tab w:val="decimal" w:pos="6237"/>
          <w:tab w:val="decimal" w:pos="6946"/>
          <w:tab w:val="decimal" w:pos="7371"/>
          <w:tab w:val="decimal" w:pos="9639"/>
        </w:tabs>
        <w:rPr>
          <w:rFonts w:cs="Arial"/>
          <w:b/>
        </w:rPr>
        <w:sectPr w:rsidR="00532C8A" w:rsidSect="0064481D">
          <w:pgSz w:w="11909" w:h="16834" w:code="9"/>
          <w:pgMar w:top="1077" w:right="1134" w:bottom="851" w:left="964" w:header="1080" w:footer="1080" w:gutter="0"/>
          <w:pgNumType w:start="0"/>
          <w:cols w:space="720"/>
          <w:docGrid w:linePitch="360"/>
        </w:sectPr>
      </w:pPr>
    </w:p>
    <w:p w14:paraId="244CFD5F" w14:textId="77777777" w:rsidR="00532C8A" w:rsidRPr="006B113C" w:rsidRDefault="00532C8A" w:rsidP="00532C8A">
      <w:pPr>
        <w:tabs>
          <w:tab w:val="left" w:pos="432"/>
          <w:tab w:val="decimal" w:pos="4678"/>
          <w:tab w:val="decimal" w:pos="6237"/>
          <w:tab w:val="decimal" w:pos="6946"/>
          <w:tab w:val="decimal" w:pos="7371"/>
          <w:tab w:val="decimal" w:pos="9639"/>
        </w:tabs>
        <w:rPr>
          <w:rFonts w:cs="Arial"/>
          <w:b/>
        </w:rPr>
      </w:pPr>
      <w:r w:rsidRPr="006B113C">
        <w:rPr>
          <w:rFonts w:cs="Arial"/>
          <w:b/>
        </w:rPr>
        <w:t>Notes to the group accounts (continued)</w:t>
      </w:r>
    </w:p>
    <w:p w14:paraId="38A0E979" w14:textId="77777777" w:rsidR="00532C8A" w:rsidRPr="006B113C" w:rsidRDefault="00532C8A" w:rsidP="00532C8A">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6B113C">
        <w:rPr>
          <w:rFonts w:cs="Arial"/>
          <w:b/>
        </w:rPr>
        <w:t>Year ended 31 March 2020</w:t>
      </w:r>
    </w:p>
    <w:p w14:paraId="29989D4C" w14:textId="77777777" w:rsidR="00532C8A" w:rsidRDefault="00532C8A" w:rsidP="007A6633">
      <w:pPr>
        <w:pStyle w:val="Reference"/>
        <w:tabs>
          <w:tab w:val="clear" w:pos="1440"/>
          <w:tab w:val="clear" w:pos="9000"/>
          <w:tab w:val="left" w:pos="432"/>
          <w:tab w:val="decimal" w:pos="5954"/>
          <w:tab w:val="decimal" w:pos="7655"/>
          <w:tab w:val="decimal" w:pos="9360"/>
        </w:tabs>
        <w:rPr>
          <w:rFonts w:ascii="Times New Roman" w:hAnsi="Times New Roman"/>
          <w:bCs/>
          <w:spacing w:val="-10"/>
        </w:rPr>
      </w:pPr>
    </w:p>
    <w:p w14:paraId="7647347E" w14:textId="6FB4B102" w:rsidR="00EF7B98" w:rsidRPr="00E93296" w:rsidRDefault="00E102DD">
      <w:pPr>
        <w:tabs>
          <w:tab w:val="left" w:pos="432"/>
          <w:tab w:val="decimal" w:pos="5954"/>
          <w:tab w:val="decimal" w:pos="7655"/>
          <w:tab w:val="decimal" w:pos="9360"/>
        </w:tabs>
        <w:rPr>
          <w:rFonts w:cs="Arial"/>
          <w:b/>
          <w:spacing w:val="-10"/>
          <w:highlight w:val="yellow"/>
        </w:rPr>
      </w:pPr>
      <w:r w:rsidRPr="00D53589">
        <w:rPr>
          <w:rFonts w:cs="Arial"/>
          <w:b/>
          <w:spacing w:val="-10"/>
        </w:rPr>
        <w:t>22</w:t>
      </w:r>
      <w:r w:rsidR="00EF7B98" w:rsidRPr="00D53589">
        <w:rPr>
          <w:rFonts w:cs="Arial"/>
          <w:b/>
          <w:spacing w:val="-10"/>
        </w:rPr>
        <w:tab/>
      </w:r>
      <w:r w:rsidR="00F92864" w:rsidRPr="00D53589">
        <w:rPr>
          <w:rFonts w:cs="Arial"/>
          <w:b/>
        </w:rPr>
        <w:t xml:space="preserve">Analysis of Group Net Assets </w:t>
      </w:r>
      <w:r w:rsidR="00D21E8D" w:rsidRPr="00D53589">
        <w:rPr>
          <w:rFonts w:cs="Arial"/>
          <w:b/>
        </w:rPr>
        <w:t>between</w:t>
      </w:r>
      <w:r w:rsidR="00F92864" w:rsidRPr="00D53589">
        <w:rPr>
          <w:rFonts w:cs="Arial"/>
          <w:b/>
        </w:rPr>
        <w:t xml:space="preserve"> Funds</w:t>
      </w:r>
    </w:p>
    <w:p w14:paraId="24B5B51E" w14:textId="77777777" w:rsidR="00F92864" w:rsidRPr="00E93296" w:rsidRDefault="00F92864">
      <w:pPr>
        <w:tabs>
          <w:tab w:val="left" w:pos="432"/>
          <w:tab w:val="decimal" w:pos="5954"/>
          <w:tab w:val="decimal" w:pos="7655"/>
          <w:tab w:val="decimal" w:pos="9360"/>
        </w:tabs>
        <w:rPr>
          <w:rFonts w:cs="Arial"/>
          <w:b/>
          <w:spacing w:val="-10"/>
          <w:highlight w:val="yellow"/>
        </w:rPr>
      </w:pPr>
    </w:p>
    <w:p w14:paraId="69F216BD" w14:textId="77777777" w:rsidR="00EF7B98" w:rsidRPr="005D5907" w:rsidRDefault="00EF7B98">
      <w:pPr>
        <w:tabs>
          <w:tab w:val="left" w:pos="432"/>
          <w:tab w:val="decimal" w:pos="3969"/>
          <w:tab w:val="decimal" w:pos="5387"/>
          <w:tab w:val="decimal" w:pos="6804"/>
          <w:tab w:val="decimal" w:pos="8222"/>
          <w:tab w:val="decimal" w:pos="9639"/>
        </w:tabs>
        <w:rPr>
          <w:rFonts w:cs="Arial"/>
          <w:b/>
        </w:rPr>
      </w:pPr>
      <w:r w:rsidRPr="005D5907">
        <w:rPr>
          <w:rFonts w:cs="Arial"/>
          <w:b/>
        </w:rPr>
        <w:tab/>
      </w:r>
      <w:r w:rsidRPr="005D5907">
        <w:rPr>
          <w:rFonts w:cs="Arial"/>
          <w:b/>
        </w:rPr>
        <w:tab/>
      </w:r>
      <w:r w:rsidRPr="005D5907">
        <w:rPr>
          <w:rFonts w:cs="Arial"/>
          <w:b/>
        </w:rPr>
        <w:tab/>
        <w:t>Unrestricted</w:t>
      </w:r>
      <w:r w:rsidRPr="005D5907">
        <w:rPr>
          <w:rFonts w:cs="Arial"/>
          <w:b/>
        </w:rPr>
        <w:tab/>
        <w:t>Restricted</w:t>
      </w:r>
      <w:r w:rsidRPr="005D5907">
        <w:rPr>
          <w:rFonts w:cs="Arial"/>
          <w:b/>
        </w:rPr>
        <w:tab/>
        <w:t>Endowment</w:t>
      </w:r>
      <w:r w:rsidRPr="005D5907">
        <w:rPr>
          <w:rFonts w:cs="Arial"/>
          <w:b/>
        </w:rPr>
        <w:tab/>
      </w:r>
      <w:r w:rsidR="00E6360A" w:rsidRPr="005D5907">
        <w:rPr>
          <w:rFonts w:cs="Arial"/>
          <w:b/>
        </w:rPr>
        <w:t xml:space="preserve">Total </w:t>
      </w:r>
    </w:p>
    <w:p w14:paraId="075F3E82" w14:textId="77777777" w:rsidR="00EF7B98" w:rsidRPr="005D5907" w:rsidRDefault="00EF7B98">
      <w:pPr>
        <w:tabs>
          <w:tab w:val="left" w:pos="432"/>
          <w:tab w:val="decimal" w:pos="3969"/>
          <w:tab w:val="decimal" w:pos="5387"/>
          <w:tab w:val="decimal" w:pos="6804"/>
          <w:tab w:val="decimal" w:pos="8222"/>
          <w:tab w:val="decimal" w:pos="9639"/>
        </w:tabs>
        <w:rPr>
          <w:rFonts w:cs="Arial"/>
          <w:b/>
        </w:rPr>
      </w:pPr>
      <w:r w:rsidRPr="005D5907">
        <w:rPr>
          <w:rFonts w:cs="Arial"/>
          <w:b/>
        </w:rPr>
        <w:tab/>
      </w:r>
      <w:r w:rsidRPr="005D5907">
        <w:rPr>
          <w:rFonts w:cs="Arial"/>
          <w:b/>
        </w:rPr>
        <w:tab/>
      </w:r>
      <w:r w:rsidRPr="005D5907">
        <w:rPr>
          <w:rFonts w:cs="Arial"/>
          <w:b/>
        </w:rPr>
        <w:tab/>
        <w:t>Funds</w:t>
      </w:r>
      <w:r w:rsidRPr="005D5907">
        <w:rPr>
          <w:rFonts w:cs="Arial"/>
          <w:b/>
        </w:rPr>
        <w:tab/>
        <w:t>Funds</w:t>
      </w:r>
      <w:r w:rsidRPr="005D5907">
        <w:rPr>
          <w:rFonts w:cs="Arial"/>
          <w:b/>
        </w:rPr>
        <w:tab/>
        <w:t>Funds</w:t>
      </w:r>
      <w:r w:rsidRPr="005D5907">
        <w:rPr>
          <w:rFonts w:cs="Arial"/>
          <w:b/>
        </w:rPr>
        <w:tab/>
        <w:t xml:space="preserve"> Funds</w:t>
      </w:r>
    </w:p>
    <w:p w14:paraId="6BEDBFA4" w14:textId="77777777" w:rsidR="00EF7B98" w:rsidRPr="005D5907" w:rsidRDefault="00EF7B98">
      <w:pPr>
        <w:tabs>
          <w:tab w:val="left" w:pos="432"/>
          <w:tab w:val="decimal" w:pos="3969"/>
          <w:tab w:val="decimal" w:pos="5387"/>
          <w:tab w:val="decimal" w:pos="6804"/>
          <w:tab w:val="decimal" w:pos="8222"/>
          <w:tab w:val="decimal" w:pos="9639"/>
        </w:tabs>
        <w:rPr>
          <w:rFonts w:cs="Arial"/>
          <w:b/>
        </w:rPr>
      </w:pPr>
      <w:r w:rsidRPr="005D5907">
        <w:rPr>
          <w:rFonts w:cs="Arial"/>
          <w:b/>
        </w:rPr>
        <w:tab/>
      </w:r>
      <w:r w:rsidRPr="005D5907">
        <w:rPr>
          <w:rFonts w:cs="Arial"/>
          <w:b/>
        </w:rPr>
        <w:tab/>
      </w:r>
      <w:r w:rsidRPr="005D5907">
        <w:rPr>
          <w:rFonts w:cs="Arial"/>
          <w:b/>
        </w:rPr>
        <w:tab/>
        <w:t>£</w:t>
      </w:r>
      <w:r w:rsidRPr="005D5907">
        <w:rPr>
          <w:rFonts w:cs="Arial"/>
          <w:b/>
        </w:rPr>
        <w:tab/>
        <w:t>£</w:t>
      </w:r>
      <w:r w:rsidRPr="005D5907">
        <w:rPr>
          <w:rFonts w:cs="Arial"/>
          <w:b/>
        </w:rPr>
        <w:tab/>
        <w:t>£</w:t>
      </w:r>
      <w:r w:rsidRPr="005D5907">
        <w:rPr>
          <w:rFonts w:cs="Arial"/>
          <w:b/>
        </w:rPr>
        <w:tab/>
        <w:t>£</w:t>
      </w:r>
    </w:p>
    <w:p w14:paraId="1ADDDC2F" w14:textId="076D49C7" w:rsidR="00EF7B98" w:rsidRDefault="00EF7B98">
      <w:pPr>
        <w:tabs>
          <w:tab w:val="left" w:pos="432"/>
          <w:tab w:val="decimal" w:pos="3969"/>
          <w:tab w:val="decimal" w:pos="5387"/>
          <w:tab w:val="decimal" w:pos="6804"/>
          <w:tab w:val="decimal" w:pos="8222"/>
          <w:tab w:val="decimal" w:pos="9639"/>
        </w:tabs>
        <w:rPr>
          <w:rFonts w:cs="Arial"/>
          <w:bCs/>
        </w:rPr>
      </w:pPr>
      <w:r w:rsidRPr="005D5907">
        <w:rPr>
          <w:rFonts w:cs="Arial"/>
          <w:bCs/>
        </w:rPr>
        <w:tab/>
        <w:t>Fund balances at the year end are represented by:</w:t>
      </w:r>
    </w:p>
    <w:p w14:paraId="06B3FEA2" w14:textId="77777777" w:rsidR="00EE6173" w:rsidRPr="005D5907" w:rsidRDefault="00EE6173">
      <w:pPr>
        <w:tabs>
          <w:tab w:val="left" w:pos="432"/>
          <w:tab w:val="decimal" w:pos="3969"/>
          <w:tab w:val="decimal" w:pos="5387"/>
          <w:tab w:val="decimal" w:pos="6804"/>
          <w:tab w:val="decimal" w:pos="8222"/>
          <w:tab w:val="decimal" w:pos="9639"/>
        </w:tabs>
        <w:rPr>
          <w:rFonts w:cs="Arial"/>
          <w:bCs/>
        </w:rPr>
      </w:pPr>
    </w:p>
    <w:p w14:paraId="2E80603B" w14:textId="55582BC9" w:rsidR="00EE6173" w:rsidRPr="00D858B2" w:rsidRDefault="00EE6173" w:rsidP="00D858B2">
      <w:pPr>
        <w:tabs>
          <w:tab w:val="left" w:pos="432"/>
          <w:tab w:val="decimal" w:pos="3969"/>
          <w:tab w:val="decimal" w:pos="5387"/>
          <w:tab w:val="decimal" w:pos="6804"/>
          <w:tab w:val="decimal" w:pos="8222"/>
          <w:tab w:val="left" w:pos="8789"/>
          <w:tab w:val="decimal" w:pos="9639"/>
        </w:tabs>
        <w:rPr>
          <w:rFonts w:cs="Arial"/>
          <w:b/>
          <w:bCs/>
        </w:rPr>
      </w:pPr>
      <w:r>
        <w:rPr>
          <w:rFonts w:cs="Arial"/>
          <w:bCs/>
        </w:rPr>
        <w:tab/>
      </w:r>
      <w:r w:rsidR="00EF7B98" w:rsidRPr="00AD5CA2">
        <w:rPr>
          <w:rFonts w:cs="Arial"/>
          <w:bCs/>
        </w:rPr>
        <w:t>Tangible fixed assets</w:t>
      </w:r>
      <w:r w:rsidR="00D62F99" w:rsidRPr="00AD5CA2">
        <w:rPr>
          <w:rFonts w:cs="Arial"/>
          <w:bCs/>
        </w:rPr>
        <w:tab/>
      </w:r>
      <w:r w:rsidR="008F59F4" w:rsidRPr="00AD5CA2">
        <w:rPr>
          <w:rFonts w:cs="Arial"/>
          <w:bCs/>
        </w:rPr>
        <w:tab/>
      </w:r>
      <w:r w:rsidR="00CE7C4D" w:rsidRPr="00AD5CA2">
        <w:rPr>
          <w:rFonts w:cs="Arial"/>
          <w:bCs/>
        </w:rPr>
        <w:t>1,</w:t>
      </w:r>
      <w:r w:rsidR="00452EB9">
        <w:rPr>
          <w:rFonts w:cs="Arial"/>
          <w:bCs/>
        </w:rPr>
        <w:t>595,615</w:t>
      </w:r>
      <w:r w:rsidR="00CE7C4D" w:rsidRPr="00AD5CA2">
        <w:rPr>
          <w:rFonts w:cs="Arial"/>
          <w:bCs/>
        </w:rPr>
        <w:tab/>
        <w:t>436,549</w:t>
      </w:r>
      <w:r w:rsidR="000164C5" w:rsidRPr="00AD5CA2">
        <w:rPr>
          <w:rFonts w:cs="Arial"/>
          <w:bCs/>
        </w:rPr>
        <w:tab/>
      </w:r>
      <w:r w:rsidR="00452EB9">
        <w:rPr>
          <w:rFonts w:cs="Arial"/>
          <w:bCs/>
        </w:rPr>
        <w:t>197,616</w:t>
      </w:r>
      <w:r w:rsidR="000164C5" w:rsidRPr="00AD5CA2">
        <w:rPr>
          <w:rFonts w:cs="Arial"/>
          <w:bCs/>
        </w:rPr>
        <w:tab/>
      </w:r>
      <w:r w:rsidR="004F3343" w:rsidRPr="00D858B2">
        <w:rPr>
          <w:rFonts w:cs="Arial"/>
          <w:b/>
          <w:bCs/>
        </w:rPr>
        <w:t>2,</w:t>
      </w:r>
      <w:r w:rsidR="009D4DEF" w:rsidRPr="00D858B2">
        <w:rPr>
          <w:rFonts w:cs="Arial"/>
          <w:b/>
          <w:bCs/>
        </w:rPr>
        <w:t>2</w:t>
      </w:r>
      <w:r w:rsidR="00C901F1" w:rsidRPr="00D858B2">
        <w:rPr>
          <w:rFonts w:cs="Arial"/>
          <w:b/>
          <w:bCs/>
        </w:rPr>
        <w:t>29</w:t>
      </w:r>
      <w:r w:rsidR="009D4DEF" w:rsidRPr="00D858B2">
        <w:rPr>
          <w:rFonts w:cs="Arial"/>
          <w:b/>
          <w:bCs/>
        </w:rPr>
        <w:t>,</w:t>
      </w:r>
      <w:r w:rsidR="00C901F1" w:rsidRPr="00D858B2">
        <w:rPr>
          <w:rFonts w:cs="Arial"/>
          <w:b/>
          <w:bCs/>
        </w:rPr>
        <w:t>780</w:t>
      </w:r>
    </w:p>
    <w:p w14:paraId="1E907044" w14:textId="104340F0" w:rsidR="00EE6173" w:rsidRPr="00D858B2" w:rsidRDefault="00EE6173" w:rsidP="00D858B2">
      <w:pPr>
        <w:tabs>
          <w:tab w:val="left" w:pos="432"/>
          <w:tab w:val="decimal" w:pos="3969"/>
          <w:tab w:val="decimal" w:pos="5387"/>
          <w:tab w:val="decimal" w:pos="6804"/>
          <w:tab w:val="decimal" w:pos="8222"/>
          <w:tab w:val="left" w:pos="8789"/>
          <w:tab w:val="decimal" w:pos="9639"/>
        </w:tabs>
        <w:jc w:val="left"/>
        <w:rPr>
          <w:rFonts w:cs="Arial"/>
          <w:b/>
          <w:bCs/>
        </w:rPr>
      </w:pPr>
      <w:r>
        <w:rPr>
          <w:rFonts w:cs="Arial"/>
          <w:bCs/>
        </w:rPr>
        <w:tab/>
      </w:r>
      <w:r w:rsidR="00EF7B98" w:rsidRPr="00AD5CA2">
        <w:rPr>
          <w:rFonts w:cs="Arial"/>
          <w:bCs/>
        </w:rPr>
        <w:t>Heritage assets</w:t>
      </w:r>
      <w:r w:rsidR="00F44BD7" w:rsidRPr="00AD5CA2">
        <w:rPr>
          <w:rFonts w:cs="Arial"/>
          <w:bCs/>
        </w:rPr>
        <w:tab/>
      </w:r>
      <w:r w:rsidR="0082704E" w:rsidRPr="00AD5CA2">
        <w:rPr>
          <w:rFonts w:cs="Arial"/>
          <w:bCs/>
        </w:rPr>
        <w:tab/>
      </w:r>
      <w:r w:rsidR="00A415D5" w:rsidRPr="00AD5CA2">
        <w:rPr>
          <w:rFonts w:cs="Arial"/>
          <w:bCs/>
        </w:rPr>
        <w:t>1,061,03</w:t>
      </w:r>
      <w:r w:rsidR="00452EB9">
        <w:rPr>
          <w:rFonts w:cs="Arial"/>
          <w:bCs/>
        </w:rPr>
        <w:t>6</w:t>
      </w:r>
      <w:r w:rsidR="00A415D5" w:rsidRPr="00AD5CA2">
        <w:rPr>
          <w:rFonts w:cs="Arial"/>
          <w:bCs/>
        </w:rPr>
        <w:tab/>
      </w:r>
      <w:r w:rsidR="003C6ADB" w:rsidRPr="00AD5CA2">
        <w:rPr>
          <w:rFonts w:cs="Arial"/>
          <w:bCs/>
        </w:rPr>
        <w:t>1,765</w:t>
      </w:r>
      <w:r w:rsidR="00082333" w:rsidRPr="00AD5CA2">
        <w:rPr>
          <w:rFonts w:cs="Arial"/>
          <w:bCs/>
        </w:rPr>
        <w:t>,94</w:t>
      </w:r>
      <w:r w:rsidR="00452EB9">
        <w:rPr>
          <w:rFonts w:cs="Arial"/>
          <w:bCs/>
        </w:rPr>
        <w:t>2</w:t>
      </w:r>
      <w:r w:rsidR="00302013" w:rsidRPr="00AD5CA2">
        <w:rPr>
          <w:rFonts w:cs="Arial"/>
          <w:bCs/>
        </w:rPr>
        <w:tab/>
        <w:t>920,000</w:t>
      </w:r>
      <w:r w:rsidR="00C901F1">
        <w:rPr>
          <w:rFonts w:cs="Arial"/>
          <w:bCs/>
        </w:rPr>
        <w:tab/>
      </w:r>
      <w:r w:rsidR="00C901F1" w:rsidRPr="00D858B2">
        <w:rPr>
          <w:rFonts w:cs="Arial"/>
          <w:b/>
          <w:bCs/>
        </w:rPr>
        <w:t>3,746,978</w:t>
      </w:r>
    </w:p>
    <w:p w14:paraId="29CA97FD" w14:textId="54A3D0AD" w:rsidR="00BA2826" w:rsidRPr="00761EC5" w:rsidRDefault="00EE6173" w:rsidP="00D858B2">
      <w:pPr>
        <w:tabs>
          <w:tab w:val="left" w:pos="432"/>
          <w:tab w:val="decimal" w:pos="3969"/>
          <w:tab w:val="decimal" w:pos="5387"/>
          <w:tab w:val="decimal" w:pos="6804"/>
          <w:tab w:val="decimal" w:pos="8222"/>
          <w:tab w:val="decimal" w:pos="9639"/>
        </w:tabs>
        <w:jc w:val="left"/>
        <w:rPr>
          <w:rFonts w:cs="Arial"/>
          <w:b/>
          <w:bCs/>
        </w:rPr>
      </w:pPr>
      <w:r>
        <w:rPr>
          <w:rFonts w:cs="Arial"/>
          <w:bCs/>
        </w:rPr>
        <w:tab/>
      </w:r>
      <w:r w:rsidR="00EF7B98" w:rsidRPr="00AD5CA2">
        <w:rPr>
          <w:rFonts w:cs="Arial"/>
          <w:bCs/>
        </w:rPr>
        <w:t>Investments</w:t>
      </w:r>
      <w:r>
        <w:rPr>
          <w:rFonts w:cs="Arial"/>
          <w:bCs/>
        </w:rPr>
        <w:tab/>
      </w:r>
      <w:r w:rsidR="00EF7B98" w:rsidRPr="00AD5CA2">
        <w:rPr>
          <w:rFonts w:cs="Arial"/>
          <w:bCs/>
        </w:rPr>
        <w:tab/>
      </w:r>
      <w:r w:rsidR="002D768A" w:rsidRPr="00AD5CA2">
        <w:rPr>
          <w:rFonts w:cs="Arial"/>
          <w:bCs/>
        </w:rPr>
        <w:t>132</w:t>
      </w:r>
      <w:r w:rsidR="00294ADE" w:rsidRPr="00AD5CA2">
        <w:rPr>
          <w:rFonts w:cs="Arial"/>
          <w:bCs/>
        </w:rPr>
        <w:t>,29</w:t>
      </w:r>
      <w:r w:rsidR="00452EB9">
        <w:rPr>
          <w:rFonts w:cs="Arial"/>
          <w:bCs/>
        </w:rPr>
        <w:t>4</w:t>
      </w:r>
      <w:r w:rsidR="00294ADE" w:rsidRPr="00AD5CA2">
        <w:rPr>
          <w:rFonts w:cs="Arial"/>
          <w:bCs/>
        </w:rPr>
        <w:tab/>
      </w:r>
      <w:r>
        <w:rPr>
          <w:rFonts w:cs="Arial"/>
          <w:bCs/>
        </w:rPr>
        <w:t>-</w:t>
      </w:r>
      <w:r w:rsidR="001D5E00" w:rsidRPr="00AD5CA2">
        <w:rPr>
          <w:rFonts w:cs="Arial"/>
          <w:bCs/>
        </w:rPr>
        <w:tab/>
        <w:t>128,208</w:t>
      </w:r>
      <w:r w:rsidR="001D5E00" w:rsidRPr="00AD5CA2">
        <w:rPr>
          <w:rFonts w:cs="Arial"/>
          <w:bCs/>
        </w:rPr>
        <w:tab/>
      </w:r>
      <w:r w:rsidRPr="00D858B2">
        <w:rPr>
          <w:rFonts w:cs="Arial"/>
          <w:b/>
          <w:bCs/>
        </w:rPr>
        <w:t xml:space="preserve">  </w:t>
      </w:r>
      <w:r w:rsidR="001D5E00" w:rsidRPr="00D858B2">
        <w:rPr>
          <w:rFonts w:cs="Arial"/>
          <w:b/>
          <w:bCs/>
        </w:rPr>
        <w:t>260,50</w:t>
      </w:r>
      <w:r w:rsidR="00452EB9" w:rsidRPr="00D858B2">
        <w:rPr>
          <w:rFonts w:cs="Arial"/>
          <w:b/>
          <w:bCs/>
        </w:rPr>
        <w:t>2</w:t>
      </w:r>
    </w:p>
    <w:p w14:paraId="5C35845F" w14:textId="499C577D" w:rsidR="00EF7B98" w:rsidRPr="00761EC5" w:rsidRDefault="00EF7B98" w:rsidP="00F44BD7">
      <w:pPr>
        <w:tabs>
          <w:tab w:val="left" w:pos="432"/>
          <w:tab w:val="decimal" w:pos="3969"/>
          <w:tab w:val="decimal" w:pos="5387"/>
          <w:tab w:val="decimal" w:pos="6804"/>
          <w:tab w:val="decimal" w:pos="8222"/>
          <w:tab w:val="decimal" w:pos="9639"/>
        </w:tabs>
        <w:rPr>
          <w:rFonts w:cs="Arial"/>
          <w:b/>
          <w:bCs/>
          <w:lang w:val="en-US"/>
        </w:rPr>
      </w:pPr>
      <w:r w:rsidRPr="00AD5CA2">
        <w:rPr>
          <w:rFonts w:cs="Arial"/>
          <w:bCs/>
        </w:rPr>
        <w:tab/>
      </w:r>
      <w:r w:rsidRPr="00AD5CA2">
        <w:rPr>
          <w:rFonts w:cs="Arial"/>
          <w:bCs/>
          <w:lang w:val="en-US"/>
        </w:rPr>
        <w:t>Current assets</w:t>
      </w:r>
      <w:r w:rsidRPr="00AD5CA2">
        <w:rPr>
          <w:rFonts w:cs="Arial"/>
          <w:bCs/>
          <w:lang w:val="en-US"/>
        </w:rPr>
        <w:tab/>
      </w:r>
      <w:r w:rsidR="00F30EA5" w:rsidRPr="00AD5CA2">
        <w:rPr>
          <w:rFonts w:cs="Arial"/>
          <w:bCs/>
          <w:lang w:val="en-US"/>
        </w:rPr>
        <w:tab/>
      </w:r>
      <w:r w:rsidR="004535A7" w:rsidRPr="00AD5CA2">
        <w:rPr>
          <w:rFonts w:cs="Arial"/>
          <w:bCs/>
          <w:lang w:val="en-US"/>
        </w:rPr>
        <w:t>2</w:t>
      </w:r>
      <w:r w:rsidR="00227EEE" w:rsidRPr="00AD5CA2">
        <w:rPr>
          <w:rFonts w:cs="Arial"/>
          <w:bCs/>
          <w:lang w:val="en-US"/>
        </w:rPr>
        <w:t>,</w:t>
      </w:r>
      <w:r w:rsidR="00452EB9">
        <w:rPr>
          <w:rFonts w:cs="Arial"/>
          <w:bCs/>
          <w:lang w:val="en-US"/>
        </w:rPr>
        <w:t>111,856</w:t>
      </w:r>
      <w:r w:rsidR="00C901F1">
        <w:rPr>
          <w:rFonts w:cs="Arial"/>
          <w:bCs/>
          <w:lang w:val="en-US"/>
        </w:rPr>
        <w:tab/>
        <w:t>1,</w:t>
      </w:r>
      <w:r w:rsidR="00452EB9">
        <w:rPr>
          <w:rFonts w:cs="Arial"/>
          <w:bCs/>
          <w:lang w:val="en-US"/>
        </w:rPr>
        <w:t>340,614</w:t>
      </w:r>
      <w:r w:rsidR="005863BC" w:rsidRPr="00AD5CA2">
        <w:rPr>
          <w:rFonts w:cs="Arial"/>
          <w:bCs/>
          <w:lang w:val="en-US"/>
        </w:rPr>
        <w:tab/>
      </w:r>
      <w:r w:rsidR="00452EB9">
        <w:rPr>
          <w:rFonts w:cs="Arial"/>
          <w:bCs/>
          <w:lang w:val="en-US"/>
        </w:rPr>
        <w:t>1,078</w:t>
      </w:r>
      <w:r w:rsidR="00F30EA5" w:rsidRPr="00AD5CA2">
        <w:rPr>
          <w:rFonts w:cs="Arial"/>
          <w:bCs/>
          <w:lang w:val="en-US"/>
        </w:rPr>
        <w:tab/>
      </w:r>
      <w:r w:rsidR="00EE6173">
        <w:rPr>
          <w:rFonts w:cs="Arial"/>
          <w:bCs/>
          <w:lang w:val="en-US"/>
        </w:rPr>
        <w:t xml:space="preserve"> </w:t>
      </w:r>
      <w:r w:rsidR="000B188D" w:rsidRPr="00D858B2">
        <w:rPr>
          <w:rFonts w:cs="Arial"/>
          <w:b/>
          <w:bCs/>
          <w:lang w:val="en-US"/>
        </w:rPr>
        <w:t>3,</w:t>
      </w:r>
      <w:r w:rsidR="00C901F1" w:rsidRPr="00D858B2">
        <w:rPr>
          <w:rFonts w:cs="Arial"/>
          <w:b/>
          <w:bCs/>
          <w:lang w:val="en-US"/>
        </w:rPr>
        <w:t>453</w:t>
      </w:r>
      <w:r w:rsidR="000B188D" w:rsidRPr="00D858B2">
        <w:rPr>
          <w:rFonts w:cs="Arial"/>
          <w:b/>
          <w:bCs/>
          <w:lang w:val="en-US"/>
        </w:rPr>
        <w:t>,</w:t>
      </w:r>
      <w:r w:rsidR="00C901F1" w:rsidRPr="00D858B2">
        <w:rPr>
          <w:rFonts w:cs="Arial"/>
          <w:b/>
          <w:bCs/>
          <w:lang w:val="en-US"/>
        </w:rPr>
        <w:t>54</w:t>
      </w:r>
      <w:r w:rsidR="002362D4">
        <w:rPr>
          <w:rFonts w:cs="Arial"/>
          <w:b/>
          <w:bCs/>
          <w:lang w:val="en-US"/>
        </w:rPr>
        <w:t>8</w:t>
      </w:r>
    </w:p>
    <w:p w14:paraId="0C242AF3" w14:textId="4971B8D9" w:rsidR="00B559B7" w:rsidRPr="00AD5CA2" w:rsidRDefault="00EF7B98" w:rsidP="00377397">
      <w:pPr>
        <w:pStyle w:val="Reference"/>
        <w:tabs>
          <w:tab w:val="clear" w:pos="1440"/>
          <w:tab w:val="clear" w:pos="9000"/>
          <w:tab w:val="left" w:pos="432"/>
          <w:tab w:val="decimal" w:pos="3969"/>
          <w:tab w:val="decimal" w:pos="5387"/>
          <w:tab w:val="decimal" w:pos="6804"/>
          <w:tab w:val="decimal" w:pos="8222"/>
          <w:tab w:val="decimal" w:pos="9639"/>
        </w:tabs>
        <w:rPr>
          <w:b/>
          <w:lang w:val="en-US"/>
        </w:rPr>
      </w:pPr>
      <w:r w:rsidRPr="00AD5CA2">
        <w:rPr>
          <w:lang w:val="en-US"/>
        </w:rPr>
        <w:tab/>
        <w:t>Current liabilities</w:t>
      </w:r>
      <w:r w:rsidR="00A90F26" w:rsidRPr="00AD5CA2">
        <w:rPr>
          <w:lang w:val="en-US"/>
        </w:rPr>
        <w:tab/>
      </w:r>
      <w:r w:rsidR="00F30EA5" w:rsidRPr="00AD5CA2">
        <w:rPr>
          <w:lang w:val="en-US"/>
        </w:rPr>
        <w:tab/>
      </w:r>
      <w:r w:rsidR="00C901F1" w:rsidRPr="00C901F1">
        <w:rPr>
          <w:lang w:val="en-US"/>
        </w:rPr>
        <w:t>(</w:t>
      </w:r>
      <w:r w:rsidR="00452EB9">
        <w:rPr>
          <w:lang w:val="en-US"/>
        </w:rPr>
        <w:t>121,698</w:t>
      </w:r>
      <w:r w:rsidR="00C901F1" w:rsidRPr="00C901F1">
        <w:rPr>
          <w:lang w:val="en-US"/>
        </w:rPr>
        <w:t>)</w:t>
      </w:r>
      <w:r w:rsidR="00F30EA5" w:rsidRPr="00C901F1">
        <w:rPr>
          <w:lang w:val="en-US"/>
        </w:rPr>
        <w:tab/>
      </w:r>
      <w:r w:rsidR="00422E7C" w:rsidRPr="00C901F1">
        <w:rPr>
          <w:lang w:val="en-US"/>
        </w:rPr>
        <w:t>(</w:t>
      </w:r>
      <w:r w:rsidR="00452EB9">
        <w:rPr>
          <w:lang w:val="en-US"/>
        </w:rPr>
        <w:t>350,11</w:t>
      </w:r>
      <w:r w:rsidR="007D1941">
        <w:rPr>
          <w:lang w:val="en-US"/>
        </w:rPr>
        <w:t>4</w:t>
      </w:r>
      <w:r w:rsidR="00422E7C" w:rsidRPr="00C901F1">
        <w:rPr>
          <w:lang w:val="en-US"/>
        </w:rPr>
        <w:t>)</w:t>
      </w:r>
      <w:r w:rsidR="00F30EA5" w:rsidRPr="00C901F1">
        <w:rPr>
          <w:lang w:val="en-US"/>
        </w:rPr>
        <w:tab/>
      </w:r>
      <w:r w:rsidR="00452EB9">
        <w:rPr>
          <w:lang w:val="en-US"/>
        </w:rPr>
        <w:t>-</w:t>
      </w:r>
      <w:r w:rsidR="00A470F7" w:rsidRPr="00C901F1">
        <w:rPr>
          <w:lang w:val="en-US"/>
        </w:rPr>
        <w:tab/>
      </w:r>
      <w:r w:rsidR="000B7128" w:rsidRPr="00D858B2">
        <w:rPr>
          <w:b/>
          <w:lang w:val="en-US"/>
        </w:rPr>
        <w:t>(</w:t>
      </w:r>
      <w:r w:rsidR="00A470F7" w:rsidRPr="00D858B2">
        <w:rPr>
          <w:b/>
          <w:lang w:val="en-US"/>
        </w:rPr>
        <w:t>4</w:t>
      </w:r>
      <w:r w:rsidR="00C901F1" w:rsidRPr="00D858B2">
        <w:rPr>
          <w:b/>
          <w:lang w:val="en-US"/>
        </w:rPr>
        <w:t>71</w:t>
      </w:r>
      <w:r w:rsidR="00A470F7" w:rsidRPr="00D858B2">
        <w:rPr>
          <w:b/>
          <w:lang w:val="en-US"/>
        </w:rPr>
        <w:t>,</w:t>
      </w:r>
      <w:r w:rsidR="00C901F1" w:rsidRPr="00D858B2">
        <w:rPr>
          <w:b/>
          <w:lang w:val="en-US"/>
        </w:rPr>
        <w:t>81</w:t>
      </w:r>
      <w:r w:rsidR="002362D4">
        <w:rPr>
          <w:b/>
          <w:lang w:val="en-US"/>
        </w:rPr>
        <w:t>2</w:t>
      </w:r>
      <w:r w:rsidR="000B7128">
        <w:rPr>
          <w:lang w:val="en-US"/>
        </w:rPr>
        <w:t>)</w:t>
      </w:r>
    </w:p>
    <w:p w14:paraId="6290581C" w14:textId="625B0D52" w:rsidR="00EF7B98" w:rsidRPr="00AD5CA2" w:rsidRDefault="00EF7B98">
      <w:pPr>
        <w:pStyle w:val="Reference"/>
        <w:tabs>
          <w:tab w:val="clear" w:pos="1440"/>
          <w:tab w:val="clear" w:pos="9000"/>
          <w:tab w:val="left" w:pos="432"/>
          <w:tab w:val="decimal" w:pos="3969"/>
          <w:tab w:val="decimal" w:pos="5387"/>
          <w:tab w:val="decimal" w:pos="6804"/>
          <w:tab w:val="decimal" w:pos="8222"/>
          <w:tab w:val="decimal" w:pos="9639"/>
        </w:tabs>
        <w:rPr>
          <w:lang w:val="en-US"/>
        </w:rPr>
      </w:pPr>
      <w:r w:rsidRPr="00AD5CA2">
        <w:rPr>
          <w:lang w:val="en-US"/>
        </w:rPr>
        <w:tab/>
      </w:r>
      <w:r w:rsidRPr="00AD5CA2">
        <w:rPr>
          <w:lang w:val="en-US"/>
        </w:rPr>
        <w:tab/>
      </w:r>
      <w:r w:rsidRPr="00AD5CA2">
        <w:rPr>
          <w:lang w:val="en-US"/>
        </w:rPr>
        <w:tab/>
        <w:t>––</w:t>
      </w:r>
      <w:r w:rsidR="006D57C5">
        <w:rPr>
          <w:lang w:val="en-US"/>
        </w:rPr>
        <w:t>--</w:t>
      </w:r>
      <w:r w:rsidRPr="00AD5CA2">
        <w:rPr>
          <w:lang w:val="en-US"/>
        </w:rPr>
        <w:t>–––––</w:t>
      </w:r>
      <w:r w:rsidRPr="00AD5CA2">
        <w:rPr>
          <w:lang w:val="en-US"/>
        </w:rPr>
        <w:tab/>
        <w:t>––</w:t>
      </w:r>
      <w:r w:rsidR="006D57C5">
        <w:rPr>
          <w:lang w:val="en-US"/>
        </w:rPr>
        <w:t>--</w:t>
      </w:r>
      <w:r w:rsidRPr="00AD5CA2">
        <w:rPr>
          <w:lang w:val="en-US"/>
        </w:rPr>
        <w:t>–––––</w:t>
      </w:r>
      <w:r w:rsidRPr="00AD5CA2">
        <w:rPr>
          <w:lang w:val="en-US"/>
        </w:rPr>
        <w:tab/>
        <w:t>–</w:t>
      </w:r>
      <w:r w:rsidR="006D57C5">
        <w:rPr>
          <w:lang w:val="en-US"/>
        </w:rPr>
        <w:t>--</w:t>
      </w:r>
      <w:r w:rsidRPr="00AD5CA2">
        <w:rPr>
          <w:lang w:val="en-US"/>
        </w:rPr>
        <w:t>––––––</w:t>
      </w:r>
      <w:r w:rsidRPr="00AD5CA2">
        <w:rPr>
          <w:lang w:val="en-US"/>
        </w:rPr>
        <w:tab/>
        <w:t>–</w:t>
      </w:r>
      <w:r w:rsidR="006D57C5">
        <w:rPr>
          <w:lang w:val="en-US"/>
        </w:rPr>
        <w:t>--</w:t>
      </w:r>
      <w:r w:rsidRPr="00AD5CA2">
        <w:rPr>
          <w:lang w:val="en-US"/>
        </w:rPr>
        <w:t>––––––</w:t>
      </w:r>
    </w:p>
    <w:p w14:paraId="56910DFA" w14:textId="55E84BBB" w:rsidR="00501EC4" w:rsidRPr="00AD5CA2" w:rsidRDefault="00EF7B98">
      <w:pPr>
        <w:tabs>
          <w:tab w:val="left" w:pos="432"/>
          <w:tab w:val="decimal" w:pos="3969"/>
          <w:tab w:val="decimal" w:pos="5387"/>
          <w:tab w:val="decimal" w:pos="6804"/>
          <w:tab w:val="decimal" w:pos="8222"/>
          <w:tab w:val="decimal" w:pos="9639"/>
        </w:tabs>
        <w:rPr>
          <w:rFonts w:ascii="Times New Roman" w:hAnsi="Times New Roman"/>
          <w:b/>
        </w:rPr>
      </w:pPr>
      <w:r w:rsidRPr="00AD5CA2">
        <w:rPr>
          <w:rFonts w:cs="Arial"/>
          <w:b/>
          <w:lang w:val="en-US"/>
        </w:rPr>
        <w:tab/>
      </w:r>
      <w:r w:rsidRPr="00AD5CA2">
        <w:rPr>
          <w:rFonts w:cs="Arial"/>
          <w:b/>
        </w:rPr>
        <w:t>Total net assets</w:t>
      </w:r>
      <w:r w:rsidRPr="00AD5CA2">
        <w:rPr>
          <w:rFonts w:cs="Arial"/>
          <w:b/>
        </w:rPr>
        <w:tab/>
      </w:r>
      <w:r w:rsidRPr="00AD5CA2">
        <w:rPr>
          <w:rFonts w:cs="Arial"/>
        </w:rPr>
        <w:tab/>
      </w:r>
      <w:r w:rsidR="00C901F1">
        <w:rPr>
          <w:rFonts w:cs="Arial"/>
        </w:rPr>
        <w:t>4,</w:t>
      </w:r>
      <w:r w:rsidR="00452EB9">
        <w:rPr>
          <w:rFonts w:cs="Arial"/>
        </w:rPr>
        <w:t>779,103</w:t>
      </w:r>
      <w:r w:rsidR="004F4CEF" w:rsidRPr="00AD5CA2">
        <w:rPr>
          <w:rFonts w:cs="Arial"/>
        </w:rPr>
        <w:tab/>
      </w:r>
      <w:r w:rsidR="000B7128">
        <w:rPr>
          <w:rFonts w:cs="Arial"/>
        </w:rPr>
        <w:t>3</w:t>
      </w:r>
      <w:r w:rsidR="00CF0229" w:rsidRPr="00AD5CA2">
        <w:rPr>
          <w:rFonts w:cs="Arial"/>
        </w:rPr>
        <w:t>,</w:t>
      </w:r>
      <w:r w:rsidR="00452EB9">
        <w:rPr>
          <w:rFonts w:cs="Arial"/>
        </w:rPr>
        <w:t>192,991</w:t>
      </w:r>
      <w:r w:rsidR="00CF0229" w:rsidRPr="00AD5CA2">
        <w:rPr>
          <w:rFonts w:cs="Arial"/>
        </w:rPr>
        <w:tab/>
      </w:r>
      <w:r w:rsidR="00230B9C" w:rsidRPr="00AD5CA2">
        <w:rPr>
          <w:rFonts w:cs="Arial"/>
        </w:rPr>
        <w:t>1,24</w:t>
      </w:r>
      <w:r w:rsidR="00C901F1">
        <w:rPr>
          <w:rFonts w:cs="Arial"/>
        </w:rPr>
        <w:t>6</w:t>
      </w:r>
      <w:r w:rsidR="002420D2" w:rsidRPr="00AD5CA2">
        <w:rPr>
          <w:rFonts w:cs="Arial"/>
        </w:rPr>
        <w:t>,</w:t>
      </w:r>
      <w:r w:rsidR="00C901F1">
        <w:rPr>
          <w:rFonts w:cs="Arial"/>
        </w:rPr>
        <w:t>902</w:t>
      </w:r>
      <w:r w:rsidR="002420D2" w:rsidRPr="00AD5CA2">
        <w:rPr>
          <w:rFonts w:cs="Arial"/>
        </w:rPr>
        <w:tab/>
      </w:r>
      <w:r w:rsidR="001F7513" w:rsidRPr="00D858B2">
        <w:rPr>
          <w:rFonts w:cs="Arial"/>
          <w:b/>
        </w:rPr>
        <w:t>9</w:t>
      </w:r>
      <w:r w:rsidR="00EF236D" w:rsidRPr="00D858B2">
        <w:rPr>
          <w:rFonts w:cs="Arial"/>
          <w:b/>
        </w:rPr>
        <w:t>,</w:t>
      </w:r>
      <w:r w:rsidR="00C901F1" w:rsidRPr="00D858B2">
        <w:rPr>
          <w:rFonts w:cs="Arial"/>
          <w:b/>
        </w:rPr>
        <w:t>218</w:t>
      </w:r>
      <w:r w:rsidR="00616B0F" w:rsidRPr="00D858B2">
        <w:rPr>
          <w:rFonts w:cs="Arial"/>
          <w:b/>
        </w:rPr>
        <w:t>,</w:t>
      </w:r>
      <w:r w:rsidR="00C901F1" w:rsidRPr="00D858B2">
        <w:rPr>
          <w:rFonts w:cs="Arial"/>
          <w:b/>
        </w:rPr>
        <w:t>99</w:t>
      </w:r>
      <w:r w:rsidR="00452EB9" w:rsidRPr="00D858B2">
        <w:rPr>
          <w:rFonts w:cs="Arial"/>
          <w:b/>
        </w:rPr>
        <w:t>6</w:t>
      </w:r>
      <w:r w:rsidR="00DC0235" w:rsidRPr="00AD5CA2">
        <w:rPr>
          <w:rFonts w:cs="Arial"/>
        </w:rPr>
        <w:tab/>
      </w:r>
      <w:r w:rsidR="00DC0235" w:rsidRPr="00AD5CA2">
        <w:rPr>
          <w:rFonts w:cs="Arial"/>
        </w:rPr>
        <w:tab/>
      </w:r>
      <w:r w:rsidRPr="00AD5CA2">
        <w:rPr>
          <w:rFonts w:cs="Arial"/>
          <w:b/>
        </w:rPr>
        <w:tab/>
      </w:r>
      <w:r w:rsidRPr="00AD5CA2">
        <w:rPr>
          <w:rFonts w:ascii="Times New Roman" w:hAnsi="Times New Roman"/>
          <w:b/>
          <w:spacing w:val="-10"/>
        </w:rPr>
        <w:t>===</w:t>
      </w:r>
      <w:r w:rsidR="006D57C5">
        <w:rPr>
          <w:rFonts w:ascii="Times New Roman" w:hAnsi="Times New Roman"/>
          <w:b/>
          <w:spacing w:val="-10"/>
        </w:rPr>
        <w:t>==</w:t>
      </w:r>
      <w:r w:rsidRPr="00AD5CA2">
        <w:rPr>
          <w:rFonts w:ascii="Times New Roman" w:hAnsi="Times New Roman"/>
          <w:b/>
          <w:spacing w:val="-10"/>
        </w:rPr>
        <w:t>====</w:t>
      </w:r>
      <w:r w:rsidRPr="00AD5CA2">
        <w:rPr>
          <w:rFonts w:ascii="Times New Roman" w:hAnsi="Times New Roman"/>
          <w:b/>
        </w:rPr>
        <w:tab/>
      </w:r>
      <w:r w:rsidRPr="00AD5CA2">
        <w:rPr>
          <w:rFonts w:ascii="Times New Roman" w:hAnsi="Times New Roman"/>
          <w:b/>
          <w:spacing w:val="-10"/>
        </w:rPr>
        <w:t>==</w:t>
      </w:r>
      <w:r w:rsidR="006D57C5">
        <w:rPr>
          <w:rFonts w:ascii="Times New Roman" w:hAnsi="Times New Roman"/>
          <w:b/>
          <w:spacing w:val="-10"/>
        </w:rPr>
        <w:t>==</w:t>
      </w:r>
      <w:r w:rsidRPr="00AD5CA2">
        <w:rPr>
          <w:rFonts w:ascii="Times New Roman" w:hAnsi="Times New Roman"/>
          <w:b/>
          <w:spacing w:val="-10"/>
        </w:rPr>
        <w:t>=====</w:t>
      </w:r>
      <w:r w:rsidRPr="00AD5CA2">
        <w:rPr>
          <w:rFonts w:ascii="Times New Roman" w:hAnsi="Times New Roman"/>
          <w:b/>
        </w:rPr>
        <w:tab/>
      </w:r>
      <w:r w:rsidRPr="00AD5CA2">
        <w:rPr>
          <w:rFonts w:ascii="Times New Roman" w:hAnsi="Times New Roman"/>
          <w:b/>
          <w:spacing w:val="-10"/>
        </w:rPr>
        <w:t>==</w:t>
      </w:r>
      <w:r w:rsidR="006D57C5">
        <w:rPr>
          <w:rFonts w:ascii="Times New Roman" w:hAnsi="Times New Roman"/>
          <w:b/>
          <w:spacing w:val="-10"/>
        </w:rPr>
        <w:t>==</w:t>
      </w:r>
      <w:r w:rsidRPr="00AD5CA2">
        <w:rPr>
          <w:rFonts w:ascii="Times New Roman" w:hAnsi="Times New Roman"/>
          <w:b/>
          <w:spacing w:val="-10"/>
        </w:rPr>
        <w:t>=====</w:t>
      </w:r>
      <w:r w:rsidRPr="00AD5CA2">
        <w:rPr>
          <w:rFonts w:ascii="Times New Roman" w:hAnsi="Times New Roman"/>
          <w:b/>
        </w:rPr>
        <w:tab/>
      </w:r>
      <w:r w:rsidRPr="00AD5CA2">
        <w:rPr>
          <w:rFonts w:ascii="Times New Roman" w:hAnsi="Times New Roman"/>
          <w:b/>
          <w:spacing w:val="-10"/>
        </w:rPr>
        <w:t>=====</w:t>
      </w:r>
      <w:r w:rsidR="006D57C5">
        <w:rPr>
          <w:rFonts w:ascii="Times New Roman" w:hAnsi="Times New Roman"/>
          <w:b/>
          <w:spacing w:val="-10"/>
        </w:rPr>
        <w:t>=</w:t>
      </w:r>
      <w:r w:rsidR="000B7128">
        <w:rPr>
          <w:rFonts w:ascii="Times New Roman" w:hAnsi="Times New Roman"/>
          <w:b/>
          <w:spacing w:val="-10"/>
        </w:rPr>
        <w:t>=</w:t>
      </w:r>
      <w:r w:rsidRPr="00AD5CA2">
        <w:rPr>
          <w:rFonts w:ascii="Times New Roman" w:hAnsi="Times New Roman"/>
          <w:b/>
          <w:spacing w:val="-10"/>
        </w:rPr>
        <w:t>==</w:t>
      </w:r>
    </w:p>
    <w:p w14:paraId="6EA1E2A5" w14:textId="77777777" w:rsidR="00EE5BE5" w:rsidRDefault="00EE5BE5">
      <w:pPr>
        <w:tabs>
          <w:tab w:val="left" w:pos="432"/>
          <w:tab w:val="decimal" w:pos="3969"/>
          <w:tab w:val="decimal" w:pos="5387"/>
          <w:tab w:val="decimal" w:pos="6804"/>
          <w:tab w:val="decimal" w:pos="8222"/>
          <w:tab w:val="decimal" w:pos="9639"/>
        </w:tabs>
        <w:rPr>
          <w:rFonts w:cs="Arial"/>
          <w:b/>
        </w:rPr>
      </w:pPr>
    </w:p>
    <w:p w14:paraId="3578EDB0" w14:textId="3257D562" w:rsidR="00EF7B98" w:rsidRPr="005115B9" w:rsidRDefault="008F208A">
      <w:pPr>
        <w:tabs>
          <w:tab w:val="left" w:pos="432"/>
          <w:tab w:val="decimal" w:pos="3969"/>
          <w:tab w:val="decimal" w:pos="5387"/>
          <w:tab w:val="decimal" w:pos="6804"/>
          <w:tab w:val="decimal" w:pos="8222"/>
          <w:tab w:val="decimal" w:pos="9639"/>
        </w:tabs>
        <w:rPr>
          <w:rFonts w:cs="Arial"/>
          <w:b/>
        </w:rPr>
      </w:pPr>
      <w:r w:rsidRPr="005115B9">
        <w:rPr>
          <w:rFonts w:cs="Arial"/>
          <w:b/>
        </w:rPr>
        <w:tab/>
      </w:r>
      <w:r w:rsidR="00EF7B98" w:rsidRPr="005115B9">
        <w:rPr>
          <w:rFonts w:cs="Arial"/>
          <w:b/>
        </w:rPr>
        <w:t>Unrestricted funds are analysed as follows:</w:t>
      </w:r>
    </w:p>
    <w:p w14:paraId="7B4352A0" w14:textId="77777777" w:rsidR="00EF7B98" w:rsidRPr="005115B9" w:rsidRDefault="00EF7B98">
      <w:pPr>
        <w:tabs>
          <w:tab w:val="left" w:pos="432"/>
          <w:tab w:val="decimal" w:pos="3969"/>
          <w:tab w:val="decimal" w:pos="5387"/>
          <w:tab w:val="decimal" w:pos="6804"/>
          <w:tab w:val="decimal" w:pos="8222"/>
          <w:tab w:val="decimal" w:pos="9639"/>
        </w:tabs>
        <w:rPr>
          <w:rFonts w:cs="Arial"/>
          <w:bCs/>
        </w:rPr>
      </w:pPr>
      <w:r w:rsidRPr="005115B9">
        <w:rPr>
          <w:rFonts w:cs="Arial"/>
          <w:b/>
        </w:rPr>
        <w:tab/>
      </w:r>
      <w:r w:rsidRPr="005115B9">
        <w:rPr>
          <w:rFonts w:cs="Arial"/>
          <w:bCs/>
        </w:rPr>
        <w:t xml:space="preserve"> </w:t>
      </w:r>
    </w:p>
    <w:p w14:paraId="60C5AE39" w14:textId="77777777" w:rsidR="00EF7B98" w:rsidRPr="005115B9" w:rsidRDefault="00EF7B98">
      <w:pPr>
        <w:tabs>
          <w:tab w:val="left" w:pos="432"/>
          <w:tab w:val="decimal" w:pos="3969"/>
          <w:tab w:val="decimal" w:pos="5387"/>
          <w:tab w:val="decimal" w:pos="6804"/>
          <w:tab w:val="decimal" w:pos="8222"/>
          <w:tab w:val="decimal" w:pos="9639"/>
        </w:tabs>
        <w:rPr>
          <w:rFonts w:cs="Arial"/>
          <w:b/>
        </w:rPr>
      </w:pPr>
      <w:r w:rsidRPr="005115B9">
        <w:rPr>
          <w:rFonts w:cs="Arial"/>
          <w:b/>
        </w:rPr>
        <w:tab/>
      </w:r>
      <w:r w:rsidRPr="005115B9">
        <w:rPr>
          <w:rFonts w:cs="Arial"/>
          <w:b/>
        </w:rPr>
        <w:tab/>
      </w:r>
      <w:r w:rsidRPr="005115B9">
        <w:rPr>
          <w:rFonts w:cs="Arial"/>
          <w:b/>
        </w:rPr>
        <w:tab/>
        <w:t xml:space="preserve">Fixed &amp; </w:t>
      </w:r>
      <w:r w:rsidRPr="005115B9">
        <w:rPr>
          <w:rFonts w:cs="Arial"/>
          <w:b/>
        </w:rPr>
        <w:tab/>
        <w:t>Investments</w:t>
      </w:r>
      <w:r w:rsidRPr="005115B9">
        <w:rPr>
          <w:rFonts w:cs="Arial"/>
          <w:b/>
        </w:rPr>
        <w:tab/>
        <w:t>Net</w:t>
      </w:r>
      <w:r w:rsidRPr="005115B9">
        <w:rPr>
          <w:rFonts w:cs="Arial"/>
          <w:b/>
        </w:rPr>
        <w:tab/>
      </w:r>
    </w:p>
    <w:p w14:paraId="1AB9A257" w14:textId="77777777" w:rsidR="00EF7B98" w:rsidRPr="005115B9" w:rsidRDefault="00EF7B98">
      <w:pPr>
        <w:tabs>
          <w:tab w:val="left" w:pos="432"/>
          <w:tab w:val="decimal" w:pos="3969"/>
          <w:tab w:val="decimal" w:pos="5387"/>
          <w:tab w:val="decimal" w:pos="6804"/>
          <w:tab w:val="decimal" w:pos="8222"/>
          <w:tab w:val="decimal" w:pos="9639"/>
        </w:tabs>
        <w:rPr>
          <w:rFonts w:cs="Arial"/>
          <w:b/>
        </w:rPr>
      </w:pPr>
      <w:r w:rsidRPr="005115B9">
        <w:rPr>
          <w:rFonts w:cs="Arial"/>
          <w:b/>
        </w:rPr>
        <w:tab/>
      </w:r>
      <w:r w:rsidRPr="005115B9">
        <w:rPr>
          <w:rFonts w:cs="Arial"/>
          <w:b/>
        </w:rPr>
        <w:tab/>
      </w:r>
      <w:r w:rsidRPr="005115B9">
        <w:rPr>
          <w:rFonts w:cs="Arial"/>
          <w:b/>
        </w:rPr>
        <w:tab/>
        <w:t>Heritage assets</w:t>
      </w:r>
      <w:r w:rsidRPr="005115B9">
        <w:rPr>
          <w:rFonts w:cs="Arial"/>
          <w:b/>
        </w:rPr>
        <w:tab/>
      </w:r>
      <w:r w:rsidRPr="005115B9">
        <w:rPr>
          <w:rFonts w:cs="Arial"/>
          <w:b/>
        </w:rPr>
        <w:tab/>
        <w:t>assets</w:t>
      </w:r>
      <w:r w:rsidRPr="005115B9">
        <w:rPr>
          <w:rFonts w:cs="Arial"/>
          <w:b/>
        </w:rPr>
        <w:tab/>
        <w:t xml:space="preserve">Total </w:t>
      </w:r>
      <w:r w:rsidRPr="005115B9">
        <w:rPr>
          <w:rFonts w:cs="Arial"/>
          <w:b/>
        </w:rPr>
        <w:tab/>
      </w:r>
      <w:r w:rsidRPr="005115B9">
        <w:rPr>
          <w:rFonts w:cs="Arial"/>
          <w:b/>
        </w:rPr>
        <w:tab/>
      </w:r>
      <w:r w:rsidRPr="005115B9">
        <w:rPr>
          <w:rFonts w:cs="Arial"/>
          <w:b/>
        </w:rPr>
        <w:tab/>
        <w:t>£</w:t>
      </w:r>
      <w:r w:rsidRPr="005115B9">
        <w:rPr>
          <w:rFonts w:cs="Arial"/>
          <w:b/>
        </w:rPr>
        <w:tab/>
        <w:t>£</w:t>
      </w:r>
      <w:r w:rsidRPr="005115B9">
        <w:rPr>
          <w:rFonts w:cs="Arial"/>
          <w:b/>
        </w:rPr>
        <w:tab/>
        <w:t>£</w:t>
      </w:r>
      <w:r w:rsidRPr="005115B9">
        <w:rPr>
          <w:rFonts w:cs="Arial"/>
          <w:b/>
        </w:rPr>
        <w:tab/>
        <w:t>£</w:t>
      </w:r>
    </w:p>
    <w:p w14:paraId="5E95B114" w14:textId="386B6D99" w:rsidR="006C27FD" w:rsidRPr="005115B9" w:rsidRDefault="00613DFC" w:rsidP="00377397">
      <w:pPr>
        <w:tabs>
          <w:tab w:val="left" w:pos="432"/>
          <w:tab w:val="decimal" w:pos="3969"/>
          <w:tab w:val="decimal" w:pos="5387"/>
          <w:tab w:val="decimal" w:pos="6804"/>
          <w:tab w:val="decimal" w:pos="8222"/>
          <w:tab w:val="decimal" w:pos="9639"/>
        </w:tabs>
        <w:ind w:right="261"/>
        <w:rPr>
          <w:rFonts w:cs="Arial"/>
          <w:b/>
          <w:bCs/>
        </w:rPr>
      </w:pPr>
      <w:r w:rsidRPr="005115B9">
        <w:rPr>
          <w:rFonts w:cs="Arial"/>
          <w:bCs/>
        </w:rPr>
        <w:tab/>
      </w:r>
      <w:r w:rsidR="00B864D1" w:rsidRPr="005115B9">
        <w:rPr>
          <w:rFonts w:cs="Arial"/>
          <w:b/>
        </w:rPr>
        <w:t>Designated funds</w:t>
      </w:r>
      <w:r w:rsidR="00B864D1" w:rsidRPr="005115B9">
        <w:rPr>
          <w:rFonts w:cs="Arial"/>
          <w:bCs/>
        </w:rPr>
        <w:t xml:space="preserve"> </w:t>
      </w:r>
      <w:r w:rsidRPr="005115B9">
        <w:rPr>
          <w:rFonts w:cs="Arial"/>
          <w:bCs/>
        </w:rPr>
        <w:t>(</w:t>
      </w:r>
      <w:r w:rsidR="00405431" w:rsidRPr="005115B9">
        <w:rPr>
          <w:rFonts w:cs="Arial"/>
          <w:bCs/>
        </w:rPr>
        <w:t xml:space="preserve">see </w:t>
      </w:r>
      <w:r w:rsidRPr="005115B9">
        <w:rPr>
          <w:rFonts w:cs="Arial"/>
          <w:bCs/>
        </w:rPr>
        <w:t xml:space="preserve">note </w:t>
      </w:r>
      <w:r w:rsidR="00781EF4" w:rsidRPr="005115B9">
        <w:rPr>
          <w:rFonts w:cs="Arial"/>
          <w:bCs/>
        </w:rPr>
        <w:t>20</w:t>
      </w:r>
      <w:r w:rsidRPr="005115B9">
        <w:rPr>
          <w:rFonts w:cs="Arial"/>
          <w:bCs/>
        </w:rPr>
        <w:t>)</w:t>
      </w:r>
      <w:r w:rsidRPr="005115B9">
        <w:rPr>
          <w:rFonts w:cs="Arial"/>
          <w:bCs/>
        </w:rPr>
        <w:tab/>
      </w:r>
      <w:r w:rsidR="00EF7B98" w:rsidRPr="005115B9">
        <w:rPr>
          <w:rFonts w:cs="Arial"/>
          <w:bCs/>
        </w:rPr>
        <w:tab/>
      </w:r>
      <w:r w:rsidR="00C9744A">
        <w:rPr>
          <w:rFonts w:cs="Arial"/>
          <w:bCs/>
        </w:rPr>
        <w:t>-</w:t>
      </w:r>
      <w:r w:rsidR="00B14492" w:rsidRPr="005115B9">
        <w:rPr>
          <w:rFonts w:cs="Arial"/>
          <w:bCs/>
        </w:rPr>
        <w:tab/>
      </w:r>
      <w:r w:rsidR="00C9744A">
        <w:rPr>
          <w:rFonts w:cs="Arial"/>
          <w:bCs/>
        </w:rPr>
        <w:t>-</w:t>
      </w:r>
      <w:r w:rsidR="00B14492" w:rsidRPr="005115B9">
        <w:rPr>
          <w:rFonts w:cs="Arial"/>
          <w:bCs/>
        </w:rPr>
        <w:tab/>
      </w:r>
      <w:r w:rsidR="00067641">
        <w:rPr>
          <w:rFonts w:cs="Arial"/>
          <w:bCs/>
        </w:rPr>
        <w:t>990,161</w:t>
      </w:r>
      <w:r w:rsidR="00FD09FC" w:rsidRPr="005115B9">
        <w:rPr>
          <w:rFonts w:cs="Arial"/>
          <w:bCs/>
        </w:rPr>
        <w:tab/>
      </w:r>
      <w:r w:rsidR="00067641">
        <w:rPr>
          <w:rFonts w:cs="Arial"/>
          <w:b/>
          <w:bCs/>
        </w:rPr>
        <w:t>990,161</w:t>
      </w:r>
    </w:p>
    <w:p w14:paraId="2FB7456D" w14:textId="2F79D07B" w:rsidR="00EF7B98" w:rsidRPr="005115B9" w:rsidRDefault="00EF7B98">
      <w:pPr>
        <w:pStyle w:val="Reference"/>
        <w:tabs>
          <w:tab w:val="clear" w:pos="1440"/>
          <w:tab w:val="clear" w:pos="9000"/>
          <w:tab w:val="left" w:pos="432"/>
          <w:tab w:val="decimal" w:pos="3969"/>
          <w:tab w:val="decimal" w:pos="5387"/>
          <w:tab w:val="decimal" w:pos="6804"/>
          <w:tab w:val="decimal" w:pos="8222"/>
          <w:tab w:val="decimal" w:pos="9639"/>
        </w:tabs>
        <w:rPr>
          <w:rFonts w:cs="Arial"/>
          <w:b/>
          <w:bCs/>
        </w:rPr>
      </w:pPr>
      <w:r w:rsidRPr="005115B9">
        <w:rPr>
          <w:rFonts w:cs="Arial"/>
          <w:bCs/>
        </w:rPr>
        <w:tab/>
      </w:r>
      <w:r w:rsidRPr="005115B9">
        <w:rPr>
          <w:rFonts w:cs="Arial"/>
          <w:bCs/>
        </w:rPr>
        <w:tab/>
      </w:r>
      <w:r w:rsidR="00FD09FC" w:rsidRPr="005115B9">
        <w:rPr>
          <w:rFonts w:cs="Arial"/>
          <w:bCs/>
        </w:rPr>
        <w:tab/>
      </w:r>
      <w:r w:rsidRPr="005115B9">
        <w:rPr>
          <w:rFonts w:cs="Arial"/>
          <w:bCs/>
        </w:rPr>
        <w:tab/>
      </w:r>
      <w:r w:rsidRPr="005115B9">
        <w:rPr>
          <w:rFonts w:cs="Arial"/>
          <w:bCs/>
        </w:rPr>
        <w:tab/>
      </w:r>
      <w:r w:rsidRPr="005115B9">
        <w:rPr>
          <w:rFonts w:cs="Arial"/>
          <w:bCs/>
        </w:rPr>
        <w:tab/>
      </w:r>
    </w:p>
    <w:p w14:paraId="24EF356D" w14:textId="28202FA3" w:rsidR="00EF7B98" w:rsidRPr="00761EC5" w:rsidRDefault="00EF7B98">
      <w:pPr>
        <w:tabs>
          <w:tab w:val="left" w:pos="432"/>
          <w:tab w:val="decimal" w:pos="3969"/>
          <w:tab w:val="decimal" w:pos="5387"/>
          <w:tab w:val="decimal" w:pos="6804"/>
          <w:tab w:val="decimal" w:pos="8222"/>
          <w:tab w:val="decimal" w:pos="9639"/>
        </w:tabs>
        <w:rPr>
          <w:rFonts w:cs="Arial"/>
          <w:b/>
        </w:rPr>
      </w:pPr>
      <w:r w:rsidRPr="005115B9">
        <w:rPr>
          <w:rFonts w:cs="Arial"/>
          <w:b/>
        </w:rPr>
        <w:tab/>
        <w:t>General funds</w:t>
      </w:r>
      <w:r w:rsidRPr="005115B9">
        <w:rPr>
          <w:rFonts w:cs="Arial"/>
          <w:b/>
        </w:rPr>
        <w:tab/>
      </w:r>
      <w:r w:rsidRPr="005115B9">
        <w:rPr>
          <w:rFonts w:cs="Arial"/>
          <w:b/>
        </w:rPr>
        <w:tab/>
      </w:r>
      <w:r w:rsidR="00625280" w:rsidRPr="005115B9">
        <w:rPr>
          <w:rFonts w:cs="Arial"/>
          <w:bCs/>
        </w:rPr>
        <w:t>2,</w:t>
      </w:r>
      <w:r w:rsidR="003A1B5D">
        <w:rPr>
          <w:rFonts w:cs="Arial"/>
          <w:bCs/>
        </w:rPr>
        <w:t>656,651</w:t>
      </w:r>
      <w:r w:rsidR="000B7128">
        <w:rPr>
          <w:rFonts w:cs="Arial"/>
          <w:bCs/>
        </w:rPr>
        <w:tab/>
        <w:t>132,29</w:t>
      </w:r>
      <w:r w:rsidR="003A1B5D">
        <w:rPr>
          <w:rFonts w:cs="Arial"/>
          <w:bCs/>
        </w:rPr>
        <w:t>4</w:t>
      </w:r>
      <w:r w:rsidR="00625280" w:rsidRPr="005115B9">
        <w:rPr>
          <w:rFonts w:cs="Arial"/>
          <w:bCs/>
        </w:rPr>
        <w:tab/>
      </w:r>
      <w:r w:rsidR="00067641">
        <w:rPr>
          <w:rFonts w:cs="Arial"/>
          <w:bCs/>
        </w:rPr>
        <w:t>999,997</w:t>
      </w:r>
      <w:r w:rsidR="00625280" w:rsidRPr="005115B9">
        <w:rPr>
          <w:rFonts w:cs="Arial"/>
          <w:bCs/>
        </w:rPr>
        <w:tab/>
      </w:r>
      <w:r w:rsidR="00067641">
        <w:rPr>
          <w:rFonts w:cs="Arial"/>
          <w:b/>
          <w:bCs/>
        </w:rPr>
        <w:t>3,788,942</w:t>
      </w:r>
    </w:p>
    <w:p w14:paraId="07E14D60" w14:textId="64A751F0" w:rsidR="00EF7B98" w:rsidRPr="005115B9" w:rsidRDefault="00EF7B98">
      <w:pPr>
        <w:tabs>
          <w:tab w:val="left" w:pos="432"/>
          <w:tab w:val="decimal" w:pos="3969"/>
          <w:tab w:val="decimal" w:pos="5387"/>
          <w:tab w:val="decimal" w:pos="6804"/>
          <w:tab w:val="decimal" w:pos="8222"/>
          <w:tab w:val="decimal" w:pos="9639"/>
        </w:tabs>
        <w:ind w:right="261"/>
        <w:rPr>
          <w:rFonts w:cs="Arial"/>
          <w:bCs/>
        </w:rPr>
      </w:pPr>
      <w:r w:rsidRPr="005115B9">
        <w:rPr>
          <w:rFonts w:cs="Arial"/>
          <w:bCs/>
        </w:rPr>
        <w:tab/>
      </w:r>
      <w:r w:rsidRPr="005115B9">
        <w:rPr>
          <w:rFonts w:cs="Arial"/>
          <w:bCs/>
        </w:rPr>
        <w:tab/>
      </w:r>
      <w:r w:rsidRPr="005115B9">
        <w:rPr>
          <w:rFonts w:cs="Arial"/>
          <w:bCs/>
        </w:rPr>
        <w:tab/>
        <w:t>–––</w:t>
      </w:r>
      <w:r w:rsidR="006D57C5">
        <w:rPr>
          <w:rFonts w:cs="Arial"/>
          <w:bCs/>
        </w:rPr>
        <w:t>--</w:t>
      </w:r>
      <w:r w:rsidRPr="005115B9">
        <w:rPr>
          <w:rFonts w:cs="Arial"/>
          <w:bCs/>
        </w:rPr>
        <w:t>––––</w:t>
      </w:r>
      <w:r w:rsidRPr="005115B9">
        <w:rPr>
          <w:rFonts w:cs="Arial"/>
          <w:bCs/>
        </w:rPr>
        <w:tab/>
        <w:t>–––––––</w:t>
      </w:r>
      <w:r w:rsidRPr="005115B9">
        <w:rPr>
          <w:rFonts w:cs="Arial"/>
          <w:bCs/>
        </w:rPr>
        <w:tab/>
        <w:t>––</w:t>
      </w:r>
      <w:r w:rsidR="006D57C5">
        <w:rPr>
          <w:rFonts w:cs="Arial"/>
          <w:bCs/>
        </w:rPr>
        <w:t>--</w:t>
      </w:r>
      <w:r w:rsidRPr="005115B9">
        <w:rPr>
          <w:rFonts w:cs="Arial"/>
          <w:bCs/>
        </w:rPr>
        <w:t>–––––</w:t>
      </w:r>
      <w:r w:rsidRPr="005115B9">
        <w:rPr>
          <w:rFonts w:cs="Arial"/>
          <w:bCs/>
        </w:rPr>
        <w:tab/>
        <w:t>––</w:t>
      </w:r>
      <w:r w:rsidR="006D57C5">
        <w:rPr>
          <w:rFonts w:cs="Arial"/>
          <w:bCs/>
        </w:rPr>
        <w:t>--</w:t>
      </w:r>
      <w:r w:rsidRPr="005115B9">
        <w:rPr>
          <w:rFonts w:cs="Arial"/>
          <w:bCs/>
        </w:rPr>
        <w:t>–––––</w:t>
      </w:r>
    </w:p>
    <w:p w14:paraId="696206E2" w14:textId="60225E48" w:rsidR="00EF7B98" w:rsidRPr="005115B9" w:rsidRDefault="00EF7B98">
      <w:pPr>
        <w:tabs>
          <w:tab w:val="left" w:pos="432"/>
          <w:tab w:val="decimal" w:pos="3969"/>
          <w:tab w:val="decimal" w:pos="5387"/>
          <w:tab w:val="decimal" w:pos="6804"/>
          <w:tab w:val="decimal" w:pos="8222"/>
          <w:tab w:val="decimal" w:pos="9639"/>
        </w:tabs>
        <w:rPr>
          <w:rFonts w:cs="Arial"/>
          <w:b/>
        </w:rPr>
      </w:pPr>
      <w:r w:rsidRPr="005115B9">
        <w:rPr>
          <w:rFonts w:cs="Arial"/>
          <w:b/>
        </w:rPr>
        <w:tab/>
        <w:t>Total unrestricted funds</w:t>
      </w:r>
      <w:r w:rsidRPr="005115B9">
        <w:rPr>
          <w:rFonts w:cs="Arial"/>
          <w:b/>
        </w:rPr>
        <w:tab/>
      </w:r>
      <w:r w:rsidR="005D3F98" w:rsidRPr="005115B9">
        <w:rPr>
          <w:rFonts w:cs="Arial"/>
          <w:b/>
        </w:rPr>
        <w:tab/>
      </w:r>
      <w:r w:rsidR="00625280" w:rsidRPr="005115B9">
        <w:rPr>
          <w:rFonts w:cs="Arial"/>
          <w:b/>
        </w:rPr>
        <w:t>2,</w:t>
      </w:r>
      <w:r w:rsidR="003A1B5D">
        <w:rPr>
          <w:rFonts w:cs="Arial"/>
          <w:b/>
        </w:rPr>
        <w:t>656,651</w:t>
      </w:r>
      <w:r w:rsidRPr="005115B9">
        <w:rPr>
          <w:rFonts w:cs="Arial"/>
          <w:b/>
        </w:rPr>
        <w:tab/>
      </w:r>
      <w:r w:rsidR="000B7128">
        <w:rPr>
          <w:rFonts w:cs="Arial"/>
          <w:b/>
        </w:rPr>
        <w:t>132,</w:t>
      </w:r>
      <w:r w:rsidR="00EE6173">
        <w:rPr>
          <w:rFonts w:cs="Arial"/>
          <w:b/>
        </w:rPr>
        <w:t>29</w:t>
      </w:r>
      <w:r w:rsidR="003A1B5D">
        <w:rPr>
          <w:rFonts w:cs="Arial"/>
          <w:b/>
        </w:rPr>
        <w:t>4</w:t>
      </w:r>
      <w:r w:rsidR="005D3F98" w:rsidRPr="005115B9">
        <w:rPr>
          <w:rFonts w:cs="Arial"/>
          <w:b/>
        </w:rPr>
        <w:tab/>
      </w:r>
      <w:r w:rsidR="003A1B5D">
        <w:rPr>
          <w:rFonts w:cs="Arial"/>
          <w:b/>
        </w:rPr>
        <w:t>1,990,158</w:t>
      </w:r>
      <w:r w:rsidR="007D3710" w:rsidRPr="005115B9">
        <w:rPr>
          <w:rFonts w:cs="Arial"/>
          <w:b/>
        </w:rPr>
        <w:tab/>
      </w:r>
      <w:r w:rsidR="004162FA">
        <w:rPr>
          <w:rFonts w:cs="Arial"/>
          <w:b/>
        </w:rPr>
        <w:t>4</w:t>
      </w:r>
      <w:r w:rsidR="005D5907" w:rsidRPr="005115B9">
        <w:rPr>
          <w:rFonts w:cs="Arial"/>
          <w:b/>
        </w:rPr>
        <w:t>,</w:t>
      </w:r>
      <w:r w:rsidR="003A1B5D">
        <w:rPr>
          <w:rFonts w:cs="Arial"/>
          <w:b/>
        </w:rPr>
        <w:t>779,103</w:t>
      </w:r>
    </w:p>
    <w:p w14:paraId="70AEEFFA" w14:textId="4ACCC6F1" w:rsidR="00EF7B98" w:rsidRPr="005115B9" w:rsidRDefault="00EF7B98">
      <w:pPr>
        <w:tabs>
          <w:tab w:val="left" w:pos="432"/>
          <w:tab w:val="decimal" w:pos="3969"/>
          <w:tab w:val="decimal" w:pos="5387"/>
          <w:tab w:val="decimal" w:pos="6804"/>
          <w:tab w:val="decimal" w:pos="8222"/>
          <w:tab w:val="decimal" w:pos="9639"/>
        </w:tabs>
        <w:rPr>
          <w:rFonts w:ascii="Times New Roman" w:hAnsi="Times New Roman"/>
          <w:bCs/>
          <w:spacing w:val="-10"/>
        </w:rPr>
      </w:pPr>
      <w:r w:rsidRPr="005115B9">
        <w:rPr>
          <w:rFonts w:cs="Arial"/>
          <w:b/>
        </w:rPr>
        <w:tab/>
      </w:r>
      <w:r w:rsidRPr="005115B9">
        <w:rPr>
          <w:rFonts w:cs="Arial"/>
          <w:bCs/>
        </w:rPr>
        <w:tab/>
      </w:r>
      <w:r w:rsidRPr="005115B9">
        <w:rPr>
          <w:rFonts w:cs="Arial"/>
          <w:bCs/>
        </w:rPr>
        <w:tab/>
      </w:r>
      <w:r w:rsidRPr="005115B9">
        <w:rPr>
          <w:rFonts w:ascii="Times New Roman" w:hAnsi="Times New Roman"/>
          <w:bCs/>
          <w:spacing w:val="-10"/>
        </w:rPr>
        <w:t>==</w:t>
      </w:r>
      <w:r w:rsidR="006D57C5">
        <w:rPr>
          <w:rFonts w:ascii="Times New Roman" w:hAnsi="Times New Roman"/>
          <w:bCs/>
          <w:spacing w:val="-10"/>
        </w:rPr>
        <w:t>==</w:t>
      </w:r>
      <w:r w:rsidRPr="005115B9">
        <w:rPr>
          <w:rFonts w:ascii="Times New Roman" w:hAnsi="Times New Roman"/>
          <w:bCs/>
          <w:spacing w:val="-10"/>
        </w:rPr>
        <w:t>=====</w:t>
      </w:r>
      <w:r w:rsidRPr="005115B9">
        <w:rPr>
          <w:rFonts w:ascii="Times New Roman" w:hAnsi="Times New Roman"/>
          <w:bCs/>
          <w:spacing w:val="-10"/>
        </w:rPr>
        <w:tab/>
        <w:t>=======</w:t>
      </w:r>
      <w:r w:rsidRPr="005115B9">
        <w:rPr>
          <w:rFonts w:ascii="Times New Roman" w:hAnsi="Times New Roman"/>
          <w:bCs/>
        </w:rPr>
        <w:tab/>
      </w:r>
      <w:r w:rsidRPr="005115B9">
        <w:rPr>
          <w:rFonts w:ascii="Times New Roman" w:hAnsi="Times New Roman"/>
          <w:bCs/>
          <w:spacing w:val="-10"/>
        </w:rPr>
        <w:t>=</w:t>
      </w:r>
      <w:r w:rsidR="006D57C5">
        <w:rPr>
          <w:rFonts w:ascii="Times New Roman" w:hAnsi="Times New Roman"/>
          <w:bCs/>
          <w:spacing w:val="-10"/>
        </w:rPr>
        <w:t>==</w:t>
      </w:r>
      <w:r w:rsidRPr="005115B9">
        <w:rPr>
          <w:rFonts w:ascii="Times New Roman" w:hAnsi="Times New Roman"/>
          <w:bCs/>
          <w:spacing w:val="-10"/>
        </w:rPr>
        <w:t>======</w:t>
      </w:r>
      <w:r w:rsidRPr="005115B9">
        <w:rPr>
          <w:rFonts w:ascii="Times New Roman" w:hAnsi="Times New Roman"/>
          <w:bCs/>
        </w:rPr>
        <w:tab/>
      </w:r>
      <w:r w:rsidRPr="005115B9">
        <w:rPr>
          <w:rFonts w:ascii="Times New Roman" w:hAnsi="Times New Roman"/>
          <w:bCs/>
          <w:spacing w:val="-10"/>
        </w:rPr>
        <w:t>==</w:t>
      </w:r>
      <w:r w:rsidR="006D57C5">
        <w:rPr>
          <w:rFonts w:ascii="Times New Roman" w:hAnsi="Times New Roman"/>
          <w:bCs/>
          <w:spacing w:val="-10"/>
        </w:rPr>
        <w:t>==</w:t>
      </w:r>
      <w:r w:rsidRPr="005115B9">
        <w:rPr>
          <w:rFonts w:ascii="Times New Roman" w:hAnsi="Times New Roman"/>
          <w:bCs/>
          <w:spacing w:val="-10"/>
        </w:rPr>
        <w:t>=====</w:t>
      </w:r>
    </w:p>
    <w:p w14:paraId="02394EE6" w14:textId="77777777" w:rsidR="0020554F" w:rsidRPr="005115B9" w:rsidRDefault="0020554F">
      <w:pPr>
        <w:pStyle w:val="Reference"/>
        <w:tabs>
          <w:tab w:val="clear" w:pos="1440"/>
          <w:tab w:val="clear" w:pos="9000"/>
          <w:tab w:val="left" w:pos="432"/>
          <w:tab w:val="decimal" w:pos="3969"/>
          <w:tab w:val="decimal" w:pos="5387"/>
          <w:tab w:val="decimal" w:pos="6804"/>
          <w:tab w:val="decimal" w:pos="8222"/>
          <w:tab w:val="decimal" w:pos="9639"/>
        </w:tabs>
        <w:rPr>
          <w:rFonts w:cs="Arial"/>
          <w:bCs/>
          <w:spacing w:val="-10"/>
        </w:rPr>
      </w:pPr>
    </w:p>
    <w:p w14:paraId="3DD5D772" w14:textId="139D869F" w:rsidR="004D0B6C" w:rsidRPr="00E93296" w:rsidRDefault="00494861" w:rsidP="00945309">
      <w:pPr>
        <w:tabs>
          <w:tab w:val="left" w:pos="432"/>
          <w:tab w:val="decimal" w:pos="3969"/>
          <w:tab w:val="decimal" w:pos="5387"/>
          <w:tab w:val="decimal" w:pos="6804"/>
          <w:tab w:val="decimal" w:pos="8222"/>
          <w:tab w:val="decimal" w:pos="9639"/>
        </w:tabs>
        <w:rPr>
          <w:rFonts w:ascii="Times New Roman" w:hAnsi="Times New Roman"/>
          <w:bCs/>
          <w:spacing w:val="-10"/>
          <w:highlight w:val="yellow"/>
        </w:rPr>
        <w:sectPr w:rsidR="004D0B6C" w:rsidRPr="00E93296" w:rsidSect="0064481D">
          <w:pgSz w:w="11909" w:h="16834" w:code="9"/>
          <w:pgMar w:top="1077" w:right="1134" w:bottom="851" w:left="964" w:header="1080" w:footer="1080" w:gutter="0"/>
          <w:pgNumType w:start="0"/>
          <w:cols w:space="720"/>
          <w:docGrid w:linePitch="360"/>
        </w:sectPr>
      </w:pPr>
      <w:r w:rsidRPr="003C5FE2">
        <w:rPr>
          <w:rFonts w:cs="Arial"/>
          <w:bCs/>
          <w:iCs/>
          <w:noProof/>
          <w:lang w:val="en-US"/>
        </w:rPr>
        <mc:AlternateContent>
          <mc:Choice Requires="wps">
            <w:drawing>
              <wp:anchor distT="45720" distB="45720" distL="114300" distR="114300" simplePos="0" relativeHeight="251866113" behindDoc="0" locked="0" layoutInCell="1" allowOverlap="1" wp14:anchorId="1D422F78" wp14:editId="266CAAC3">
                <wp:simplePos x="0" y="0"/>
                <wp:positionH relativeFrom="page">
                  <wp:align>center</wp:align>
                </wp:positionH>
                <wp:positionV relativeFrom="paragraph">
                  <wp:posOffset>3980334</wp:posOffset>
                </wp:positionV>
                <wp:extent cx="889635" cy="265430"/>
                <wp:effectExtent l="0" t="0" r="5715" b="1270"/>
                <wp:wrapNone/>
                <wp:docPr id="1817427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77DA4CD3" w14:textId="71201DB4" w:rsidR="002362D4" w:rsidRDefault="002362D4" w:rsidP="00494861">
                            <w:pPr>
                              <w:jc w:val="center"/>
                            </w:pPr>
                            <w:r>
                              <w:t>53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22F78" id="_x0000_s1082" type="#_x0000_t202" style="position:absolute;left:0;text-align:left;margin-left:0;margin-top:313.4pt;width:70.05pt;height:20.9pt;z-index:25186611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s9KgIAAC0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" stroked="f">
                <v:textbox>
                  <w:txbxContent>
                    <w:p w14:paraId="77DA4CD3" w14:textId="71201DB4" w:rsidR="002362D4" w:rsidRDefault="002362D4" w:rsidP="00494861">
                      <w:pPr>
                        <w:jc w:val="center"/>
                      </w:pPr>
                      <w:r>
                        <w:t>53</w:t>
                      </w:r>
                    </w:p>
                  </w:txbxContent>
                </v:textbox>
                <w10:wrap anchorx="page"/>
              </v:shape>
            </w:pict>
          </mc:Fallback>
        </mc:AlternateContent>
      </w:r>
      <w:r w:rsidR="00E102DD" w:rsidRPr="00E93296">
        <w:rPr>
          <w:rFonts w:ascii="Times New Roman" w:hAnsi="Times New Roman"/>
          <w:bCs/>
          <w:spacing w:val="-10"/>
          <w:highlight w:val="yellow"/>
        </w:rPr>
        <w:t xml:space="preserve"> </w:t>
      </w:r>
    </w:p>
    <w:p w14:paraId="4FB6F755" w14:textId="77777777" w:rsidR="004D0B6C" w:rsidRPr="00010F39" w:rsidRDefault="004D0B6C" w:rsidP="004D0B6C">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10F39">
        <w:rPr>
          <w:rFonts w:cs="Arial"/>
          <w:b/>
        </w:rPr>
        <w:t>Notes to the group accounts (continued)</w:t>
      </w:r>
    </w:p>
    <w:p w14:paraId="393B61FA" w14:textId="7DC68D3D" w:rsidR="004D0B6C" w:rsidRPr="00010F39" w:rsidRDefault="004D0B6C" w:rsidP="004D0B6C">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010F39">
        <w:rPr>
          <w:rFonts w:cs="Arial"/>
          <w:b/>
        </w:rPr>
        <w:t>Year ended 31 March 20</w:t>
      </w:r>
      <w:r w:rsidR="006B5AF4" w:rsidRPr="00010F39">
        <w:rPr>
          <w:rFonts w:cs="Arial"/>
          <w:b/>
        </w:rPr>
        <w:t>20</w:t>
      </w:r>
    </w:p>
    <w:p w14:paraId="362A9574" w14:textId="77777777" w:rsidR="004D0B6C" w:rsidRPr="00E93296" w:rsidRDefault="004D0B6C" w:rsidP="004D0B6C">
      <w:pPr>
        <w:tabs>
          <w:tab w:val="left" w:pos="432"/>
          <w:tab w:val="decimal" w:pos="3969"/>
          <w:tab w:val="decimal" w:pos="5387"/>
          <w:tab w:val="decimal" w:pos="6804"/>
          <w:tab w:val="decimal" w:pos="8222"/>
          <w:tab w:val="decimal" w:pos="9639"/>
        </w:tabs>
        <w:rPr>
          <w:rFonts w:cs="Arial"/>
          <w:b/>
          <w:highlight w:val="yellow"/>
        </w:rPr>
      </w:pPr>
    </w:p>
    <w:p w14:paraId="00E07E6E" w14:textId="3BD3A73F" w:rsidR="00E102DD" w:rsidRPr="00CE55CE" w:rsidRDefault="00B4401E" w:rsidP="00E102DD">
      <w:pPr>
        <w:tabs>
          <w:tab w:val="left" w:pos="432"/>
          <w:tab w:val="decimal" w:pos="5954"/>
          <w:tab w:val="decimal" w:pos="7655"/>
          <w:tab w:val="decimal" w:pos="9360"/>
        </w:tabs>
        <w:rPr>
          <w:rFonts w:cs="Arial"/>
          <w:b/>
          <w:spacing w:val="-10"/>
        </w:rPr>
      </w:pPr>
      <w:r w:rsidRPr="00CE55CE">
        <w:rPr>
          <w:rFonts w:cs="Arial"/>
          <w:b/>
          <w:spacing w:val="-10"/>
        </w:rPr>
        <w:t>23</w:t>
      </w:r>
      <w:r w:rsidR="00E102DD" w:rsidRPr="00CE55CE">
        <w:rPr>
          <w:rFonts w:cs="Arial"/>
          <w:b/>
          <w:spacing w:val="-10"/>
        </w:rPr>
        <w:tab/>
      </w:r>
      <w:r w:rsidR="00E102DD" w:rsidRPr="00CE55CE">
        <w:rPr>
          <w:rFonts w:cs="Arial"/>
          <w:b/>
        </w:rPr>
        <w:t>Analysis of Group Net Assets between Funds – prior year comparative</w:t>
      </w:r>
    </w:p>
    <w:p w14:paraId="3F5EEFBE" w14:textId="77777777" w:rsidR="00E102DD" w:rsidRPr="00CE55CE" w:rsidRDefault="00E102DD" w:rsidP="00E102DD">
      <w:pPr>
        <w:tabs>
          <w:tab w:val="left" w:pos="432"/>
          <w:tab w:val="decimal" w:pos="5954"/>
          <w:tab w:val="decimal" w:pos="7655"/>
          <w:tab w:val="decimal" w:pos="9360"/>
        </w:tabs>
        <w:rPr>
          <w:rFonts w:cs="Arial"/>
          <w:b/>
          <w:spacing w:val="-10"/>
        </w:rPr>
      </w:pPr>
    </w:p>
    <w:p w14:paraId="218C868C"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rPr>
      </w:pPr>
      <w:r w:rsidRPr="00CE55CE">
        <w:rPr>
          <w:rFonts w:cs="Arial"/>
          <w:b/>
        </w:rPr>
        <w:tab/>
      </w:r>
      <w:r w:rsidRPr="00CE55CE">
        <w:rPr>
          <w:rFonts w:cs="Arial"/>
          <w:b/>
        </w:rPr>
        <w:tab/>
      </w:r>
      <w:r w:rsidRPr="00CE55CE">
        <w:rPr>
          <w:rFonts w:cs="Arial"/>
          <w:b/>
        </w:rPr>
        <w:tab/>
        <w:t>Unrestricted</w:t>
      </w:r>
      <w:r w:rsidRPr="00CE55CE">
        <w:rPr>
          <w:rFonts w:cs="Arial"/>
          <w:b/>
        </w:rPr>
        <w:tab/>
        <w:t>Restricted</w:t>
      </w:r>
      <w:r w:rsidRPr="00CE55CE">
        <w:rPr>
          <w:rFonts w:cs="Arial"/>
          <w:b/>
        </w:rPr>
        <w:tab/>
        <w:t>Endowment</w:t>
      </w:r>
      <w:r w:rsidRPr="00CE55CE">
        <w:rPr>
          <w:rFonts w:cs="Arial"/>
          <w:b/>
        </w:rPr>
        <w:tab/>
        <w:t xml:space="preserve">Total </w:t>
      </w:r>
    </w:p>
    <w:p w14:paraId="27127BCF"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rPr>
      </w:pPr>
      <w:r w:rsidRPr="00CE55CE">
        <w:rPr>
          <w:rFonts w:cs="Arial"/>
          <w:b/>
        </w:rPr>
        <w:tab/>
      </w:r>
      <w:r w:rsidRPr="00CE55CE">
        <w:rPr>
          <w:rFonts w:cs="Arial"/>
          <w:b/>
        </w:rPr>
        <w:tab/>
      </w:r>
      <w:r w:rsidRPr="00CE55CE">
        <w:rPr>
          <w:rFonts w:cs="Arial"/>
          <w:b/>
        </w:rPr>
        <w:tab/>
        <w:t>Funds</w:t>
      </w:r>
      <w:r w:rsidRPr="00CE55CE">
        <w:rPr>
          <w:rFonts w:cs="Arial"/>
          <w:b/>
        </w:rPr>
        <w:tab/>
        <w:t>Funds</w:t>
      </w:r>
      <w:r w:rsidRPr="00CE55CE">
        <w:rPr>
          <w:rFonts w:cs="Arial"/>
          <w:b/>
        </w:rPr>
        <w:tab/>
        <w:t>Funds</w:t>
      </w:r>
      <w:r w:rsidRPr="00CE55CE">
        <w:rPr>
          <w:rFonts w:cs="Arial"/>
          <w:b/>
        </w:rPr>
        <w:tab/>
        <w:t xml:space="preserve"> Funds</w:t>
      </w:r>
    </w:p>
    <w:p w14:paraId="0B246A9A"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rPr>
      </w:pPr>
      <w:r w:rsidRPr="00CE55CE">
        <w:rPr>
          <w:rFonts w:cs="Arial"/>
          <w:b/>
        </w:rPr>
        <w:tab/>
      </w:r>
      <w:r w:rsidRPr="00CE55CE">
        <w:rPr>
          <w:rFonts w:cs="Arial"/>
          <w:b/>
        </w:rPr>
        <w:tab/>
      </w:r>
      <w:r w:rsidRPr="00CE55CE">
        <w:rPr>
          <w:rFonts w:cs="Arial"/>
          <w:b/>
        </w:rPr>
        <w:tab/>
        <w:t>£</w:t>
      </w:r>
      <w:r w:rsidRPr="00CE55CE">
        <w:rPr>
          <w:rFonts w:cs="Arial"/>
          <w:b/>
        </w:rPr>
        <w:tab/>
        <w:t>£</w:t>
      </w:r>
      <w:r w:rsidRPr="00CE55CE">
        <w:rPr>
          <w:rFonts w:cs="Arial"/>
          <w:b/>
        </w:rPr>
        <w:tab/>
        <w:t>£</w:t>
      </w:r>
      <w:r w:rsidRPr="00CE55CE">
        <w:rPr>
          <w:rFonts w:cs="Arial"/>
          <w:b/>
        </w:rPr>
        <w:tab/>
        <w:t>£</w:t>
      </w:r>
    </w:p>
    <w:p w14:paraId="0F1A447B"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Cs/>
        </w:rPr>
      </w:pPr>
      <w:r w:rsidRPr="00CE55CE">
        <w:rPr>
          <w:rFonts w:cs="Arial"/>
          <w:bCs/>
        </w:rPr>
        <w:tab/>
        <w:t>Fund balances at the year end are represented by:</w:t>
      </w:r>
    </w:p>
    <w:p w14:paraId="7DC1CE70"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Cs/>
        </w:rPr>
      </w:pPr>
    </w:p>
    <w:p w14:paraId="0F19A1E4"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bCs/>
        </w:rPr>
      </w:pPr>
      <w:r w:rsidRPr="00CE55CE">
        <w:rPr>
          <w:rFonts w:cs="Arial"/>
          <w:bCs/>
        </w:rPr>
        <w:tab/>
        <w:t>Tangible fixed assets</w:t>
      </w:r>
      <w:r w:rsidRPr="00CE55CE">
        <w:rPr>
          <w:rFonts w:cs="Arial"/>
          <w:bCs/>
        </w:rPr>
        <w:tab/>
      </w:r>
      <w:r w:rsidRPr="00CE55CE">
        <w:rPr>
          <w:rFonts w:cs="Arial"/>
          <w:bCs/>
        </w:rPr>
        <w:tab/>
        <w:t>1,558,514</w:t>
      </w:r>
      <w:r w:rsidRPr="00CE55CE">
        <w:rPr>
          <w:rFonts w:cs="Arial"/>
          <w:bCs/>
        </w:rPr>
        <w:tab/>
        <w:t>514,878</w:t>
      </w:r>
      <w:r w:rsidRPr="00CE55CE">
        <w:rPr>
          <w:rFonts w:cs="Arial"/>
          <w:bCs/>
        </w:rPr>
        <w:tab/>
        <w:t>203,909</w:t>
      </w:r>
      <w:r w:rsidRPr="00CE55CE">
        <w:rPr>
          <w:rFonts w:cs="Arial"/>
          <w:b/>
          <w:bCs/>
        </w:rPr>
        <w:tab/>
        <w:t>2,277,301</w:t>
      </w:r>
    </w:p>
    <w:p w14:paraId="65645D66"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bCs/>
        </w:rPr>
      </w:pPr>
      <w:r w:rsidRPr="00CE55CE">
        <w:rPr>
          <w:rFonts w:cs="Arial"/>
          <w:bCs/>
        </w:rPr>
        <w:tab/>
        <w:t>Heritage assets</w:t>
      </w:r>
      <w:r w:rsidRPr="00CE55CE">
        <w:rPr>
          <w:rFonts w:cs="Arial"/>
          <w:bCs/>
        </w:rPr>
        <w:tab/>
      </w:r>
      <w:r w:rsidRPr="00CE55CE">
        <w:rPr>
          <w:rFonts w:cs="Arial"/>
          <w:bCs/>
        </w:rPr>
        <w:tab/>
        <w:t>1,061,036</w:t>
      </w:r>
      <w:r w:rsidRPr="00CE55CE">
        <w:rPr>
          <w:rFonts w:cs="Arial"/>
          <w:bCs/>
        </w:rPr>
        <w:tab/>
        <w:t>1,691,016</w:t>
      </w:r>
      <w:r w:rsidRPr="00CE55CE">
        <w:rPr>
          <w:rFonts w:cs="Arial"/>
          <w:bCs/>
        </w:rPr>
        <w:tab/>
        <w:t>920,000</w:t>
      </w:r>
      <w:r w:rsidRPr="00CE55CE">
        <w:rPr>
          <w:rFonts w:cs="Arial"/>
          <w:b/>
          <w:bCs/>
        </w:rPr>
        <w:tab/>
        <w:t>3,672,052</w:t>
      </w:r>
    </w:p>
    <w:p w14:paraId="56600D63"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bCs/>
        </w:rPr>
      </w:pPr>
      <w:r w:rsidRPr="00CE55CE">
        <w:rPr>
          <w:rFonts w:cs="Arial"/>
          <w:bCs/>
        </w:rPr>
        <w:tab/>
        <w:t>Investments</w:t>
      </w:r>
      <w:r w:rsidRPr="00CE55CE">
        <w:rPr>
          <w:rFonts w:cs="Arial"/>
          <w:bCs/>
        </w:rPr>
        <w:tab/>
      </w:r>
      <w:r w:rsidRPr="00CE55CE">
        <w:rPr>
          <w:rFonts w:cs="Arial"/>
          <w:bCs/>
        </w:rPr>
        <w:tab/>
        <w:t>163</w:t>
      </w:r>
      <w:r w:rsidRPr="00CE55CE">
        <w:rPr>
          <w:rFonts w:cs="Arial"/>
          <w:bCs/>
        </w:rPr>
        <w:tab/>
        <w:t>-</w:t>
      </w:r>
      <w:r w:rsidRPr="00CE55CE">
        <w:rPr>
          <w:rFonts w:cs="Arial"/>
          <w:bCs/>
        </w:rPr>
        <w:tab/>
        <w:t>238,166</w:t>
      </w:r>
      <w:r w:rsidRPr="00CE55CE">
        <w:rPr>
          <w:rFonts w:cs="Arial"/>
          <w:b/>
          <w:bCs/>
        </w:rPr>
        <w:tab/>
        <w:t>238,329</w:t>
      </w:r>
    </w:p>
    <w:p w14:paraId="3DEE680E"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bCs/>
          <w:lang w:val="en-US"/>
        </w:rPr>
      </w:pPr>
      <w:r w:rsidRPr="00CE55CE">
        <w:rPr>
          <w:rFonts w:cs="Arial"/>
          <w:bCs/>
        </w:rPr>
        <w:tab/>
      </w:r>
      <w:r w:rsidRPr="00CE55CE">
        <w:rPr>
          <w:rFonts w:cs="Arial"/>
          <w:bCs/>
          <w:lang w:val="en-US"/>
        </w:rPr>
        <w:t>Current assets</w:t>
      </w:r>
      <w:r w:rsidRPr="00CE55CE">
        <w:rPr>
          <w:rFonts w:cs="Arial"/>
          <w:bCs/>
          <w:lang w:val="en-US"/>
        </w:rPr>
        <w:tab/>
      </w:r>
      <w:r w:rsidRPr="00CE55CE">
        <w:rPr>
          <w:rFonts w:cs="Arial"/>
          <w:bCs/>
          <w:lang w:val="en-US"/>
        </w:rPr>
        <w:tab/>
        <w:t>2,886,122</w:t>
      </w:r>
      <w:r w:rsidRPr="00CE55CE">
        <w:rPr>
          <w:rFonts w:cs="Arial"/>
          <w:bCs/>
          <w:lang w:val="en-US"/>
        </w:rPr>
        <w:tab/>
        <w:t>352,048</w:t>
      </w:r>
      <w:r w:rsidRPr="00CE55CE">
        <w:rPr>
          <w:rFonts w:cs="Arial"/>
          <w:bCs/>
          <w:lang w:val="en-US"/>
        </w:rPr>
        <w:tab/>
        <w:t>-</w:t>
      </w:r>
      <w:r w:rsidRPr="00CE55CE">
        <w:rPr>
          <w:rFonts w:cs="Arial"/>
          <w:b/>
          <w:bCs/>
          <w:lang w:val="en-US"/>
        </w:rPr>
        <w:tab/>
        <w:t>3,238,170</w:t>
      </w:r>
    </w:p>
    <w:p w14:paraId="7E1AB9CC" w14:textId="77777777" w:rsidR="00876193" w:rsidRPr="00CE55CE" w:rsidRDefault="00876193" w:rsidP="00876193">
      <w:pPr>
        <w:pStyle w:val="Reference"/>
        <w:tabs>
          <w:tab w:val="clear" w:pos="1440"/>
          <w:tab w:val="clear" w:pos="9000"/>
          <w:tab w:val="left" w:pos="432"/>
          <w:tab w:val="decimal" w:pos="3969"/>
          <w:tab w:val="decimal" w:pos="5387"/>
          <w:tab w:val="decimal" w:pos="6804"/>
          <w:tab w:val="decimal" w:pos="8222"/>
          <w:tab w:val="decimal" w:pos="9639"/>
        </w:tabs>
        <w:rPr>
          <w:b/>
          <w:lang w:val="en-US"/>
        </w:rPr>
      </w:pPr>
      <w:r w:rsidRPr="00CE55CE">
        <w:rPr>
          <w:lang w:val="en-US"/>
        </w:rPr>
        <w:tab/>
        <w:t>Current liabilities</w:t>
      </w:r>
      <w:r w:rsidRPr="00CE55CE">
        <w:rPr>
          <w:lang w:val="en-US"/>
        </w:rPr>
        <w:tab/>
      </w:r>
      <w:r w:rsidRPr="00CE55CE">
        <w:rPr>
          <w:lang w:val="en-US"/>
        </w:rPr>
        <w:tab/>
        <w:t>(1,056,620)</w:t>
      </w:r>
      <w:r w:rsidRPr="00CE55CE">
        <w:rPr>
          <w:lang w:val="en-US"/>
        </w:rPr>
        <w:tab/>
        <w:t>(163,319)</w:t>
      </w:r>
      <w:r w:rsidRPr="00CE55CE">
        <w:rPr>
          <w:lang w:val="en-US"/>
        </w:rPr>
        <w:tab/>
      </w:r>
      <w:r w:rsidRPr="00CE55CE">
        <w:rPr>
          <w:b/>
          <w:lang w:val="en-US"/>
        </w:rPr>
        <w:t>-</w:t>
      </w:r>
      <w:r w:rsidRPr="00CE55CE">
        <w:rPr>
          <w:b/>
          <w:lang w:val="en-US"/>
        </w:rPr>
        <w:tab/>
        <w:t>(1,219,939)</w:t>
      </w:r>
    </w:p>
    <w:p w14:paraId="6256C9B5" w14:textId="734FA1AD" w:rsidR="00876193" w:rsidRPr="00CE55CE" w:rsidRDefault="00876193" w:rsidP="00876193">
      <w:pPr>
        <w:pStyle w:val="Reference"/>
        <w:tabs>
          <w:tab w:val="clear" w:pos="1440"/>
          <w:tab w:val="clear" w:pos="9000"/>
          <w:tab w:val="left" w:pos="432"/>
          <w:tab w:val="decimal" w:pos="3969"/>
          <w:tab w:val="decimal" w:pos="5387"/>
          <w:tab w:val="decimal" w:pos="6804"/>
          <w:tab w:val="decimal" w:pos="8222"/>
          <w:tab w:val="decimal" w:pos="9639"/>
        </w:tabs>
        <w:rPr>
          <w:lang w:val="en-US"/>
        </w:rPr>
      </w:pPr>
      <w:r w:rsidRPr="00CE55CE">
        <w:rPr>
          <w:lang w:val="en-US"/>
        </w:rPr>
        <w:tab/>
      </w:r>
      <w:r w:rsidRPr="00CE55CE">
        <w:rPr>
          <w:lang w:val="en-US"/>
        </w:rPr>
        <w:tab/>
      </w:r>
      <w:r w:rsidRPr="00CE55CE">
        <w:rPr>
          <w:lang w:val="en-US"/>
        </w:rPr>
        <w:tab/>
        <w:t>–––</w:t>
      </w:r>
      <w:r w:rsidR="006D57C5">
        <w:rPr>
          <w:lang w:val="en-US"/>
        </w:rPr>
        <w:t>-</w:t>
      </w:r>
      <w:r w:rsidRPr="00CE55CE">
        <w:rPr>
          <w:lang w:val="en-US"/>
        </w:rPr>
        <w:t>–</w:t>
      </w:r>
      <w:r w:rsidR="002B7C18">
        <w:rPr>
          <w:lang w:val="en-US"/>
        </w:rPr>
        <w:t>-</w:t>
      </w:r>
      <w:r w:rsidRPr="00CE55CE">
        <w:rPr>
          <w:lang w:val="en-US"/>
        </w:rPr>
        <w:t>–––</w:t>
      </w:r>
      <w:r w:rsidRPr="00CE55CE">
        <w:rPr>
          <w:lang w:val="en-US"/>
        </w:rPr>
        <w:tab/>
        <w:t>–</w:t>
      </w:r>
      <w:r w:rsidR="006D57C5">
        <w:rPr>
          <w:lang w:val="en-US"/>
        </w:rPr>
        <w:t>-</w:t>
      </w:r>
      <w:r w:rsidRPr="00CE55CE">
        <w:rPr>
          <w:lang w:val="en-US"/>
        </w:rPr>
        <w:t>–</w:t>
      </w:r>
      <w:r w:rsidR="006D57C5">
        <w:rPr>
          <w:lang w:val="en-US"/>
        </w:rPr>
        <w:t>-</w:t>
      </w:r>
      <w:r w:rsidRPr="00CE55CE">
        <w:rPr>
          <w:lang w:val="en-US"/>
        </w:rPr>
        <w:t>–––––</w:t>
      </w:r>
      <w:r w:rsidRPr="00CE55CE">
        <w:rPr>
          <w:lang w:val="en-US"/>
        </w:rPr>
        <w:tab/>
        <w:t>–</w:t>
      </w:r>
      <w:r w:rsidR="006D57C5">
        <w:rPr>
          <w:lang w:val="en-US"/>
        </w:rPr>
        <w:t>-</w:t>
      </w:r>
      <w:r w:rsidR="00C20D1B">
        <w:rPr>
          <w:lang w:val="en-US"/>
        </w:rPr>
        <w:t>-</w:t>
      </w:r>
      <w:r w:rsidRPr="00CE55CE">
        <w:rPr>
          <w:lang w:val="en-US"/>
        </w:rPr>
        <w:t>––––––</w:t>
      </w:r>
      <w:r w:rsidRPr="00CE55CE">
        <w:rPr>
          <w:lang w:val="en-US"/>
        </w:rPr>
        <w:tab/>
        <w:t>–––</w:t>
      </w:r>
      <w:r w:rsidR="000236F3">
        <w:rPr>
          <w:lang w:val="en-US"/>
        </w:rPr>
        <w:t>--</w:t>
      </w:r>
      <w:r w:rsidRPr="00CE55CE">
        <w:rPr>
          <w:lang w:val="en-US"/>
        </w:rPr>
        <w:t>––––</w:t>
      </w:r>
    </w:p>
    <w:p w14:paraId="368515AC" w14:textId="0E2D1A1E" w:rsidR="00876193" w:rsidRPr="00CE55CE" w:rsidRDefault="00876193" w:rsidP="00876193">
      <w:pPr>
        <w:tabs>
          <w:tab w:val="left" w:pos="432"/>
          <w:tab w:val="decimal" w:pos="3969"/>
          <w:tab w:val="decimal" w:pos="5387"/>
          <w:tab w:val="decimal" w:pos="6804"/>
          <w:tab w:val="decimal" w:pos="8222"/>
          <w:tab w:val="decimal" w:pos="9639"/>
        </w:tabs>
        <w:rPr>
          <w:rFonts w:ascii="Times New Roman" w:hAnsi="Times New Roman"/>
          <w:b/>
        </w:rPr>
      </w:pPr>
      <w:r w:rsidRPr="00CE55CE">
        <w:rPr>
          <w:rFonts w:cs="Arial"/>
          <w:b/>
          <w:lang w:val="en-US"/>
        </w:rPr>
        <w:tab/>
      </w:r>
      <w:r w:rsidRPr="00CE55CE">
        <w:rPr>
          <w:rFonts w:cs="Arial"/>
          <w:b/>
        </w:rPr>
        <w:t>Total net assets</w:t>
      </w:r>
      <w:r w:rsidRPr="00CE55CE">
        <w:rPr>
          <w:rFonts w:cs="Arial"/>
          <w:b/>
        </w:rPr>
        <w:tab/>
      </w:r>
      <w:r w:rsidRPr="00CE55CE">
        <w:rPr>
          <w:rFonts w:cs="Arial"/>
        </w:rPr>
        <w:tab/>
        <w:t>4,449,215</w:t>
      </w:r>
      <w:r w:rsidRPr="00CE55CE">
        <w:rPr>
          <w:rFonts w:cs="Arial"/>
        </w:rPr>
        <w:tab/>
        <w:t>2,394,623</w:t>
      </w:r>
      <w:r w:rsidRPr="00CE55CE">
        <w:rPr>
          <w:rFonts w:cs="Arial"/>
        </w:rPr>
        <w:tab/>
        <w:t>1,362,075</w:t>
      </w:r>
      <w:r w:rsidRPr="00CE55CE">
        <w:rPr>
          <w:rFonts w:cs="Arial"/>
        </w:rPr>
        <w:tab/>
      </w:r>
      <w:r w:rsidRPr="00CE55CE">
        <w:rPr>
          <w:rFonts w:cs="Arial"/>
          <w:b/>
        </w:rPr>
        <w:t>8,205,913</w:t>
      </w:r>
      <w:r w:rsidRPr="00CE55CE">
        <w:rPr>
          <w:rFonts w:cs="Arial"/>
          <w:b/>
        </w:rPr>
        <w:tab/>
      </w:r>
      <w:r w:rsidRPr="00CE55CE">
        <w:rPr>
          <w:rFonts w:cs="Arial"/>
          <w:b/>
        </w:rPr>
        <w:tab/>
      </w:r>
      <w:r w:rsidRPr="00CE55CE">
        <w:rPr>
          <w:rFonts w:cs="Arial"/>
          <w:b/>
        </w:rPr>
        <w:tab/>
      </w:r>
      <w:r w:rsidRPr="00CE55CE">
        <w:rPr>
          <w:rFonts w:ascii="Times New Roman" w:hAnsi="Times New Roman"/>
          <w:b/>
          <w:spacing w:val="-10"/>
        </w:rPr>
        <w:t>===</w:t>
      </w:r>
      <w:r w:rsidR="006D57C5">
        <w:rPr>
          <w:rFonts w:ascii="Times New Roman" w:hAnsi="Times New Roman"/>
          <w:b/>
          <w:spacing w:val="-10"/>
        </w:rPr>
        <w:t>=</w:t>
      </w:r>
      <w:r w:rsidRPr="00CE55CE">
        <w:rPr>
          <w:rFonts w:ascii="Times New Roman" w:hAnsi="Times New Roman"/>
          <w:b/>
          <w:spacing w:val="-10"/>
        </w:rPr>
        <w:t>==</w:t>
      </w:r>
      <w:r w:rsidR="002B7C18">
        <w:rPr>
          <w:rFonts w:ascii="Times New Roman" w:hAnsi="Times New Roman"/>
          <w:b/>
          <w:spacing w:val="-10"/>
        </w:rPr>
        <w:t>=</w:t>
      </w:r>
      <w:r w:rsidRPr="00CE55CE">
        <w:rPr>
          <w:rFonts w:ascii="Times New Roman" w:hAnsi="Times New Roman"/>
          <w:b/>
          <w:spacing w:val="-10"/>
        </w:rPr>
        <w:t>==</w:t>
      </w:r>
      <w:r w:rsidRPr="00CE55CE">
        <w:rPr>
          <w:rFonts w:ascii="Times New Roman" w:hAnsi="Times New Roman"/>
          <w:b/>
        </w:rPr>
        <w:tab/>
      </w:r>
      <w:r w:rsidRPr="00CE55CE">
        <w:rPr>
          <w:rFonts w:ascii="Times New Roman" w:hAnsi="Times New Roman"/>
          <w:b/>
          <w:spacing w:val="-10"/>
        </w:rPr>
        <w:t>==</w:t>
      </w:r>
      <w:r w:rsidR="006D57C5">
        <w:rPr>
          <w:rFonts w:ascii="Times New Roman" w:hAnsi="Times New Roman"/>
          <w:b/>
          <w:spacing w:val="-10"/>
        </w:rPr>
        <w:t>==</w:t>
      </w:r>
      <w:r w:rsidRPr="00CE55CE">
        <w:rPr>
          <w:rFonts w:ascii="Times New Roman" w:hAnsi="Times New Roman"/>
          <w:b/>
          <w:spacing w:val="-10"/>
        </w:rPr>
        <w:t>=====</w:t>
      </w:r>
      <w:r w:rsidRPr="00CE55CE">
        <w:rPr>
          <w:rFonts w:ascii="Times New Roman" w:hAnsi="Times New Roman"/>
          <w:b/>
        </w:rPr>
        <w:tab/>
      </w:r>
      <w:r w:rsidRPr="00CE55CE">
        <w:rPr>
          <w:rFonts w:ascii="Times New Roman" w:hAnsi="Times New Roman"/>
          <w:b/>
          <w:spacing w:val="-10"/>
        </w:rPr>
        <w:t>===</w:t>
      </w:r>
      <w:r w:rsidR="00C20D1B">
        <w:rPr>
          <w:rFonts w:ascii="Times New Roman" w:hAnsi="Times New Roman"/>
          <w:b/>
          <w:spacing w:val="-10"/>
        </w:rPr>
        <w:t>=</w:t>
      </w:r>
      <w:r w:rsidR="006D57C5">
        <w:rPr>
          <w:rFonts w:ascii="Times New Roman" w:hAnsi="Times New Roman"/>
          <w:b/>
          <w:spacing w:val="-10"/>
        </w:rPr>
        <w:t>=</w:t>
      </w:r>
      <w:r w:rsidRPr="00CE55CE">
        <w:rPr>
          <w:rFonts w:ascii="Times New Roman" w:hAnsi="Times New Roman"/>
          <w:b/>
          <w:spacing w:val="-10"/>
        </w:rPr>
        <w:t>====</w:t>
      </w:r>
      <w:r w:rsidRPr="00CE55CE">
        <w:rPr>
          <w:rFonts w:ascii="Times New Roman" w:hAnsi="Times New Roman"/>
          <w:b/>
        </w:rPr>
        <w:tab/>
      </w:r>
      <w:r w:rsidRPr="00CE55CE">
        <w:rPr>
          <w:rFonts w:ascii="Times New Roman" w:hAnsi="Times New Roman"/>
          <w:b/>
          <w:spacing w:val="-10"/>
        </w:rPr>
        <w:t>===</w:t>
      </w:r>
      <w:r w:rsidR="000236F3">
        <w:rPr>
          <w:rFonts w:ascii="Times New Roman" w:hAnsi="Times New Roman"/>
          <w:b/>
          <w:spacing w:val="-10"/>
        </w:rPr>
        <w:t>==</w:t>
      </w:r>
      <w:r w:rsidRPr="00CE55CE">
        <w:rPr>
          <w:rFonts w:ascii="Times New Roman" w:hAnsi="Times New Roman"/>
          <w:b/>
          <w:spacing w:val="-10"/>
        </w:rPr>
        <w:t>====</w:t>
      </w:r>
    </w:p>
    <w:p w14:paraId="2A9D370F" w14:textId="77777777" w:rsidR="00876193" w:rsidRPr="00CE55CE" w:rsidRDefault="00876193" w:rsidP="00876193">
      <w:pPr>
        <w:tabs>
          <w:tab w:val="left" w:pos="432"/>
          <w:tab w:val="decimal" w:pos="3969"/>
          <w:tab w:val="decimal" w:pos="5387"/>
          <w:tab w:val="decimal" w:pos="6804"/>
          <w:tab w:val="decimal" w:pos="8222"/>
          <w:tab w:val="decimal" w:pos="9639"/>
        </w:tabs>
        <w:rPr>
          <w:rFonts w:cs="Arial"/>
          <w:b/>
        </w:rPr>
      </w:pPr>
      <w:r w:rsidRPr="00CE55CE">
        <w:rPr>
          <w:rFonts w:cs="Arial"/>
          <w:b/>
        </w:rPr>
        <w:tab/>
        <w:t>Unrestricted funds are analysed as follows:</w:t>
      </w:r>
    </w:p>
    <w:p w14:paraId="6C56108A" w14:textId="77777777" w:rsidR="00876193" w:rsidRPr="00FB4007" w:rsidRDefault="00876193" w:rsidP="00876193">
      <w:pPr>
        <w:tabs>
          <w:tab w:val="left" w:pos="432"/>
          <w:tab w:val="decimal" w:pos="3969"/>
          <w:tab w:val="decimal" w:pos="5387"/>
          <w:tab w:val="decimal" w:pos="6804"/>
          <w:tab w:val="decimal" w:pos="8222"/>
          <w:tab w:val="decimal" w:pos="9639"/>
        </w:tabs>
        <w:rPr>
          <w:rFonts w:cs="Arial"/>
          <w:bCs/>
        </w:rPr>
      </w:pPr>
      <w:r w:rsidRPr="00FB4007">
        <w:rPr>
          <w:rFonts w:cs="Arial"/>
          <w:b/>
        </w:rPr>
        <w:tab/>
      </w:r>
      <w:r w:rsidRPr="00FB4007">
        <w:rPr>
          <w:rFonts w:cs="Arial"/>
          <w:bCs/>
        </w:rPr>
        <w:t xml:space="preserve"> </w:t>
      </w:r>
    </w:p>
    <w:p w14:paraId="3CC57305" w14:textId="77777777" w:rsidR="00876193" w:rsidRPr="00FB4007" w:rsidRDefault="00876193" w:rsidP="00876193">
      <w:pPr>
        <w:tabs>
          <w:tab w:val="left" w:pos="432"/>
          <w:tab w:val="decimal" w:pos="3969"/>
          <w:tab w:val="decimal" w:pos="5387"/>
          <w:tab w:val="decimal" w:pos="6804"/>
          <w:tab w:val="decimal" w:pos="8222"/>
          <w:tab w:val="decimal" w:pos="9639"/>
        </w:tabs>
        <w:rPr>
          <w:rFonts w:cs="Arial"/>
          <w:b/>
        </w:rPr>
      </w:pPr>
      <w:r w:rsidRPr="00FB4007">
        <w:rPr>
          <w:rFonts w:cs="Arial"/>
          <w:b/>
        </w:rPr>
        <w:tab/>
      </w:r>
      <w:r w:rsidRPr="00FB4007">
        <w:rPr>
          <w:rFonts w:cs="Arial"/>
          <w:b/>
        </w:rPr>
        <w:tab/>
      </w:r>
      <w:r w:rsidRPr="00FB4007">
        <w:rPr>
          <w:rFonts w:cs="Arial"/>
          <w:b/>
        </w:rPr>
        <w:tab/>
        <w:t xml:space="preserve">Fixed &amp; </w:t>
      </w:r>
      <w:r w:rsidRPr="00FB4007">
        <w:rPr>
          <w:rFonts w:cs="Arial"/>
          <w:b/>
        </w:rPr>
        <w:tab/>
        <w:t>Investments</w:t>
      </w:r>
      <w:r w:rsidRPr="00FB4007">
        <w:rPr>
          <w:rFonts w:cs="Arial"/>
          <w:b/>
        </w:rPr>
        <w:tab/>
        <w:t>Net</w:t>
      </w:r>
      <w:r w:rsidRPr="00FB4007">
        <w:rPr>
          <w:rFonts w:cs="Arial"/>
          <w:b/>
        </w:rPr>
        <w:tab/>
      </w:r>
    </w:p>
    <w:p w14:paraId="7DDA6E70" w14:textId="77777777" w:rsidR="00876193" w:rsidRPr="00FB4007" w:rsidRDefault="00876193" w:rsidP="00876193">
      <w:pPr>
        <w:tabs>
          <w:tab w:val="left" w:pos="432"/>
          <w:tab w:val="decimal" w:pos="3969"/>
          <w:tab w:val="decimal" w:pos="5387"/>
          <w:tab w:val="decimal" w:pos="6804"/>
          <w:tab w:val="decimal" w:pos="8222"/>
          <w:tab w:val="decimal" w:pos="9639"/>
        </w:tabs>
        <w:rPr>
          <w:rFonts w:cs="Arial"/>
          <w:b/>
        </w:rPr>
      </w:pPr>
      <w:r w:rsidRPr="00FB4007">
        <w:rPr>
          <w:rFonts w:cs="Arial"/>
          <w:b/>
        </w:rPr>
        <w:tab/>
      </w:r>
      <w:r w:rsidRPr="00FB4007">
        <w:rPr>
          <w:rFonts w:cs="Arial"/>
          <w:b/>
        </w:rPr>
        <w:tab/>
      </w:r>
      <w:r w:rsidRPr="00FB4007">
        <w:rPr>
          <w:rFonts w:cs="Arial"/>
          <w:b/>
        </w:rPr>
        <w:tab/>
        <w:t>Heritage assets</w:t>
      </w:r>
      <w:r w:rsidRPr="00FB4007">
        <w:rPr>
          <w:rFonts w:cs="Arial"/>
          <w:b/>
        </w:rPr>
        <w:tab/>
      </w:r>
      <w:r w:rsidRPr="00FB4007">
        <w:rPr>
          <w:rFonts w:cs="Arial"/>
          <w:b/>
        </w:rPr>
        <w:tab/>
        <w:t>assets</w:t>
      </w:r>
      <w:r w:rsidRPr="00FB4007">
        <w:rPr>
          <w:rFonts w:cs="Arial"/>
          <w:b/>
        </w:rPr>
        <w:tab/>
        <w:t xml:space="preserve">Total </w:t>
      </w:r>
      <w:r w:rsidRPr="00FB4007">
        <w:rPr>
          <w:rFonts w:cs="Arial"/>
          <w:b/>
        </w:rPr>
        <w:tab/>
      </w:r>
      <w:r w:rsidRPr="00FB4007">
        <w:rPr>
          <w:rFonts w:cs="Arial"/>
          <w:b/>
        </w:rPr>
        <w:tab/>
      </w:r>
      <w:r w:rsidRPr="00FB4007">
        <w:rPr>
          <w:rFonts w:cs="Arial"/>
          <w:b/>
        </w:rPr>
        <w:tab/>
        <w:t>£</w:t>
      </w:r>
      <w:r w:rsidRPr="00FB4007">
        <w:rPr>
          <w:rFonts w:cs="Arial"/>
          <w:b/>
        </w:rPr>
        <w:tab/>
        <w:t>£</w:t>
      </w:r>
      <w:r w:rsidRPr="00FB4007">
        <w:rPr>
          <w:rFonts w:cs="Arial"/>
          <w:b/>
        </w:rPr>
        <w:tab/>
        <w:t>£</w:t>
      </w:r>
      <w:r w:rsidRPr="00FB4007">
        <w:rPr>
          <w:rFonts w:cs="Arial"/>
          <w:b/>
        </w:rPr>
        <w:tab/>
        <w:t>£</w:t>
      </w:r>
    </w:p>
    <w:p w14:paraId="3FCBC6E8" w14:textId="28D912DF" w:rsidR="00876193" w:rsidRPr="00FB4007" w:rsidRDefault="00876193" w:rsidP="00876193">
      <w:pPr>
        <w:tabs>
          <w:tab w:val="left" w:pos="432"/>
          <w:tab w:val="decimal" w:pos="3969"/>
          <w:tab w:val="decimal" w:pos="5387"/>
          <w:tab w:val="decimal" w:pos="6804"/>
          <w:tab w:val="decimal" w:pos="8222"/>
          <w:tab w:val="decimal" w:pos="9639"/>
        </w:tabs>
        <w:ind w:right="261"/>
        <w:rPr>
          <w:rFonts w:cs="Arial"/>
          <w:b/>
          <w:bCs/>
        </w:rPr>
      </w:pPr>
      <w:r w:rsidRPr="00FB4007">
        <w:rPr>
          <w:rFonts w:cs="Arial"/>
          <w:bCs/>
        </w:rPr>
        <w:tab/>
      </w:r>
      <w:r w:rsidRPr="00FB4007">
        <w:rPr>
          <w:rFonts w:cs="Arial"/>
          <w:b/>
        </w:rPr>
        <w:t>Designated funds</w:t>
      </w:r>
      <w:r w:rsidRPr="00FB4007">
        <w:rPr>
          <w:rFonts w:cs="Arial"/>
          <w:bCs/>
        </w:rPr>
        <w:t xml:space="preserve"> (see note </w:t>
      </w:r>
      <w:r w:rsidR="005D3C9D">
        <w:rPr>
          <w:rFonts w:cs="Arial"/>
          <w:bCs/>
        </w:rPr>
        <w:t>21</w:t>
      </w:r>
      <w:r w:rsidRPr="00FB4007">
        <w:rPr>
          <w:rFonts w:cs="Arial"/>
          <w:bCs/>
        </w:rPr>
        <w:t>)</w:t>
      </w:r>
      <w:r w:rsidRPr="00FB4007">
        <w:rPr>
          <w:rFonts w:cs="Arial"/>
          <w:bCs/>
        </w:rPr>
        <w:tab/>
      </w:r>
      <w:r w:rsidRPr="00FB4007">
        <w:rPr>
          <w:rFonts w:cs="Arial"/>
          <w:bCs/>
        </w:rPr>
        <w:tab/>
        <w:t>-</w:t>
      </w:r>
      <w:r w:rsidRPr="00FB4007">
        <w:rPr>
          <w:rFonts w:cs="Arial"/>
          <w:b/>
          <w:bCs/>
        </w:rPr>
        <w:tab/>
        <w:t>-</w:t>
      </w:r>
      <w:r w:rsidRPr="00FB4007">
        <w:rPr>
          <w:rFonts w:cs="Arial"/>
          <w:bCs/>
        </w:rPr>
        <w:tab/>
      </w:r>
      <w:r w:rsidR="005D3C9D">
        <w:rPr>
          <w:rFonts w:cs="Arial"/>
          <w:bCs/>
        </w:rPr>
        <w:t>1,000,000</w:t>
      </w:r>
      <w:r w:rsidRPr="00FB4007">
        <w:rPr>
          <w:rFonts w:cs="Arial"/>
          <w:bCs/>
        </w:rPr>
        <w:tab/>
      </w:r>
      <w:r w:rsidR="005D3C9D" w:rsidRPr="005D3C9D">
        <w:rPr>
          <w:rFonts w:cs="Arial"/>
          <w:b/>
          <w:bCs/>
        </w:rPr>
        <w:t>1,000,000</w:t>
      </w:r>
    </w:p>
    <w:p w14:paraId="079A94D1" w14:textId="77777777" w:rsidR="00876193" w:rsidRPr="00FB4007" w:rsidRDefault="00876193" w:rsidP="00876193">
      <w:pPr>
        <w:pStyle w:val="Reference"/>
        <w:tabs>
          <w:tab w:val="clear" w:pos="1440"/>
          <w:tab w:val="clear" w:pos="9000"/>
          <w:tab w:val="left" w:pos="432"/>
          <w:tab w:val="decimal" w:pos="3969"/>
          <w:tab w:val="decimal" w:pos="5387"/>
          <w:tab w:val="decimal" w:pos="6804"/>
          <w:tab w:val="decimal" w:pos="8222"/>
          <w:tab w:val="decimal" w:pos="9639"/>
        </w:tabs>
        <w:rPr>
          <w:rFonts w:cs="Arial"/>
          <w:b/>
          <w:bCs/>
        </w:rPr>
      </w:pPr>
      <w:r w:rsidRPr="00FB4007">
        <w:rPr>
          <w:rFonts w:cs="Arial"/>
          <w:bCs/>
        </w:rPr>
        <w:tab/>
      </w:r>
      <w:r w:rsidRPr="00FB4007">
        <w:rPr>
          <w:rFonts w:cs="Arial"/>
          <w:bCs/>
        </w:rPr>
        <w:tab/>
      </w:r>
      <w:r w:rsidRPr="00FB4007">
        <w:rPr>
          <w:rFonts w:cs="Arial"/>
          <w:bCs/>
        </w:rPr>
        <w:tab/>
      </w:r>
      <w:r w:rsidRPr="00FB4007">
        <w:rPr>
          <w:rFonts w:cs="Arial"/>
          <w:bCs/>
        </w:rPr>
        <w:tab/>
      </w:r>
      <w:r w:rsidRPr="00FB4007">
        <w:rPr>
          <w:rFonts w:cs="Arial"/>
          <w:bCs/>
        </w:rPr>
        <w:tab/>
      </w:r>
    </w:p>
    <w:p w14:paraId="504BC3EE" w14:textId="3F5BEFEE" w:rsidR="00876193" w:rsidRPr="00FB4007" w:rsidRDefault="00876193" w:rsidP="00876193">
      <w:pPr>
        <w:tabs>
          <w:tab w:val="left" w:pos="432"/>
          <w:tab w:val="decimal" w:pos="3969"/>
          <w:tab w:val="decimal" w:pos="5387"/>
          <w:tab w:val="decimal" w:pos="6804"/>
          <w:tab w:val="decimal" w:pos="8222"/>
          <w:tab w:val="decimal" w:pos="9639"/>
        </w:tabs>
        <w:rPr>
          <w:rFonts w:cs="Arial"/>
          <w:b/>
        </w:rPr>
      </w:pPr>
      <w:r w:rsidRPr="00FB4007">
        <w:rPr>
          <w:rFonts w:cs="Arial"/>
          <w:b/>
        </w:rPr>
        <w:tab/>
        <w:t>General funds</w:t>
      </w:r>
      <w:r w:rsidRPr="00FB4007">
        <w:rPr>
          <w:rFonts w:cs="Arial"/>
          <w:b/>
        </w:rPr>
        <w:tab/>
      </w:r>
      <w:r w:rsidRPr="00FB4007">
        <w:rPr>
          <w:rFonts w:cs="Arial"/>
          <w:b/>
        </w:rPr>
        <w:tab/>
      </w:r>
      <w:r w:rsidRPr="00FB4007">
        <w:rPr>
          <w:rFonts w:cs="Arial"/>
        </w:rPr>
        <w:t>2,619,550</w:t>
      </w:r>
      <w:r w:rsidRPr="00FB4007">
        <w:rPr>
          <w:rFonts w:cs="Arial"/>
        </w:rPr>
        <w:tab/>
        <w:t>163</w:t>
      </w:r>
      <w:r w:rsidRPr="00FB4007">
        <w:rPr>
          <w:rFonts w:cs="Arial"/>
        </w:rPr>
        <w:tab/>
      </w:r>
      <w:r w:rsidR="005D3C9D">
        <w:rPr>
          <w:rFonts w:cs="Arial"/>
        </w:rPr>
        <w:t>829,502</w:t>
      </w:r>
      <w:r w:rsidRPr="00FB4007">
        <w:rPr>
          <w:rFonts w:cs="Arial"/>
          <w:b/>
        </w:rPr>
        <w:tab/>
      </w:r>
      <w:r w:rsidR="005D3C9D">
        <w:rPr>
          <w:rFonts w:cs="Arial"/>
          <w:b/>
        </w:rPr>
        <w:t>3</w:t>
      </w:r>
      <w:r w:rsidRPr="00FB4007">
        <w:rPr>
          <w:rFonts w:cs="Arial"/>
          <w:b/>
        </w:rPr>
        <w:t>,</w:t>
      </w:r>
      <w:r w:rsidR="005D3C9D">
        <w:rPr>
          <w:rFonts w:cs="Arial"/>
          <w:b/>
        </w:rPr>
        <w:t>449</w:t>
      </w:r>
      <w:r w:rsidRPr="00FB4007">
        <w:rPr>
          <w:rFonts w:cs="Arial"/>
          <w:b/>
        </w:rPr>
        <w:t>,</w:t>
      </w:r>
      <w:r w:rsidR="005D3C9D">
        <w:rPr>
          <w:rFonts w:cs="Arial"/>
          <w:b/>
        </w:rPr>
        <w:t>215</w:t>
      </w:r>
    </w:p>
    <w:p w14:paraId="05A86F89" w14:textId="16E80154" w:rsidR="00876193" w:rsidRPr="00FB4007" w:rsidRDefault="00876193" w:rsidP="00876193">
      <w:pPr>
        <w:tabs>
          <w:tab w:val="left" w:pos="432"/>
          <w:tab w:val="decimal" w:pos="3969"/>
          <w:tab w:val="decimal" w:pos="5387"/>
          <w:tab w:val="decimal" w:pos="6804"/>
          <w:tab w:val="decimal" w:pos="8222"/>
          <w:tab w:val="decimal" w:pos="9639"/>
        </w:tabs>
        <w:ind w:right="261"/>
        <w:rPr>
          <w:rFonts w:cs="Arial"/>
          <w:bCs/>
        </w:rPr>
      </w:pPr>
      <w:r w:rsidRPr="00FB4007">
        <w:rPr>
          <w:rFonts w:cs="Arial"/>
          <w:bCs/>
        </w:rPr>
        <w:tab/>
      </w:r>
      <w:r w:rsidRPr="00FB4007">
        <w:rPr>
          <w:rFonts w:cs="Arial"/>
          <w:bCs/>
        </w:rPr>
        <w:tab/>
      </w:r>
      <w:r w:rsidRPr="00FB4007">
        <w:rPr>
          <w:rFonts w:cs="Arial"/>
          <w:bCs/>
        </w:rPr>
        <w:tab/>
        <w:t>–––</w:t>
      </w:r>
      <w:r w:rsidR="006D57C5">
        <w:rPr>
          <w:rFonts w:cs="Arial"/>
          <w:bCs/>
        </w:rPr>
        <w:t>--</w:t>
      </w:r>
      <w:r w:rsidRPr="00FB4007">
        <w:rPr>
          <w:rFonts w:cs="Arial"/>
          <w:bCs/>
        </w:rPr>
        <w:t>––––</w:t>
      </w:r>
      <w:r w:rsidRPr="00FB4007">
        <w:rPr>
          <w:rFonts w:cs="Arial"/>
          <w:bCs/>
        </w:rPr>
        <w:tab/>
        <w:t>–––––––</w:t>
      </w:r>
      <w:r w:rsidRPr="00FB4007">
        <w:rPr>
          <w:rFonts w:cs="Arial"/>
          <w:bCs/>
        </w:rPr>
        <w:tab/>
        <w:t>–</w:t>
      </w:r>
      <w:r w:rsidR="006D57C5">
        <w:rPr>
          <w:rFonts w:cs="Arial"/>
          <w:bCs/>
        </w:rPr>
        <w:t>-</w:t>
      </w:r>
      <w:r w:rsidRPr="00FB4007">
        <w:rPr>
          <w:rFonts w:cs="Arial"/>
          <w:bCs/>
        </w:rPr>
        <w:t>–</w:t>
      </w:r>
      <w:r w:rsidR="00C20D1B">
        <w:rPr>
          <w:rFonts w:cs="Arial"/>
          <w:bCs/>
        </w:rPr>
        <w:t>-</w:t>
      </w:r>
      <w:r w:rsidRPr="00FB4007">
        <w:rPr>
          <w:rFonts w:cs="Arial"/>
          <w:bCs/>
        </w:rPr>
        <w:t>–––––</w:t>
      </w:r>
      <w:r w:rsidRPr="00FB4007">
        <w:rPr>
          <w:rFonts w:cs="Arial"/>
          <w:bCs/>
        </w:rPr>
        <w:tab/>
        <w:t>–––</w:t>
      </w:r>
      <w:r w:rsidR="00C20D1B">
        <w:rPr>
          <w:rFonts w:cs="Arial"/>
          <w:bCs/>
        </w:rPr>
        <w:t>--</w:t>
      </w:r>
      <w:r w:rsidRPr="00FB4007">
        <w:rPr>
          <w:rFonts w:cs="Arial"/>
          <w:bCs/>
        </w:rPr>
        <w:t>––––</w:t>
      </w:r>
    </w:p>
    <w:p w14:paraId="29CB87BA" w14:textId="77777777" w:rsidR="00876193" w:rsidRPr="00FB4007" w:rsidRDefault="00876193" w:rsidP="00876193">
      <w:pPr>
        <w:tabs>
          <w:tab w:val="left" w:pos="432"/>
          <w:tab w:val="decimal" w:pos="3969"/>
          <w:tab w:val="decimal" w:pos="5387"/>
          <w:tab w:val="decimal" w:pos="6804"/>
          <w:tab w:val="decimal" w:pos="8222"/>
          <w:tab w:val="decimal" w:pos="9639"/>
        </w:tabs>
        <w:rPr>
          <w:rFonts w:cs="Arial"/>
          <w:b/>
        </w:rPr>
      </w:pPr>
      <w:r w:rsidRPr="00FB4007">
        <w:rPr>
          <w:rFonts w:cs="Arial"/>
          <w:b/>
        </w:rPr>
        <w:tab/>
        <w:t>Total unrestricted funds</w:t>
      </w:r>
      <w:r w:rsidRPr="00FB4007">
        <w:rPr>
          <w:rFonts w:cs="Arial"/>
          <w:b/>
        </w:rPr>
        <w:tab/>
      </w:r>
      <w:r w:rsidRPr="00FB4007">
        <w:rPr>
          <w:rFonts w:cs="Arial"/>
          <w:b/>
        </w:rPr>
        <w:tab/>
      </w:r>
      <w:r w:rsidRPr="00FB4007">
        <w:rPr>
          <w:rFonts w:cs="Arial"/>
        </w:rPr>
        <w:t>2,619,550</w:t>
      </w:r>
      <w:r w:rsidRPr="00FB4007">
        <w:rPr>
          <w:rFonts w:cs="Arial"/>
        </w:rPr>
        <w:tab/>
        <w:t>163</w:t>
      </w:r>
      <w:r w:rsidRPr="00FB4007">
        <w:rPr>
          <w:rFonts w:cs="Arial"/>
        </w:rPr>
        <w:tab/>
        <w:t>1,829,502</w:t>
      </w:r>
      <w:r w:rsidRPr="00FB4007">
        <w:rPr>
          <w:rFonts w:cs="Arial"/>
          <w:b/>
        </w:rPr>
        <w:tab/>
        <w:t>4,449,215</w:t>
      </w:r>
    </w:p>
    <w:p w14:paraId="0022C3D0" w14:textId="3BD5A524" w:rsidR="00876193" w:rsidRPr="00FB4007" w:rsidRDefault="00876193" w:rsidP="00876193">
      <w:pPr>
        <w:tabs>
          <w:tab w:val="left" w:pos="432"/>
          <w:tab w:val="decimal" w:pos="3969"/>
          <w:tab w:val="decimal" w:pos="5387"/>
          <w:tab w:val="decimal" w:pos="6804"/>
          <w:tab w:val="decimal" w:pos="8222"/>
          <w:tab w:val="decimal" w:pos="9639"/>
        </w:tabs>
        <w:rPr>
          <w:rFonts w:ascii="Times New Roman" w:hAnsi="Times New Roman"/>
          <w:bCs/>
          <w:spacing w:val="-10"/>
        </w:rPr>
      </w:pPr>
      <w:r w:rsidRPr="00FB4007">
        <w:rPr>
          <w:rFonts w:cs="Arial"/>
          <w:b/>
        </w:rPr>
        <w:tab/>
      </w:r>
      <w:r w:rsidRPr="00FB4007">
        <w:rPr>
          <w:rFonts w:cs="Arial"/>
          <w:bCs/>
        </w:rPr>
        <w:tab/>
      </w:r>
      <w:r w:rsidRPr="00FB4007">
        <w:rPr>
          <w:rFonts w:cs="Arial"/>
          <w:bCs/>
        </w:rPr>
        <w:tab/>
      </w:r>
      <w:r w:rsidRPr="00FB4007">
        <w:rPr>
          <w:rFonts w:ascii="Times New Roman" w:hAnsi="Times New Roman"/>
          <w:bCs/>
          <w:spacing w:val="-10"/>
        </w:rPr>
        <w:t>=</w:t>
      </w:r>
      <w:r w:rsidR="006D57C5">
        <w:rPr>
          <w:rFonts w:ascii="Times New Roman" w:hAnsi="Times New Roman"/>
          <w:bCs/>
          <w:spacing w:val="-10"/>
        </w:rPr>
        <w:t>==</w:t>
      </w:r>
      <w:r w:rsidRPr="00FB4007">
        <w:rPr>
          <w:rFonts w:ascii="Times New Roman" w:hAnsi="Times New Roman"/>
          <w:bCs/>
          <w:spacing w:val="-10"/>
        </w:rPr>
        <w:t>======</w:t>
      </w:r>
      <w:r w:rsidRPr="00FB4007">
        <w:rPr>
          <w:rFonts w:ascii="Times New Roman" w:hAnsi="Times New Roman"/>
          <w:bCs/>
          <w:spacing w:val="-10"/>
        </w:rPr>
        <w:tab/>
        <w:t>=======</w:t>
      </w:r>
      <w:r w:rsidRPr="00FB4007">
        <w:rPr>
          <w:rFonts w:ascii="Times New Roman" w:hAnsi="Times New Roman"/>
          <w:bCs/>
        </w:rPr>
        <w:tab/>
      </w:r>
      <w:r w:rsidRPr="00FB4007">
        <w:rPr>
          <w:rFonts w:ascii="Times New Roman" w:hAnsi="Times New Roman"/>
          <w:bCs/>
          <w:spacing w:val="-10"/>
        </w:rPr>
        <w:t>==</w:t>
      </w:r>
      <w:r w:rsidR="00C20D1B">
        <w:rPr>
          <w:rFonts w:ascii="Times New Roman" w:hAnsi="Times New Roman"/>
          <w:bCs/>
          <w:spacing w:val="-10"/>
        </w:rPr>
        <w:t>=</w:t>
      </w:r>
      <w:r w:rsidRPr="00FB4007">
        <w:rPr>
          <w:rFonts w:ascii="Times New Roman" w:hAnsi="Times New Roman"/>
          <w:bCs/>
          <w:spacing w:val="-10"/>
        </w:rPr>
        <w:t>=</w:t>
      </w:r>
      <w:r w:rsidR="006D57C5">
        <w:rPr>
          <w:rFonts w:ascii="Times New Roman" w:hAnsi="Times New Roman"/>
          <w:bCs/>
          <w:spacing w:val="-10"/>
        </w:rPr>
        <w:t>=</w:t>
      </w:r>
      <w:r w:rsidRPr="00FB4007">
        <w:rPr>
          <w:rFonts w:ascii="Times New Roman" w:hAnsi="Times New Roman"/>
          <w:bCs/>
          <w:spacing w:val="-10"/>
        </w:rPr>
        <w:t>====</w:t>
      </w:r>
      <w:r w:rsidRPr="00FB4007">
        <w:rPr>
          <w:rFonts w:ascii="Times New Roman" w:hAnsi="Times New Roman"/>
          <w:bCs/>
        </w:rPr>
        <w:tab/>
      </w:r>
      <w:r w:rsidRPr="00FB4007">
        <w:rPr>
          <w:rFonts w:ascii="Times New Roman" w:hAnsi="Times New Roman"/>
          <w:bCs/>
          <w:spacing w:val="-10"/>
        </w:rPr>
        <w:t>=</w:t>
      </w:r>
      <w:r w:rsidR="00C20D1B">
        <w:rPr>
          <w:rFonts w:ascii="Times New Roman" w:hAnsi="Times New Roman"/>
          <w:bCs/>
          <w:spacing w:val="-10"/>
        </w:rPr>
        <w:t>==</w:t>
      </w:r>
      <w:r w:rsidRPr="00FB4007">
        <w:rPr>
          <w:rFonts w:ascii="Times New Roman" w:hAnsi="Times New Roman"/>
          <w:bCs/>
          <w:spacing w:val="-10"/>
        </w:rPr>
        <w:t>======</w:t>
      </w:r>
    </w:p>
    <w:p w14:paraId="1D48619A" w14:textId="79D2A839" w:rsidR="00E102DD" w:rsidRPr="00FB4007" w:rsidRDefault="00876193" w:rsidP="00876193">
      <w:pPr>
        <w:tabs>
          <w:tab w:val="left" w:pos="432"/>
          <w:tab w:val="decimal" w:pos="3969"/>
          <w:tab w:val="decimal" w:pos="5387"/>
          <w:tab w:val="left" w:pos="5760"/>
          <w:tab w:val="left" w:pos="6480"/>
          <w:tab w:val="left" w:pos="7200"/>
          <w:tab w:val="left" w:pos="7920"/>
        </w:tabs>
        <w:rPr>
          <w:rFonts w:cs="Arial"/>
          <w:b/>
        </w:rPr>
      </w:pPr>
      <w:r w:rsidRPr="00FB4007">
        <w:rPr>
          <w:rFonts w:cs="Arial"/>
          <w:b/>
        </w:rPr>
        <w:tab/>
      </w:r>
      <w:r w:rsidRPr="00FB4007">
        <w:rPr>
          <w:rFonts w:cs="Arial"/>
          <w:b/>
        </w:rPr>
        <w:tab/>
      </w:r>
      <w:r w:rsidRPr="00FB4007">
        <w:rPr>
          <w:rFonts w:cs="Arial"/>
          <w:b/>
        </w:rPr>
        <w:tab/>
      </w:r>
      <w:r w:rsidRPr="00FB4007">
        <w:rPr>
          <w:rFonts w:cs="Arial"/>
          <w:b/>
        </w:rPr>
        <w:tab/>
      </w:r>
      <w:r w:rsidRPr="00FB4007">
        <w:rPr>
          <w:rFonts w:cs="Arial"/>
          <w:b/>
        </w:rPr>
        <w:tab/>
      </w:r>
    </w:p>
    <w:p w14:paraId="6ACD79F7" w14:textId="77777777" w:rsidR="00E061FD" w:rsidRPr="00E93296" w:rsidRDefault="00E061FD">
      <w:pPr>
        <w:tabs>
          <w:tab w:val="left" w:pos="432"/>
          <w:tab w:val="decimal" w:pos="3969"/>
          <w:tab w:val="decimal" w:pos="5387"/>
          <w:tab w:val="decimal" w:pos="6804"/>
          <w:tab w:val="decimal" w:pos="8222"/>
          <w:tab w:val="decimal" w:pos="9639"/>
        </w:tabs>
        <w:rPr>
          <w:rFonts w:cs="Arial"/>
          <w:b/>
          <w:highlight w:val="yellow"/>
        </w:rPr>
      </w:pPr>
    </w:p>
    <w:p w14:paraId="1AB4509E" w14:textId="15D650D3" w:rsidR="00EF7B98" w:rsidRPr="008A406C" w:rsidRDefault="00B4401E">
      <w:pPr>
        <w:tabs>
          <w:tab w:val="left" w:pos="432"/>
          <w:tab w:val="decimal" w:pos="3969"/>
          <w:tab w:val="decimal" w:pos="5387"/>
          <w:tab w:val="decimal" w:pos="6804"/>
          <w:tab w:val="decimal" w:pos="8222"/>
          <w:tab w:val="decimal" w:pos="9639"/>
        </w:tabs>
        <w:rPr>
          <w:rFonts w:cs="Arial"/>
          <w:bCs/>
        </w:rPr>
      </w:pPr>
      <w:r w:rsidRPr="008A406C">
        <w:rPr>
          <w:rFonts w:cs="Arial"/>
          <w:b/>
        </w:rPr>
        <w:t>24</w:t>
      </w:r>
      <w:r w:rsidR="00EF7B98" w:rsidRPr="008A406C">
        <w:rPr>
          <w:rFonts w:cs="Arial"/>
          <w:b/>
        </w:rPr>
        <w:tab/>
        <w:t>Financial Commitments and Contingent Liabilities</w:t>
      </w:r>
      <w:r w:rsidR="00EF7B98" w:rsidRPr="008A406C">
        <w:rPr>
          <w:rFonts w:cs="Arial"/>
          <w:bCs/>
        </w:rPr>
        <w:t xml:space="preserve"> – Group and Charity</w:t>
      </w:r>
    </w:p>
    <w:p w14:paraId="12859033" w14:textId="77777777" w:rsidR="00EF7B98" w:rsidRPr="008A406C" w:rsidRDefault="00EF7B98">
      <w:pPr>
        <w:tabs>
          <w:tab w:val="left" w:pos="432"/>
          <w:tab w:val="decimal" w:pos="3969"/>
          <w:tab w:val="decimal" w:pos="5387"/>
          <w:tab w:val="decimal" w:pos="6804"/>
          <w:tab w:val="decimal" w:pos="8222"/>
          <w:tab w:val="decimal" w:pos="9639"/>
        </w:tabs>
        <w:rPr>
          <w:rFonts w:cs="Arial"/>
          <w:bCs/>
        </w:rPr>
      </w:pPr>
    </w:p>
    <w:p w14:paraId="28F99CFE" w14:textId="77777777" w:rsidR="008108C6" w:rsidRPr="008A406C" w:rsidRDefault="00EF7B98">
      <w:pPr>
        <w:tabs>
          <w:tab w:val="left" w:pos="432"/>
          <w:tab w:val="decimal" w:pos="3969"/>
          <w:tab w:val="decimal" w:pos="5387"/>
          <w:tab w:val="decimal" w:pos="6804"/>
          <w:tab w:val="decimal" w:pos="8222"/>
          <w:tab w:val="decimal" w:pos="9639"/>
        </w:tabs>
        <w:ind w:left="432"/>
        <w:rPr>
          <w:rFonts w:cs="Arial"/>
          <w:bCs/>
        </w:rPr>
      </w:pPr>
      <w:r w:rsidRPr="008A406C">
        <w:rPr>
          <w:rFonts w:cs="Arial"/>
          <w:bCs/>
        </w:rPr>
        <w:tab/>
        <w:t>There were no contingent liabilities at the balance sheet date.</w:t>
      </w:r>
      <w:r w:rsidR="00D87CF3" w:rsidRPr="008A406C">
        <w:rPr>
          <w:rFonts w:cs="Arial"/>
          <w:bCs/>
        </w:rPr>
        <w:t xml:space="preserve"> </w:t>
      </w:r>
    </w:p>
    <w:p w14:paraId="0B08730D" w14:textId="77777777" w:rsidR="008108C6" w:rsidRPr="008A406C" w:rsidRDefault="008108C6">
      <w:pPr>
        <w:tabs>
          <w:tab w:val="left" w:pos="432"/>
          <w:tab w:val="decimal" w:pos="3969"/>
          <w:tab w:val="decimal" w:pos="5387"/>
          <w:tab w:val="decimal" w:pos="6804"/>
          <w:tab w:val="decimal" w:pos="8222"/>
          <w:tab w:val="decimal" w:pos="9639"/>
        </w:tabs>
        <w:ind w:left="432"/>
        <w:rPr>
          <w:rFonts w:cs="Arial"/>
          <w:bCs/>
        </w:rPr>
      </w:pPr>
    </w:p>
    <w:p w14:paraId="5E3264BB" w14:textId="485A4BA1" w:rsidR="0069471A" w:rsidRPr="00C947EE" w:rsidRDefault="00EF7B98">
      <w:pPr>
        <w:tabs>
          <w:tab w:val="left" w:pos="432"/>
          <w:tab w:val="decimal" w:pos="3969"/>
          <w:tab w:val="decimal" w:pos="5387"/>
          <w:tab w:val="decimal" w:pos="6804"/>
          <w:tab w:val="decimal" w:pos="8222"/>
          <w:tab w:val="decimal" w:pos="9639"/>
        </w:tabs>
        <w:ind w:left="432"/>
        <w:rPr>
          <w:rFonts w:cs="Arial"/>
          <w:bCs/>
        </w:rPr>
      </w:pPr>
      <w:r w:rsidRPr="00C947EE">
        <w:rPr>
          <w:rFonts w:cs="Arial"/>
          <w:bCs/>
        </w:rPr>
        <w:t xml:space="preserve">The Group had </w:t>
      </w:r>
      <w:r w:rsidR="002F3CC8" w:rsidRPr="00C947EE">
        <w:rPr>
          <w:rFonts w:cs="Arial"/>
          <w:bCs/>
        </w:rPr>
        <w:t>total</w:t>
      </w:r>
      <w:r w:rsidRPr="00C947EE">
        <w:rPr>
          <w:rFonts w:cs="Arial"/>
          <w:bCs/>
        </w:rPr>
        <w:t xml:space="preserve"> operating lease commitments </w:t>
      </w:r>
      <w:r w:rsidR="008D0CFA" w:rsidRPr="00C947EE">
        <w:rPr>
          <w:rFonts w:cs="Arial"/>
          <w:bCs/>
        </w:rPr>
        <w:t xml:space="preserve">at 31 March </w:t>
      </w:r>
      <w:r w:rsidRPr="00C947EE">
        <w:rPr>
          <w:rFonts w:cs="Arial"/>
          <w:bCs/>
        </w:rPr>
        <w:t>of</w:t>
      </w:r>
      <w:r w:rsidR="0069471A" w:rsidRPr="00C947EE">
        <w:rPr>
          <w:rFonts w:cs="Arial"/>
          <w:bCs/>
        </w:rPr>
        <w:t>:</w:t>
      </w:r>
    </w:p>
    <w:p w14:paraId="4E4F3DD0" w14:textId="77777777" w:rsidR="0069471A" w:rsidRPr="00C947EE" w:rsidRDefault="0069471A" w:rsidP="003C0F0B">
      <w:pPr>
        <w:tabs>
          <w:tab w:val="left" w:pos="432"/>
          <w:tab w:val="decimal" w:pos="3969"/>
          <w:tab w:val="decimal" w:pos="5387"/>
          <w:tab w:val="decimal" w:pos="6804"/>
          <w:tab w:val="decimal" w:pos="8222"/>
          <w:tab w:val="decimal" w:pos="9639"/>
        </w:tabs>
        <w:rPr>
          <w:rFonts w:cs="Arial"/>
          <w:bCs/>
        </w:rPr>
      </w:pPr>
    </w:p>
    <w:tbl>
      <w:tblPr>
        <w:tblStyle w:val="TableGrid"/>
        <w:tblW w:w="946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7"/>
        <w:gridCol w:w="1276"/>
        <w:gridCol w:w="1276"/>
        <w:gridCol w:w="1417"/>
        <w:gridCol w:w="1248"/>
      </w:tblGrid>
      <w:tr w:rsidR="00CD56FA" w:rsidRPr="00C947EE" w14:paraId="50C2F8CB" w14:textId="77777777" w:rsidTr="00494861">
        <w:tc>
          <w:tcPr>
            <w:tcW w:w="4247" w:type="dxa"/>
          </w:tcPr>
          <w:p w14:paraId="51033345"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2552" w:type="dxa"/>
            <w:gridSpan w:val="2"/>
          </w:tcPr>
          <w:p w14:paraId="02D2CEB0" w14:textId="77777777" w:rsidR="00CD56FA" w:rsidRPr="00C947EE" w:rsidRDefault="00CD56FA" w:rsidP="00B165F6">
            <w:pPr>
              <w:tabs>
                <w:tab w:val="left" w:pos="426"/>
                <w:tab w:val="decimal" w:pos="4536"/>
                <w:tab w:val="decimal" w:pos="6096"/>
                <w:tab w:val="decimal" w:pos="7938"/>
                <w:tab w:val="decimal" w:pos="9498"/>
              </w:tabs>
              <w:jc w:val="center"/>
              <w:rPr>
                <w:rFonts w:cs="Arial"/>
                <w:b/>
              </w:rPr>
            </w:pPr>
            <w:r w:rsidRPr="00C947EE">
              <w:rPr>
                <w:rFonts w:cs="Arial"/>
                <w:b/>
              </w:rPr>
              <w:t>Group</w:t>
            </w:r>
          </w:p>
        </w:tc>
        <w:tc>
          <w:tcPr>
            <w:tcW w:w="2665" w:type="dxa"/>
            <w:gridSpan w:val="2"/>
          </w:tcPr>
          <w:p w14:paraId="6C4FE9A3" w14:textId="77777777" w:rsidR="00CD56FA" w:rsidRPr="00C947EE" w:rsidRDefault="00CD56FA" w:rsidP="00B165F6">
            <w:pPr>
              <w:tabs>
                <w:tab w:val="left" w:pos="426"/>
                <w:tab w:val="decimal" w:pos="4536"/>
                <w:tab w:val="decimal" w:pos="6096"/>
                <w:tab w:val="decimal" w:pos="7938"/>
                <w:tab w:val="decimal" w:pos="9498"/>
              </w:tabs>
              <w:jc w:val="center"/>
              <w:rPr>
                <w:rFonts w:cs="Arial"/>
                <w:b/>
              </w:rPr>
            </w:pPr>
            <w:r w:rsidRPr="00C947EE">
              <w:rPr>
                <w:rFonts w:cs="Arial"/>
                <w:b/>
              </w:rPr>
              <w:t>Charity</w:t>
            </w:r>
          </w:p>
        </w:tc>
      </w:tr>
      <w:tr w:rsidR="00CD56FA" w:rsidRPr="00C947EE" w14:paraId="48574C26" w14:textId="77777777" w:rsidTr="00494861">
        <w:tc>
          <w:tcPr>
            <w:tcW w:w="4247" w:type="dxa"/>
          </w:tcPr>
          <w:p w14:paraId="62CF67C6"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1276" w:type="dxa"/>
          </w:tcPr>
          <w:p w14:paraId="49CD0393" w14:textId="73C237B6" w:rsidR="00CD56FA" w:rsidRPr="00C947EE" w:rsidRDefault="00CD56FA" w:rsidP="006B5AF4">
            <w:pPr>
              <w:tabs>
                <w:tab w:val="left" w:pos="426"/>
                <w:tab w:val="decimal" w:pos="4536"/>
                <w:tab w:val="decimal" w:pos="6096"/>
                <w:tab w:val="decimal" w:pos="7938"/>
                <w:tab w:val="decimal" w:pos="9498"/>
              </w:tabs>
              <w:jc w:val="right"/>
              <w:rPr>
                <w:rFonts w:cs="Arial"/>
                <w:b/>
              </w:rPr>
            </w:pPr>
            <w:r w:rsidRPr="00C947EE">
              <w:rPr>
                <w:rFonts w:cs="Arial"/>
                <w:b/>
              </w:rPr>
              <w:t>20</w:t>
            </w:r>
            <w:r w:rsidR="006B5AF4" w:rsidRPr="00C947EE">
              <w:rPr>
                <w:rFonts w:cs="Arial"/>
                <w:b/>
              </w:rPr>
              <w:t>20</w:t>
            </w:r>
          </w:p>
        </w:tc>
        <w:tc>
          <w:tcPr>
            <w:tcW w:w="1276" w:type="dxa"/>
          </w:tcPr>
          <w:p w14:paraId="590F06C7" w14:textId="46E7D091" w:rsidR="00CD56FA" w:rsidRPr="00C947EE" w:rsidRDefault="00CD56FA" w:rsidP="006B5AF4">
            <w:pPr>
              <w:tabs>
                <w:tab w:val="left" w:pos="426"/>
                <w:tab w:val="decimal" w:pos="4536"/>
                <w:tab w:val="decimal" w:pos="6096"/>
                <w:tab w:val="decimal" w:pos="7938"/>
                <w:tab w:val="decimal" w:pos="9498"/>
              </w:tabs>
              <w:jc w:val="right"/>
              <w:rPr>
                <w:rFonts w:cs="Arial"/>
                <w:b/>
              </w:rPr>
            </w:pPr>
            <w:r w:rsidRPr="00C947EE">
              <w:rPr>
                <w:rFonts w:cs="Arial"/>
                <w:b/>
              </w:rPr>
              <w:t>20</w:t>
            </w:r>
            <w:r w:rsidR="006B5AF4" w:rsidRPr="00C947EE">
              <w:rPr>
                <w:rFonts w:cs="Arial"/>
                <w:b/>
              </w:rPr>
              <w:t>19</w:t>
            </w:r>
          </w:p>
        </w:tc>
        <w:tc>
          <w:tcPr>
            <w:tcW w:w="1417" w:type="dxa"/>
          </w:tcPr>
          <w:p w14:paraId="3083DB1B" w14:textId="345C712F" w:rsidR="00CD56FA" w:rsidRPr="00C947EE" w:rsidRDefault="00CD56FA" w:rsidP="006B5AF4">
            <w:pPr>
              <w:tabs>
                <w:tab w:val="left" w:pos="426"/>
                <w:tab w:val="decimal" w:pos="4536"/>
                <w:tab w:val="decimal" w:pos="6096"/>
                <w:tab w:val="decimal" w:pos="7938"/>
                <w:tab w:val="decimal" w:pos="9498"/>
              </w:tabs>
              <w:jc w:val="right"/>
              <w:rPr>
                <w:rFonts w:cs="Arial"/>
                <w:b/>
              </w:rPr>
            </w:pPr>
            <w:r w:rsidRPr="00C947EE">
              <w:rPr>
                <w:rFonts w:cs="Arial"/>
                <w:b/>
              </w:rPr>
              <w:t>20</w:t>
            </w:r>
            <w:r w:rsidR="006B5AF4" w:rsidRPr="00C947EE">
              <w:rPr>
                <w:rFonts w:cs="Arial"/>
                <w:b/>
              </w:rPr>
              <w:t>20</w:t>
            </w:r>
          </w:p>
        </w:tc>
        <w:tc>
          <w:tcPr>
            <w:tcW w:w="1248" w:type="dxa"/>
          </w:tcPr>
          <w:p w14:paraId="4D797A57" w14:textId="6C6DC1EA" w:rsidR="00CD56FA" w:rsidRPr="00C947EE" w:rsidRDefault="00CD56FA" w:rsidP="006B5AF4">
            <w:pPr>
              <w:tabs>
                <w:tab w:val="left" w:pos="426"/>
                <w:tab w:val="decimal" w:pos="4536"/>
                <w:tab w:val="decimal" w:pos="6096"/>
                <w:tab w:val="decimal" w:pos="7938"/>
                <w:tab w:val="decimal" w:pos="9498"/>
              </w:tabs>
              <w:jc w:val="right"/>
              <w:rPr>
                <w:rFonts w:cs="Arial"/>
                <w:b/>
              </w:rPr>
            </w:pPr>
            <w:r w:rsidRPr="00C947EE">
              <w:rPr>
                <w:rFonts w:cs="Arial"/>
                <w:b/>
              </w:rPr>
              <w:t>20</w:t>
            </w:r>
            <w:r w:rsidR="006B5AF4" w:rsidRPr="00C947EE">
              <w:rPr>
                <w:rFonts w:cs="Arial"/>
                <w:b/>
              </w:rPr>
              <w:t>19</w:t>
            </w:r>
          </w:p>
        </w:tc>
      </w:tr>
      <w:tr w:rsidR="00CD56FA" w:rsidRPr="00C947EE" w14:paraId="618D4F2D" w14:textId="77777777" w:rsidTr="00494861">
        <w:tc>
          <w:tcPr>
            <w:tcW w:w="4247" w:type="dxa"/>
          </w:tcPr>
          <w:p w14:paraId="581120E6"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1276" w:type="dxa"/>
          </w:tcPr>
          <w:p w14:paraId="24280241"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r w:rsidRPr="00C947EE">
              <w:rPr>
                <w:rFonts w:cs="Arial"/>
                <w:b/>
              </w:rPr>
              <w:t>£</w:t>
            </w:r>
          </w:p>
        </w:tc>
        <w:tc>
          <w:tcPr>
            <w:tcW w:w="1276" w:type="dxa"/>
          </w:tcPr>
          <w:p w14:paraId="2DEB4444"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r w:rsidRPr="00C947EE">
              <w:rPr>
                <w:rFonts w:cs="Arial"/>
                <w:b/>
              </w:rPr>
              <w:t>£</w:t>
            </w:r>
          </w:p>
        </w:tc>
        <w:tc>
          <w:tcPr>
            <w:tcW w:w="1417" w:type="dxa"/>
          </w:tcPr>
          <w:p w14:paraId="35A6B793"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r w:rsidRPr="00C947EE">
              <w:rPr>
                <w:rFonts w:cs="Arial"/>
                <w:b/>
              </w:rPr>
              <w:t>£</w:t>
            </w:r>
          </w:p>
        </w:tc>
        <w:tc>
          <w:tcPr>
            <w:tcW w:w="1248" w:type="dxa"/>
          </w:tcPr>
          <w:p w14:paraId="57DD5832"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r w:rsidRPr="00C947EE">
              <w:rPr>
                <w:rFonts w:cs="Arial"/>
                <w:b/>
              </w:rPr>
              <w:t>£</w:t>
            </w:r>
          </w:p>
        </w:tc>
      </w:tr>
      <w:tr w:rsidR="00CD56FA" w:rsidRPr="00C947EE" w14:paraId="164166B9" w14:textId="77777777" w:rsidTr="00494861">
        <w:tc>
          <w:tcPr>
            <w:tcW w:w="4247" w:type="dxa"/>
          </w:tcPr>
          <w:p w14:paraId="05236976" w14:textId="77777777" w:rsidR="00CD56FA" w:rsidRPr="00C947EE" w:rsidRDefault="00CD56FA" w:rsidP="00B165F6">
            <w:pPr>
              <w:tabs>
                <w:tab w:val="left" w:pos="426"/>
                <w:tab w:val="decimal" w:pos="4536"/>
                <w:tab w:val="decimal" w:pos="6096"/>
                <w:tab w:val="decimal" w:pos="7938"/>
                <w:tab w:val="decimal" w:pos="9498"/>
              </w:tabs>
              <w:jc w:val="left"/>
              <w:rPr>
                <w:rFonts w:cs="Arial"/>
                <w:i/>
              </w:rPr>
            </w:pPr>
            <w:r w:rsidRPr="00C947EE">
              <w:rPr>
                <w:rFonts w:cs="Arial"/>
                <w:i/>
              </w:rPr>
              <w:t>Land and buildings:</w:t>
            </w:r>
          </w:p>
        </w:tc>
        <w:tc>
          <w:tcPr>
            <w:tcW w:w="1276" w:type="dxa"/>
          </w:tcPr>
          <w:p w14:paraId="3A918DDD"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1276" w:type="dxa"/>
          </w:tcPr>
          <w:p w14:paraId="7CFC2163"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1417" w:type="dxa"/>
          </w:tcPr>
          <w:p w14:paraId="6F99C574"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p>
        </w:tc>
        <w:tc>
          <w:tcPr>
            <w:tcW w:w="1248" w:type="dxa"/>
          </w:tcPr>
          <w:p w14:paraId="7938E1F5"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r>
      <w:tr w:rsidR="00CD56FA" w:rsidRPr="00C947EE" w14:paraId="5FFA9886" w14:textId="77777777" w:rsidTr="00494861">
        <w:tc>
          <w:tcPr>
            <w:tcW w:w="4247" w:type="dxa"/>
          </w:tcPr>
          <w:p w14:paraId="660E7E47" w14:textId="77777777" w:rsidR="00CD56FA" w:rsidRPr="00C947EE" w:rsidRDefault="00CD56FA" w:rsidP="00B165F6">
            <w:pPr>
              <w:tabs>
                <w:tab w:val="left" w:pos="426"/>
                <w:tab w:val="decimal" w:pos="4536"/>
                <w:tab w:val="decimal" w:pos="6096"/>
                <w:tab w:val="decimal" w:pos="7938"/>
                <w:tab w:val="decimal" w:pos="9498"/>
              </w:tabs>
              <w:jc w:val="left"/>
              <w:rPr>
                <w:rFonts w:cs="Arial"/>
              </w:rPr>
            </w:pPr>
            <w:r w:rsidRPr="00C947EE">
              <w:rPr>
                <w:rFonts w:cs="Arial"/>
              </w:rPr>
              <w:t>Within one year</w:t>
            </w:r>
          </w:p>
        </w:tc>
        <w:tc>
          <w:tcPr>
            <w:tcW w:w="1276" w:type="dxa"/>
          </w:tcPr>
          <w:p w14:paraId="550F570A" w14:textId="1E0DB195" w:rsidR="00CD56FA" w:rsidRPr="00C947EE" w:rsidRDefault="00C67A7C" w:rsidP="00E061FD">
            <w:pPr>
              <w:tabs>
                <w:tab w:val="left" w:pos="426"/>
                <w:tab w:val="decimal" w:pos="4536"/>
                <w:tab w:val="decimal" w:pos="6096"/>
                <w:tab w:val="decimal" w:pos="7938"/>
                <w:tab w:val="decimal" w:pos="9498"/>
              </w:tabs>
              <w:jc w:val="right"/>
              <w:rPr>
                <w:rFonts w:cs="Arial"/>
                <w:b/>
              </w:rPr>
            </w:pPr>
            <w:r w:rsidRPr="00C947EE">
              <w:rPr>
                <w:rFonts w:cs="Arial"/>
                <w:b/>
              </w:rPr>
              <w:t>28,800</w:t>
            </w:r>
          </w:p>
        </w:tc>
        <w:tc>
          <w:tcPr>
            <w:tcW w:w="1276" w:type="dxa"/>
          </w:tcPr>
          <w:p w14:paraId="488AEE07" w14:textId="1AE05B9B" w:rsidR="00CD56FA" w:rsidRPr="00C947EE" w:rsidRDefault="006B5AF4" w:rsidP="00B165F6">
            <w:pPr>
              <w:tabs>
                <w:tab w:val="left" w:pos="426"/>
                <w:tab w:val="decimal" w:pos="4536"/>
                <w:tab w:val="decimal" w:pos="6096"/>
                <w:tab w:val="decimal" w:pos="7938"/>
                <w:tab w:val="decimal" w:pos="9498"/>
              </w:tabs>
              <w:jc w:val="right"/>
              <w:rPr>
                <w:rFonts w:cs="Arial"/>
              </w:rPr>
            </w:pPr>
            <w:r w:rsidRPr="00C947EE">
              <w:rPr>
                <w:rFonts w:cs="Arial"/>
              </w:rPr>
              <w:t>33,240</w:t>
            </w:r>
          </w:p>
        </w:tc>
        <w:tc>
          <w:tcPr>
            <w:tcW w:w="1417" w:type="dxa"/>
          </w:tcPr>
          <w:p w14:paraId="14DA62C1" w14:textId="37D54E35" w:rsidR="00CD56FA" w:rsidRPr="00C947EE" w:rsidRDefault="008A406C" w:rsidP="00E061FD">
            <w:pPr>
              <w:tabs>
                <w:tab w:val="left" w:pos="426"/>
                <w:tab w:val="decimal" w:pos="4536"/>
                <w:tab w:val="decimal" w:pos="6096"/>
                <w:tab w:val="decimal" w:pos="7938"/>
                <w:tab w:val="decimal" w:pos="9498"/>
              </w:tabs>
              <w:jc w:val="right"/>
              <w:rPr>
                <w:rFonts w:cs="Arial"/>
                <w:b/>
              </w:rPr>
            </w:pPr>
            <w:r w:rsidRPr="00C947EE">
              <w:rPr>
                <w:rFonts w:cs="Arial"/>
                <w:b/>
              </w:rPr>
              <w:t>28,800</w:t>
            </w:r>
          </w:p>
        </w:tc>
        <w:tc>
          <w:tcPr>
            <w:tcW w:w="1248" w:type="dxa"/>
          </w:tcPr>
          <w:p w14:paraId="190B4249" w14:textId="4068CFFB" w:rsidR="00CD56FA" w:rsidRPr="00C947EE" w:rsidRDefault="006B5AF4" w:rsidP="00B165F6">
            <w:pPr>
              <w:tabs>
                <w:tab w:val="left" w:pos="426"/>
                <w:tab w:val="decimal" w:pos="4536"/>
                <w:tab w:val="decimal" w:pos="6096"/>
                <w:tab w:val="decimal" w:pos="7938"/>
                <w:tab w:val="decimal" w:pos="9498"/>
              </w:tabs>
              <w:jc w:val="right"/>
              <w:rPr>
                <w:rFonts w:cs="Arial"/>
              </w:rPr>
            </w:pPr>
            <w:r w:rsidRPr="00C947EE">
              <w:rPr>
                <w:rFonts w:cs="Arial"/>
              </w:rPr>
              <w:t>33,240</w:t>
            </w:r>
          </w:p>
        </w:tc>
      </w:tr>
      <w:tr w:rsidR="00CD56FA" w:rsidRPr="00C947EE" w14:paraId="5C3BDADF" w14:textId="77777777" w:rsidTr="00494861">
        <w:tc>
          <w:tcPr>
            <w:tcW w:w="4247" w:type="dxa"/>
          </w:tcPr>
          <w:p w14:paraId="2BBA3AC0" w14:textId="77777777" w:rsidR="00CD56FA" w:rsidRPr="00C947EE" w:rsidRDefault="00CD56FA" w:rsidP="00B165F6">
            <w:pPr>
              <w:tabs>
                <w:tab w:val="left" w:pos="426"/>
                <w:tab w:val="decimal" w:pos="4536"/>
                <w:tab w:val="decimal" w:pos="6096"/>
                <w:tab w:val="decimal" w:pos="7938"/>
                <w:tab w:val="decimal" w:pos="9498"/>
              </w:tabs>
              <w:jc w:val="left"/>
              <w:rPr>
                <w:rFonts w:cs="Arial"/>
              </w:rPr>
            </w:pPr>
            <w:r w:rsidRPr="00C947EE">
              <w:rPr>
                <w:rFonts w:cs="Arial"/>
              </w:rPr>
              <w:t>In two to five years</w:t>
            </w:r>
          </w:p>
        </w:tc>
        <w:tc>
          <w:tcPr>
            <w:tcW w:w="1276" w:type="dxa"/>
          </w:tcPr>
          <w:p w14:paraId="226CAB13" w14:textId="58510FA1" w:rsidR="00CD56FA" w:rsidRPr="00C947EE" w:rsidRDefault="00941522" w:rsidP="00B165F6">
            <w:pPr>
              <w:tabs>
                <w:tab w:val="left" w:pos="426"/>
                <w:tab w:val="decimal" w:pos="4536"/>
                <w:tab w:val="decimal" w:pos="6096"/>
                <w:tab w:val="decimal" w:pos="7938"/>
                <w:tab w:val="decimal" w:pos="9498"/>
              </w:tabs>
              <w:jc w:val="right"/>
              <w:rPr>
                <w:rFonts w:cs="Arial"/>
                <w:b/>
              </w:rPr>
            </w:pPr>
            <w:r w:rsidRPr="00C947EE">
              <w:rPr>
                <w:rFonts w:cs="Arial"/>
                <w:b/>
              </w:rPr>
              <w:t>14,242</w:t>
            </w:r>
          </w:p>
        </w:tc>
        <w:tc>
          <w:tcPr>
            <w:tcW w:w="1276" w:type="dxa"/>
          </w:tcPr>
          <w:p w14:paraId="3DEBAAC7" w14:textId="6768BF6B" w:rsidR="00CD56FA" w:rsidRPr="00C947EE" w:rsidRDefault="006B5AF4" w:rsidP="00B165F6">
            <w:pPr>
              <w:tabs>
                <w:tab w:val="left" w:pos="426"/>
                <w:tab w:val="decimal" w:pos="4536"/>
                <w:tab w:val="decimal" w:pos="6096"/>
                <w:tab w:val="decimal" w:pos="7938"/>
                <w:tab w:val="decimal" w:pos="9498"/>
              </w:tabs>
              <w:jc w:val="right"/>
              <w:rPr>
                <w:rFonts w:cs="Arial"/>
              </w:rPr>
            </w:pPr>
            <w:r w:rsidRPr="00C947EE">
              <w:rPr>
                <w:rFonts w:cs="Arial"/>
              </w:rPr>
              <w:t>42,951</w:t>
            </w:r>
          </w:p>
        </w:tc>
        <w:tc>
          <w:tcPr>
            <w:tcW w:w="1417" w:type="dxa"/>
          </w:tcPr>
          <w:p w14:paraId="15037AF3" w14:textId="37A34A7B" w:rsidR="00CD56FA" w:rsidRPr="00C947EE" w:rsidRDefault="008A406C" w:rsidP="00B165F6">
            <w:pPr>
              <w:tabs>
                <w:tab w:val="left" w:pos="426"/>
                <w:tab w:val="decimal" w:pos="4536"/>
                <w:tab w:val="decimal" w:pos="6096"/>
                <w:tab w:val="decimal" w:pos="7938"/>
                <w:tab w:val="decimal" w:pos="9498"/>
              </w:tabs>
              <w:jc w:val="right"/>
              <w:rPr>
                <w:rFonts w:cs="Arial"/>
                <w:b/>
              </w:rPr>
            </w:pPr>
            <w:r w:rsidRPr="00C947EE">
              <w:rPr>
                <w:rFonts w:cs="Arial"/>
                <w:b/>
              </w:rPr>
              <w:t>14,242</w:t>
            </w:r>
          </w:p>
        </w:tc>
        <w:tc>
          <w:tcPr>
            <w:tcW w:w="1248" w:type="dxa"/>
          </w:tcPr>
          <w:p w14:paraId="419069E9" w14:textId="5DF81692" w:rsidR="00CD56FA" w:rsidRPr="00C947EE" w:rsidRDefault="006B5AF4" w:rsidP="00B165F6">
            <w:pPr>
              <w:tabs>
                <w:tab w:val="left" w:pos="426"/>
                <w:tab w:val="decimal" w:pos="4536"/>
                <w:tab w:val="decimal" w:pos="6096"/>
                <w:tab w:val="decimal" w:pos="7938"/>
                <w:tab w:val="decimal" w:pos="9498"/>
              </w:tabs>
              <w:jc w:val="right"/>
              <w:rPr>
                <w:rFonts w:cs="Arial"/>
              </w:rPr>
            </w:pPr>
            <w:r w:rsidRPr="00C947EE">
              <w:rPr>
                <w:rFonts w:cs="Arial"/>
              </w:rPr>
              <w:t>42,951</w:t>
            </w:r>
          </w:p>
        </w:tc>
      </w:tr>
      <w:tr w:rsidR="00CD56FA" w:rsidRPr="00C947EE" w14:paraId="3E97D7A4" w14:textId="77777777" w:rsidTr="00494861">
        <w:tc>
          <w:tcPr>
            <w:tcW w:w="4247" w:type="dxa"/>
          </w:tcPr>
          <w:p w14:paraId="7F4884EF" w14:textId="77777777" w:rsidR="00CD56FA" w:rsidRPr="00C947EE" w:rsidRDefault="00CD56FA" w:rsidP="00B165F6">
            <w:pPr>
              <w:tabs>
                <w:tab w:val="left" w:pos="426"/>
                <w:tab w:val="decimal" w:pos="4536"/>
                <w:tab w:val="decimal" w:pos="6096"/>
                <w:tab w:val="decimal" w:pos="7938"/>
                <w:tab w:val="decimal" w:pos="9498"/>
              </w:tabs>
              <w:jc w:val="left"/>
              <w:rPr>
                <w:rFonts w:cs="Arial"/>
              </w:rPr>
            </w:pPr>
            <w:r w:rsidRPr="00C947EE">
              <w:rPr>
                <w:rFonts w:cs="Arial"/>
              </w:rPr>
              <w:t>Over five years</w:t>
            </w:r>
          </w:p>
        </w:tc>
        <w:tc>
          <w:tcPr>
            <w:tcW w:w="1276" w:type="dxa"/>
          </w:tcPr>
          <w:p w14:paraId="1C20C28E" w14:textId="7B6FD47F" w:rsidR="00CD56FA" w:rsidRPr="00C947EE" w:rsidRDefault="00067641" w:rsidP="00B165F6">
            <w:pPr>
              <w:tabs>
                <w:tab w:val="left" w:pos="426"/>
                <w:tab w:val="decimal" w:pos="4536"/>
                <w:tab w:val="decimal" w:pos="6096"/>
                <w:tab w:val="decimal" w:pos="7938"/>
                <w:tab w:val="decimal" w:pos="9498"/>
              </w:tabs>
              <w:jc w:val="right"/>
              <w:rPr>
                <w:rFonts w:cs="Arial"/>
                <w:b/>
              </w:rPr>
            </w:pPr>
            <w:r>
              <w:rPr>
                <w:rFonts w:cs="Arial"/>
                <w:b/>
              </w:rPr>
              <w:t>-</w:t>
            </w:r>
          </w:p>
        </w:tc>
        <w:tc>
          <w:tcPr>
            <w:tcW w:w="1276" w:type="dxa"/>
          </w:tcPr>
          <w:p w14:paraId="2FD493A2" w14:textId="77777777" w:rsidR="00CD56FA" w:rsidRPr="00C947EE" w:rsidRDefault="003C0F0B" w:rsidP="00B165F6">
            <w:pPr>
              <w:tabs>
                <w:tab w:val="left" w:pos="426"/>
                <w:tab w:val="decimal" w:pos="4536"/>
                <w:tab w:val="decimal" w:pos="6096"/>
                <w:tab w:val="decimal" w:pos="7938"/>
                <w:tab w:val="decimal" w:pos="9498"/>
              </w:tabs>
              <w:jc w:val="right"/>
              <w:rPr>
                <w:rFonts w:cs="Arial"/>
              </w:rPr>
            </w:pPr>
            <w:r w:rsidRPr="00C947EE">
              <w:rPr>
                <w:rFonts w:cs="Arial"/>
              </w:rPr>
              <w:t>-</w:t>
            </w:r>
          </w:p>
        </w:tc>
        <w:tc>
          <w:tcPr>
            <w:tcW w:w="1417" w:type="dxa"/>
          </w:tcPr>
          <w:p w14:paraId="093083B9" w14:textId="0C3813FC" w:rsidR="00CD56FA" w:rsidRPr="00C947EE" w:rsidRDefault="00067641" w:rsidP="00B165F6">
            <w:pPr>
              <w:tabs>
                <w:tab w:val="left" w:pos="426"/>
                <w:tab w:val="decimal" w:pos="4536"/>
                <w:tab w:val="decimal" w:pos="6096"/>
                <w:tab w:val="decimal" w:pos="7938"/>
                <w:tab w:val="decimal" w:pos="9498"/>
              </w:tabs>
              <w:jc w:val="right"/>
              <w:rPr>
                <w:rFonts w:cs="Arial"/>
                <w:b/>
              </w:rPr>
            </w:pPr>
            <w:r>
              <w:rPr>
                <w:rFonts w:cs="Arial"/>
                <w:b/>
              </w:rPr>
              <w:t>-</w:t>
            </w:r>
          </w:p>
        </w:tc>
        <w:tc>
          <w:tcPr>
            <w:tcW w:w="1248" w:type="dxa"/>
          </w:tcPr>
          <w:p w14:paraId="253A09D4" w14:textId="77777777" w:rsidR="00CD56FA" w:rsidRPr="00C947EE" w:rsidRDefault="00CD56FA" w:rsidP="00B165F6">
            <w:pPr>
              <w:tabs>
                <w:tab w:val="left" w:pos="426"/>
                <w:tab w:val="decimal" w:pos="4536"/>
                <w:tab w:val="decimal" w:pos="6096"/>
                <w:tab w:val="decimal" w:pos="7938"/>
                <w:tab w:val="decimal" w:pos="9498"/>
              </w:tabs>
              <w:jc w:val="right"/>
              <w:rPr>
                <w:rFonts w:cs="Arial"/>
              </w:rPr>
            </w:pPr>
            <w:r w:rsidRPr="00C947EE">
              <w:rPr>
                <w:rFonts w:cs="Arial"/>
              </w:rPr>
              <w:t>-</w:t>
            </w:r>
          </w:p>
        </w:tc>
      </w:tr>
      <w:tr w:rsidR="003C0F0B" w:rsidRPr="00C947EE" w14:paraId="385ADF75" w14:textId="77777777" w:rsidTr="00494861">
        <w:tc>
          <w:tcPr>
            <w:tcW w:w="4247" w:type="dxa"/>
          </w:tcPr>
          <w:p w14:paraId="62388F4F" w14:textId="77777777" w:rsidR="003C0F0B" w:rsidRPr="00C947EE" w:rsidRDefault="003C0F0B" w:rsidP="00B165F6">
            <w:pPr>
              <w:tabs>
                <w:tab w:val="left" w:pos="426"/>
                <w:tab w:val="decimal" w:pos="4536"/>
                <w:tab w:val="decimal" w:pos="6096"/>
                <w:tab w:val="decimal" w:pos="7938"/>
                <w:tab w:val="decimal" w:pos="9498"/>
              </w:tabs>
              <w:jc w:val="left"/>
              <w:rPr>
                <w:rFonts w:cs="Arial"/>
              </w:rPr>
            </w:pPr>
          </w:p>
        </w:tc>
        <w:tc>
          <w:tcPr>
            <w:tcW w:w="1276" w:type="dxa"/>
          </w:tcPr>
          <w:p w14:paraId="2EDEB6A5" w14:textId="77777777" w:rsidR="003C0F0B" w:rsidRPr="00C947EE" w:rsidRDefault="003C0F0B" w:rsidP="00B165F6">
            <w:pPr>
              <w:tabs>
                <w:tab w:val="left" w:pos="426"/>
                <w:tab w:val="decimal" w:pos="4536"/>
                <w:tab w:val="decimal" w:pos="6096"/>
                <w:tab w:val="decimal" w:pos="7938"/>
                <w:tab w:val="decimal" w:pos="9498"/>
              </w:tabs>
              <w:jc w:val="right"/>
              <w:rPr>
                <w:rFonts w:cs="Arial"/>
                <w:b/>
              </w:rPr>
            </w:pPr>
          </w:p>
        </w:tc>
        <w:tc>
          <w:tcPr>
            <w:tcW w:w="1276" w:type="dxa"/>
          </w:tcPr>
          <w:p w14:paraId="3111B5D4" w14:textId="77777777" w:rsidR="003C0F0B" w:rsidRPr="00C947EE" w:rsidRDefault="003C0F0B" w:rsidP="00B165F6">
            <w:pPr>
              <w:tabs>
                <w:tab w:val="left" w:pos="426"/>
                <w:tab w:val="decimal" w:pos="4536"/>
                <w:tab w:val="decimal" w:pos="6096"/>
                <w:tab w:val="decimal" w:pos="7938"/>
                <w:tab w:val="decimal" w:pos="9498"/>
              </w:tabs>
              <w:jc w:val="right"/>
              <w:rPr>
                <w:rFonts w:cs="Arial"/>
              </w:rPr>
            </w:pPr>
          </w:p>
        </w:tc>
        <w:tc>
          <w:tcPr>
            <w:tcW w:w="1417" w:type="dxa"/>
          </w:tcPr>
          <w:p w14:paraId="0F795059" w14:textId="77777777" w:rsidR="003C0F0B" w:rsidRPr="00C947EE" w:rsidRDefault="003C0F0B" w:rsidP="00B165F6">
            <w:pPr>
              <w:tabs>
                <w:tab w:val="left" w:pos="426"/>
                <w:tab w:val="decimal" w:pos="4536"/>
                <w:tab w:val="decimal" w:pos="6096"/>
                <w:tab w:val="decimal" w:pos="7938"/>
                <w:tab w:val="decimal" w:pos="9498"/>
              </w:tabs>
              <w:jc w:val="right"/>
              <w:rPr>
                <w:rFonts w:cs="Arial"/>
                <w:b/>
              </w:rPr>
            </w:pPr>
          </w:p>
        </w:tc>
        <w:tc>
          <w:tcPr>
            <w:tcW w:w="1248" w:type="dxa"/>
          </w:tcPr>
          <w:p w14:paraId="3C0C2100" w14:textId="77777777" w:rsidR="003C0F0B" w:rsidRPr="00C947EE" w:rsidRDefault="003C0F0B" w:rsidP="00B165F6">
            <w:pPr>
              <w:tabs>
                <w:tab w:val="left" w:pos="426"/>
                <w:tab w:val="decimal" w:pos="4536"/>
                <w:tab w:val="decimal" w:pos="6096"/>
                <w:tab w:val="decimal" w:pos="7938"/>
                <w:tab w:val="decimal" w:pos="9498"/>
              </w:tabs>
              <w:jc w:val="right"/>
              <w:rPr>
                <w:rFonts w:cs="Arial"/>
              </w:rPr>
            </w:pPr>
          </w:p>
        </w:tc>
      </w:tr>
      <w:tr w:rsidR="00CD56FA" w:rsidRPr="00C947EE" w14:paraId="37460501" w14:textId="77777777" w:rsidTr="00494861">
        <w:tc>
          <w:tcPr>
            <w:tcW w:w="4247" w:type="dxa"/>
          </w:tcPr>
          <w:p w14:paraId="113B58E8" w14:textId="77777777" w:rsidR="00CD56FA" w:rsidRPr="00C947EE" w:rsidRDefault="003C0F0B" w:rsidP="00B165F6">
            <w:pPr>
              <w:tabs>
                <w:tab w:val="left" w:pos="426"/>
                <w:tab w:val="decimal" w:pos="4536"/>
                <w:tab w:val="decimal" w:pos="6096"/>
                <w:tab w:val="decimal" w:pos="7938"/>
                <w:tab w:val="decimal" w:pos="9498"/>
              </w:tabs>
              <w:jc w:val="left"/>
              <w:rPr>
                <w:rFonts w:cs="Arial"/>
                <w:i/>
              </w:rPr>
            </w:pPr>
            <w:r w:rsidRPr="00C947EE">
              <w:rPr>
                <w:rFonts w:cs="Arial"/>
                <w:i/>
              </w:rPr>
              <w:t>Other Operating leases</w:t>
            </w:r>
          </w:p>
        </w:tc>
        <w:tc>
          <w:tcPr>
            <w:tcW w:w="1276" w:type="dxa"/>
          </w:tcPr>
          <w:p w14:paraId="2CCE881C"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p>
        </w:tc>
        <w:tc>
          <w:tcPr>
            <w:tcW w:w="1276" w:type="dxa"/>
          </w:tcPr>
          <w:p w14:paraId="0A486D1F"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c>
          <w:tcPr>
            <w:tcW w:w="1417" w:type="dxa"/>
          </w:tcPr>
          <w:p w14:paraId="178EF4AA" w14:textId="77777777" w:rsidR="00CD56FA" w:rsidRPr="00C947EE" w:rsidRDefault="00CD56FA" w:rsidP="00B165F6">
            <w:pPr>
              <w:tabs>
                <w:tab w:val="left" w:pos="426"/>
                <w:tab w:val="decimal" w:pos="4536"/>
                <w:tab w:val="decimal" w:pos="6096"/>
                <w:tab w:val="decimal" w:pos="7938"/>
                <w:tab w:val="decimal" w:pos="9498"/>
              </w:tabs>
              <w:jc w:val="right"/>
              <w:rPr>
                <w:rFonts w:cs="Arial"/>
                <w:b/>
              </w:rPr>
            </w:pPr>
          </w:p>
        </w:tc>
        <w:tc>
          <w:tcPr>
            <w:tcW w:w="1248" w:type="dxa"/>
          </w:tcPr>
          <w:p w14:paraId="624CCC49" w14:textId="77777777" w:rsidR="00CD56FA" w:rsidRPr="00C947EE" w:rsidRDefault="00CD56FA" w:rsidP="00B165F6">
            <w:pPr>
              <w:tabs>
                <w:tab w:val="left" w:pos="426"/>
                <w:tab w:val="decimal" w:pos="4536"/>
                <w:tab w:val="decimal" w:pos="6096"/>
                <w:tab w:val="decimal" w:pos="7938"/>
                <w:tab w:val="decimal" w:pos="9498"/>
              </w:tabs>
              <w:jc w:val="right"/>
              <w:rPr>
                <w:rFonts w:cs="Arial"/>
              </w:rPr>
            </w:pPr>
          </w:p>
        </w:tc>
      </w:tr>
      <w:tr w:rsidR="00CD56FA" w:rsidRPr="00C947EE" w14:paraId="7EC44666" w14:textId="77777777" w:rsidTr="00494861">
        <w:tc>
          <w:tcPr>
            <w:tcW w:w="4247" w:type="dxa"/>
          </w:tcPr>
          <w:p w14:paraId="143AD434" w14:textId="77777777" w:rsidR="00CD56FA" w:rsidRPr="00C947EE" w:rsidRDefault="00CD56FA" w:rsidP="00CD56FA">
            <w:pPr>
              <w:tabs>
                <w:tab w:val="left" w:pos="426"/>
                <w:tab w:val="decimal" w:pos="4536"/>
                <w:tab w:val="decimal" w:pos="6096"/>
                <w:tab w:val="decimal" w:pos="7938"/>
                <w:tab w:val="decimal" w:pos="9498"/>
              </w:tabs>
              <w:jc w:val="left"/>
              <w:rPr>
                <w:rFonts w:cs="Arial"/>
              </w:rPr>
            </w:pPr>
            <w:r w:rsidRPr="00C947EE">
              <w:rPr>
                <w:rFonts w:cs="Arial"/>
              </w:rPr>
              <w:t>Within one year</w:t>
            </w:r>
          </w:p>
        </w:tc>
        <w:tc>
          <w:tcPr>
            <w:tcW w:w="1276" w:type="dxa"/>
          </w:tcPr>
          <w:p w14:paraId="2FEB8464" w14:textId="5CA22C53" w:rsidR="00CD56FA" w:rsidRPr="00C947EE" w:rsidRDefault="00616B0F" w:rsidP="00CD56FA">
            <w:pPr>
              <w:tabs>
                <w:tab w:val="left" w:pos="426"/>
                <w:tab w:val="decimal" w:pos="4536"/>
                <w:tab w:val="decimal" w:pos="6096"/>
                <w:tab w:val="decimal" w:pos="7938"/>
                <w:tab w:val="decimal" w:pos="9498"/>
              </w:tabs>
              <w:jc w:val="right"/>
              <w:rPr>
                <w:rFonts w:cs="Arial"/>
                <w:b/>
              </w:rPr>
            </w:pPr>
            <w:r>
              <w:rPr>
                <w:rFonts w:cs="Arial"/>
                <w:b/>
              </w:rPr>
              <w:t>24,</w:t>
            </w:r>
            <w:r w:rsidR="00C774AB" w:rsidRPr="00C947EE">
              <w:rPr>
                <w:rFonts w:cs="Arial"/>
                <w:b/>
              </w:rPr>
              <w:t>219</w:t>
            </w:r>
          </w:p>
        </w:tc>
        <w:tc>
          <w:tcPr>
            <w:tcW w:w="1276" w:type="dxa"/>
          </w:tcPr>
          <w:p w14:paraId="7942BE53" w14:textId="712DE5EC" w:rsidR="00CD56FA" w:rsidRPr="00C947EE" w:rsidRDefault="006B5AF4" w:rsidP="00293CCF">
            <w:pPr>
              <w:tabs>
                <w:tab w:val="left" w:pos="426"/>
                <w:tab w:val="decimal" w:pos="4536"/>
                <w:tab w:val="decimal" w:pos="6096"/>
                <w:tab w:val="decimal" w:pos="7938"/>
                <w:tab w:val="decimal" w:pos="9498"/>
              </w:tabs>
              <w:jc w:val="right"/>
              <w:rPr>
                <w:rFonts w:cs="Arial"/>
              </w:rPr>
            </w:pPr>
            <w:r w:rsidRPr="00C947EE">
              <w:rPr>
                <w:rFonts w:cs="Arial"/>
              </w:rPr>
              <w:t>23,143</w:t>
            </w:r>
          </w:p>
        </w:tc>
        <w:tc>
          <w:tcPr>
            <w:tcW w:w="1417" w:type="dxa"/>
          </w:tcPr>
          <w:p w14:paraId="108C79BB" w14:textId="6C2D4853" w:rsidR="00CD56FA" w:rsidRPr="00C947EE" w:rsidRDefault="007269F5" w:rsidP="00CD56FA">
            <w:pPr>
              <w:tabs>
                <w:tab w:val="left" w:pos="426"/>
                <w:tab w:val="decimal" w:pos="4536"/>
                <w:tab w:val="decimal" w:pos="6096"/>
                <w:tab w:val="decimal" w:pos="7938"/>
                <w:tab w:val="decimal" w:pos="9498"/>
              </w:tabs>
              <w:jc w:val="right"/>
              <w:rPr>
                <w:rFonts w:cs="Arial"/>
                <w:b/>
              </w:rPr>
            </w:pPr>
            <w:r w:rsidRPr="00C947EE">
              <w:rPr>
                <w:rFonts w:cs="Arial"/>
                <w:b/>
              </w:rPr>
              <w:t>24,219</w:t>
            </w:r>
          </w:p>
        </w:tc>
        <w:tc>
          <w:tcPr>
            <w:tcW w:w="1248" w:type="dxa"/>
          </w:tcPr>
          <w:p w14:paraId="7826ACE8" w14:textId="5E013CEC" w:rsidR="00CD56FA" w:rsidRPr="00C947EE" w:rsidRDefault="006B5AF4" w:rsidP="00293CCF">
            <w:pPr>
              <w:tabs>
                <w:tab w:val="left" w:pos="426"/>
                <w:tab w:val="decimal" w:pos="4536"/>
                <w:tab w:val="decimal" w:pos="6096"/>
                <w:tab w:val="decimal" w:pos="7938"/>
                <w:tab w:val="decimal" w:pos="9498"/>
              </w:tabs>
              <w:jc w:val="right"/>
              <w:rPr>
                <w:rFonts w:cs="Arial"/>
              </w:rPr>
            </w:pPr>
            <w:r w:rsidRPr="00C947EE">
              <w:rPr>
                <w:rFonts w:cs="Arial"/>
              </w:rPr>
              <w:t>18,922</w:t>
            </w:r>
          </w:p>
        </w:tc>
      </w:tr>
      <w:tr w:rsidR="00CD56FA" w:rsidRPr="00C947EE" w14:paraId="64A59D9C" w14:textId="77777777" w:rsidTr="00494861">
        <w:tc>
          <w:tcPr>
            <w:tcW w:w="4247" w:type="dxa"/>
          </w:tcPr>
          <w:p w14:paraId="4ACDBCA7" w14:textId="77777777" w:rsidR="00CD56FA" w:rsidRPr="00C947EE" w:rsidRDefault="00CD56FA" w:rsidP="00CD56FA">
            <w:pPr>
              <w:tabs>
                <w:tab w:val="left" w:pos="426"/>
                <w:tab w:val="decimal" w:pos="4536"/>
                <w:tab w:val="decimal" w:pos="6096"/>
                <w:tab w:val="decimal" w:pos="7938"/>
                <w:tab w:val="decimal" w:pos="9498"/>
              </w:tabs>
              <w:jc w:val="left"/>
              <w:rPr>
                <w:rFonts w:cs="Arial"/>
              </w:rPr>
            </w:pPr>
            <w:r w:rsidRPr="00C947EE">
              <w:rPr>
                <w:rFonts w:cs="Arial"/>
              </w:rPr>
              <w:t>In two to five years</w:t>
            </w:r>
          </w:p>
        </w:tc>
        <w:tc>
          <w:tcPr>
            <w:tcW w:w="1276" w:type="dxa"/>
          </w:tcPr>
          <w:p w14:paraId="51CB2769" w14:textId="31CFC2E4" w:rsidR="00CD56FA" w:rsidRPr="00C947EE" w:rsidRDefault="00C774AB" w:rsidP="00CD56FA">
            <w:pPr>
              <w:tabs>
                <w:tab w:val="left" w:pos="426"/>
                <w:tab w:val="decimal" w:pos="4536"/>
                <w:tab w:val="decimal" w:pos="6096"/>
                <w:tab w:val="decimal" w:pos="7938"/>
                <w:tab w:val="decimal" w:pos="9498"/>
              </w:tabs>
              <w:jc w:val="right"/>
              <w:rPr>
                <w:rFonts w:cs="Arial"/>
                <w:b/>
              </w:rPr>
            </w:pPr>
            <w:r w:rsidRPr="00C947EE">
              <w:rPr>
                <w:rFonts w:cs="Arial"/>
                <w:b/>
              </w:rPr>
              <w:t>11,469</w:t>
            </w:r>
          </w:p>
        </w:tc>
        <w:tc>
          <w:tcPr>
            <w:tcW w:w="1276" w:type="dxa"/>
          </w:tcPr>
          <w:p w14:paraId="79B3D1B0" w14:textId="50B3413E" w:rsidR="00CD56FA" w:rsidRPr="00C947EE" w:rsidRDefault="006B5AF4" w:rsidP="00CD56FA">
            <w:pPr>
              <w:tabs>
                <w:tab w:val="left" w:pos="426"/>
                <w:tab w:val="decimal" w:pos="4536"/>
                <w:tab w:val="decimal" w:pos="6096"/>
                <w:tab w:val="decimal" w:pos="7938"/>
                <w:tab w:val="decimal" w:pos="9498"/>
              </w:tabs>
              <w:jc w:val="right"/>
              <w:rPr>
                <w:rFonts w:cs="Arial"/>
              </w:rPr>
            </w:pPr>
            <w:r w:rsidRPr="00C947EE">
              <w:rPr>
                <w:rFonts w:cs="Arial"/>
              </w:rPr>
              <w:t>10,416</w:t>
            </w:r>
          </w:p>
        </w:tc>
        <w:tc>
          <w:tcPr>
            <w:tcW w:w="1417" w:type="dxa"/>
          </w:tcPr>
          <w:p w14:paraId="02805862" w14:textId="082C4A98" w:rsidR="00CD56FA" w:rsidRPr="00C947EE" w:rsidRDefault="00616B0F" w:rsidP="00CD56FA">
            <w:pPr>
              <w:tabs>
                <w:tab w:val="left" w:pos="426"/>
                <w:tab w:val="decimal" w:pos="4536"/>
                <w:tab w:val="decimal" w:pos="6096"/>
                <w:tab w:val="decimal" w:pos="7938"/>
                <w:tab w:val="decimal" w:pos="9498"/>
              </w:tabs>
              <w:jc w:val="right"/>
              <w:rPr>
                <w:rFonts w:cs="Arial"/>
                <w:b/>
              </w:rPr>
            </w:pPr>
            <w:r>
              <w:rPr>
                <w:rFonts w:cs="Arial"/>
                <w:b/>
              </w:rPr>
              <w:t>11,</w:t>
            </w:r>
            <w:r w:rsidR="001C4FED" w:rsidRPr="00C947EE">
              <w:rPr>
                <w:rFonts w:cs="Arial"/>
                <w:b/>
              </w:rPr>
              <w:t>469</w:t>
            </w:r>
          </w:p>
        </w:tc>
        <w:tc>
          <w:tcPr>
            <w:tcW w:w="1248" w:type="dxa"/>
          </w:tcPr>
          <w:p w14:paraId="10CB5C6E" w14:textId="7E577449" w:rsidR="00CD56FA" w:rsidRPr="00C947EE" w:rsidRDefault="006B5AF4" w:rsidP="00CD56FA">
            <w:pPr>
              <w:tabs>
                <w:tab w:val="left" w:pos="426"/>
                <w:tab w:val="decimal" w:pos="4536"/>
                <w:tab w:val="decimal" w:pos="6096"/>
                <w:tab w:val="decimal" w:pos="7938"/>
                <w:tab w:val="decimal" w:pos="9498"/>
              </w:tabs>
              <w:jc w:val="right"/>
              <w:rPr>
                <w:rFonts w:cs="Arial"/>
              </w:rPr>
            </w:pPr>
            <w:r w:rsidRPr="00C947EE">
              <w:rPr>
                <w:rFonts w:cs="Arial"/>
              </w:rPr>
              <w:t>10,067</w:t>
            </w:r>
          </w:p>
        </w:tc>
      </w:tr>
      <w:tr w:rsidR="00CD56FA" w:rsidRPr="00C947EE" w14:paraId="537636F0" w14:textId="77777777" w:rsidTr="00494861">
        <w:tc>
          <w:tcPr>
            <w:tcW w:w="4247" w:type="dxa"/>
          </w:tcPr>
          <w:p w14:paraId="409C5C9D" w14:textId="77777777" w:rsidR="00CD56FA" w:rsidRPr="00C947EE" w:rsidRDefault="00CD56FA" w:rsidP="00CD56FA">
            <w:pPr>
              <w:tabs>
                <w:tab w:val="left" w:pos="426"/>
                <w:tab w:val="decimal" w:pos="4536"/>
                <w:tab w:val="decimal" w:pos="6096"/>
                <w:tab w:val="decimal" w:pos="7938"/>
                <w:tab w:val="decimal" w:pos="9498"/>
              </w:tabs>
              <w:jc w:val="left"/>
              <w:rPr>
                <w:rFonts w:cs="Arial"/>
              </w:rPr>
            </w:pPr>
            <w:r w:rsidRPr="00C947EE">
              <w:rPr>
                <w:rFonts w:cs="Arial"/>
              </w:rPr>
              <w:t>Over five years</w:t>
            </w:r>
          </w:p>
        </w:tc>
        <w:tc>
          <w:tcPr>
            <w:tcW w:w="1276" w:type="dxa"/>
          </w:tcPr>
          <w:p w14:paraId="4999BEF0" w14:textId="69C5547D" w:rsidR="00CD56FA" w:rsidRPr="00C947EE" w:rsidRDefault="00BC1C02" w:rsidP="00CD56FA">
            <w:pPr>
              <w:tabs>
                <w:tab w:val="left" w:pos="426"/>
                <w:tab w:val="decimal" w:pos="4536"/>
                <w:tab w:val="decimal" w:pos="6096"/>
                <w:tab w:val="decimal" w:pos="7938"/>
                <w:tab w:val="decimal" w:pos="9498"/>
              </w:tabs>
              <w:jc w:val="right"/>
              <w:rPr>
                <w:rFonts w:cs="Arial"/>
                <w:b/>
              </w:rPr>
            </w:pPr>
            <w:r>
              <w:rPr>
                <w:rFonts w:cs="Arial"/>
                <w:b/>
              </w:rPr>
              <w:t>-</w:t>
            </w:r>
          </w:p>
        </w:tc>
        <w:tc>
          <w:tcPr>
            <w:tcW w:w="1276" w:type="dxa"/>
          </w:tcPr>
          <w:p w14:paraId="2A3ED71A" w14:textId="52474070" w:rsidR="00CD56FA" w:rsidRPr="00C947EE" w:rsidRDefault="00BC1C02" w:rsidP="00CD56FA">
            <w:pPr>
              <w:tabs>
                <w:tab w:val="left" w:pos="426"/>
                <w:tab w:val="decimal" w:pos="4536"/>
                <w:tab w:val="decimal" w:pos="6096"/>
                <w:tab w:val="decimal" w:pos="7938"/>
                <w:tab w:val="decimal" w:pos="9498"/>
              </w:tabs>
              <w:jc w:val="right"/>
              <w:rPr>
                <w:rFonts w:cs="Arial"/>
              </w:rPr>
            </w:pPr>
            <w:r>
              <w:rPr>
                <w:rFonts w:cs="Arial"/>
              </w:rPr>
              <w:t>-</w:t>
            </w:r>
          </w:p>
        </w:tc>
        <w:tc>
          <w:tcPr>
            <w:tcW w:w="1417" w:type="dxa"/>
          </w:tcPr>
          <w:p w14:paraId="47CED916" w14:textId="127FDA4A" w:rsidR="00CD56FA" w:rsidRPr="00C947EE" w:rsidRDefault="00BC1C02" w:rsidP="00CD56FA">
            <w:pPr>
              <w:tabs>
                <w:tab w:val="left" w:pos="426"/>
                <w:tab w:val="decimal" w:pos="4536"/>
                <w:tab w:val="decimal" w:pos="6096"/>
                <w:tab w:val="decimal" w:pos="7938"/>
                <w:tab w:val="decimal" w:pos="9498"/>
              </w:tabs>
              <w:jc w:val="right"/>
              <w:rPr>
                <w:rFonts w:cs="Arial"/>
                <w:b/>
              </w:rPr>
            </w:pPr>
            <w:r>
              <w:rPr>
                <w:rFonts w:cs="Arial"/>
                <w:b/>
              </w:rPr>
              <w:t>-</w:t>
            </w:r>
          </w:p>
        </w:tc>
        <w:tc>
          <w:tcPr>
            <w:tcW w:w="1248" w:type="dxa"/>
          </w:tcPr>
          <w:p w14:paraId="656AF642" w14:textId="4DE5F4F1" w:rsidR="00CD56FA" w:rsidRPr="00C947EE" w:rsidRDefault="00BC1C02" w:rsidP="00CD56FA">
            <w:pPr>
              <w:tabs>
                <w:tab w:val="left" w:pos="426"/>
                <w:tab w:val="decimal" w:pos="4536"/>
                <w:tab w:val="decimal" w:pos="6096"/>
                <w:tab w:val="decimal" w:pos="7938"/>
                <w:tab w:val="decimal" w:pos="9498"/>
              </w:tabs>
              <w:jc w:val="right"/>
              <w:rPr>
                <w:rFonts w:cs="Arial"/>
              </w:rPr>
            </w:pPr>
            <w:r>
              <w:rPr>
                <w:rFonts w:cs="Arial"/>
              </w:rPr>
              <w:t>-</w:t>
            </w:r>
          </w:p>
        </w:tc>
      </w:tr>
      <w:tr w:rsidR="00CD56FA" w:rsidRPr="00C947EE" w14:paraId="572E97C5" w14:textId="77777777" w:rsidTr="00494861">
        <w:trPr>
          <w:trHeight w:val="338"/>
        </w:trPr>
        <w:tc>
          <w:tcPr>
            <w:tcW w:w="4247" w:type="dxa"/>
          </w:tcPr>
          <w:p w14:paraId="792683C7" w14:textId="77777777" w:rsidR="00CD56FA" w:rsidRPr="00C947EE" w:rsidRDefault="00CD56FA" w:rsidP="00CD56FA">
            <w:pPr>
              <w:tabs>
                <w:tab w:val="left" w:pos="426"/>
                <w:tab w:val="decimal" w:pos="4536"/>
                <w:tab w:val="decimal" w:pos="6096"/>
                <w:tab w:val="decimal" w:pos="7938"/>
                <w:tab w:val="decimal" w:pos="9498"/>
              </w:tabs>
              <w:jc w:val="left"/>
              <w:rPr>
                <w:rFonts w:cs="Arial"/>
              </w:rPr>
            </w:pPr>
          </w:p>
        </w:tc>
        <w:tc>
          <w:tcPr>
            <w:tcW w:w="1276" w:type="dxa"/>
          </w:tcPr>
          <w:p w14:paraId="559A6D64" w14:textId="77777777" w:rsidR="00CD56FA" w:rsidRPr="00C947EE" w:rsidRDefault="00CD56FA" w:rsidP="00D858B2">
            <w:pPr>
              <w:tabs>
                <w:tab w:val="left" w:pos="426"/>
                <w:tab w:val="decimal" w:pos="4536"/>
                <w:tab w:val="decimal" w:pos="6096"/>
                <w:tab w:val="decimal" w:pos="7938"/>
                <w:tab w:val="decimal" w:pos="9498"/>
              </w:tabs>
              <w:jc w:val="right"/>
              <w:rPr>
                <w:rFonts w:cs="Arial"/>
              </w:rPr>
            </w:pPr>
            <w:r w:rsidRPr="00C947EE">
              <w:rPr>
                <w:rFonts w:cs="Arial"/>
              </w:rPr>
              <w:t>—––––—</w:t>
            </w:r>
          </w:p>
        </w:tc>
        <w:tc>
          <w:tcPr>
            <w:tcW w:w="1276" w:type="dxa"/>
          </w:tcPr>
          <w:p w14:paraId="20637829" w14:textId="77777777" w:rsidR="00CD56FA" w:rsidRPr="00C947EE" w:rsidRDefault="00CD56FA" w:rsidP="00CD56FA">
            <w:pPr>
              <w:tabs>
                <w:tab w:val="left" w:pos="426"/>
                <w:tab w:val="decimal" w:pos="4536"/>
                <w:tab w:val="decimal" w:pos="6096"/>
                <w:tab w:val="decimal" w:pos="7938"/>
                <w:tab w:val="decimal" w:pos="9498"/>
              </w:tabs>
              <w:jc w:val="right"/>
              <w:rPr>
                <w:rFonts w:cs="Arial"/>
              </w:rPr>
            </w:pPr>
            <w:r w:rsidRPr="00C947EE">
              <w:rPr>
                <w:rFonts w:cs="Arial"/>
              </w:rPr>
              <w:t>—––––—</w:t>
            </w:r>
          </w:p>
        </w:tc>
        <w:tc>
          <w:tcPr>
            <w:tcW w:w="1417" w:type="dxa"/>
          </w:tcPr>
          <w:p w14:paraId="230586C7" w14:textId="77777777" w:rsidR="00CD56FA" w:rsidRPr="00C947EE" w:rsidRDefault="00CD56FA" w:rsidP="00CD56FA">
            <w:pPr>
              <w:tabs>
                <w:tab w:val="left" w:pos="426"/>
                <w:tab w:val="decimal" w:pos="4536"/>
                <w:tab w:val="decimal" w:pos="6096"/>
                <w:tab w:val="decimal" w:pos="7938"/>
                <w:tab w:val="decimal" w:pos="9498"/>
              </w:tabs>
              <w:jc w:val="right"/>
              <w:rPr>
                <w:rFonts w:cs="Arial"/>
                <w:b/>
              </w:rPr>
            </w:pPr>
            <w:r w:rsidRPr="00C947EE">
              <w:rPr>
                <w:rFonts w:cs="Arial"/>
                <w:b/>
              </w:rPr>
              <w:t>—––––—</w:t>
            </w:r>
          </w:p>
        </w:tc>
        <w:tc>
          <w:tcPr>
            <w:tcW w:w="1248" w:type="dxa"/>
          </w:tcPr>
          <w:p w14:paraId="26103784" w14:textId="77777777" w:rsidR="00CD56FA" w:rsidRPr="00C947EE" w:rsidRDefault="00CD56FA" w:rsidP="00CD56FA">
            <w:pPr>
              <w:tabs>
                <w:tab w:val="left" w:pos="426"/>
                <w:tab w:val="decimal" w:pos="4536"/>
                <w:tab w:val="decimal" w:pos="6096"/>
                <w:tab w:val="decimal" w:pos="7938"/>
                <w:tab w:val="decimal" w:pos="9498"/>
              </w:tabs>
              <w:jc w:val="right"/>
              <w:rPr>
                <w:rFonts w:cs="Arial"/>
              </w:rPr>
            </w:pPr>
            <w:r w:rsidRPr="00C947EE">
              <w:rPr>
                <w:rFonts w:cs="Arial"/>
              </w:rPr>
              <w:t>—––––—</w:t>
            </w:r>
          </w:p>
        </w:tc>
      </w:tr>
      <w:tr w:rsidR="00CD56FA" w:rsidRPr="00C947EE" w14:paraId="11CDFDB9" w14:textId="77777777" w:rsidTr="00494861">
        <w:tc>
          <w:tcPr>
            <w:tcW w:w="4247" w:type="dxa"/>
          </w:tcPr>
          <w:p w14:paraId="31815215" w14:textId="77777777" w:rsidR="00CD56FA" w:rsidRPr="00C947EE" w:rsidRDefault="00CD56FA" w:rsidP="00CD56FA">
            <w:pPr>
              <w:tabs>
                <w:tab w:val="left" w:pos="426"/>
                <w:tab w:val="decimal" w:pos="4536"/>
                <w:tab w:val="decimal" w:pos="6096"/>
                <w:tab w:val="decimal" w:pos="7938"/>
                <w:tab w:val="decimal" w:pos="9498"/>
              </w:tabs>
              <w:jc w:val="left"/>
              <w:rPr>
                <w:rFonts w:cs="Arial"/>
              </w:rPr>
            </w:pPr>
          </w:p>
        </w:tc>
        <w:tc>
          <w:tcPr>
            <w:tcW w:w="1276" w:type="dxa"/>
          </w:tcPr>
          <w:p w14:paraId="4936D096" w14:textId="57BC7345" w:rsidR="00CD56FA" w:rsidRPr="00C947EE" w:rsidRDefault="00591D3C" w:rsidP="00D858B2">
            <w:pPr>
              <w:tabs>
                <w:tab w:val="left" w:pos="426"/>
                <w:tab w:val="decimal" w:pos="4536"/>
                <w:tab w:val="decimal" w:pos="6096"/>
                <w:tab w:val="decimal" w:pos="7938"/>
                <w:tab w:val="decimal" w:pos="9498"/>
              </w:tabs>
              <w:jc w:val="right"/>
              <w:rPr>
                <w:rFonts w:cs="Arial"/>
                <w:b/>
              </w:rPr>
            </w:pPr>
            <w:r>
              <w:rPr>
                <w:rFonts w:cs="Arial"/>
                <w:b/>
              </w:rPr>
              <w:t>78</w:t>
            </w:r>
            <w:r w:rsidR="00616B0F" w:rsidRPr="00370EA0">
              <w:rPr>
                <w:rFonts w:cs="Arial"/>
                <w:b/>
              </w:rPr>
              <w:t>,</w:t>
            </w:r>
            <w:r>
              <w:rPr>
                <w:rFonts w:cs="Arial"/>
                <w:b/>
              </w:rPr>
              <w:t>730</w:t>
            </w:r>
          </w:p>
        </w:tc>
        <w:tc>
          <w:tcPr>
            <w:tcW w:w="1276" w:type="dxa"/>
          </w:tcPr>
          <w:p w14:paraId="56ECE5FB" w14:textId="6C97E926" w:rsidR="00CD56FA" w:rsidRPr="00C947EE" w:rsidRDefault="006B5AF4" w:rsidP="00CD56FA">
            <w:pPr>
              <w:tabs>
                <w:tab w:val="left" w:pos="426"/>
                <w:tab w:val="decimal" w:pos="4536"/>
                <w:tab w:val="decimal" w:pos="6096"/>
                <w:tab w:val="decimal" w:pos="7938"/>
                <w:tab w:val="decimal" w:pos="9498"/>
              </w:tabs>
              <w:jc w:val="right"/>
              <w:rPr>
                <w:rFonts w:cs="Arial"/>
              </w:rPr>
            </w:pPr>
            <w:r w:rsidRPr="00C947EE">
              <w:rPr>
                <w:rFonts w:cs="Arial"/>
              </w:rPr>
              <w:t>109,750</w:t>
            </w:r>
          </w:p>
        </w:tc>
        <w:tc>
          <w:tcPr>
            <w:tcW w:w="1417" w:type="dxa"/>
          </w:tcPr>
          <w:p w14:paraId="593F9FB4" w14:textId="7C8C5007" w:rsidR="00CD56FA" w:rsidRPr="00C947EE" w:rsidRDefault="00591D3C" w:rsidP="00591D3C">
            <w:pPr>
              <w:tabs>
                <w:tab w:val="left" w:pos="426"/>
                <w:tab w:val="decimal" w:pos="4536"/>
                <w:tab w:val="decimal" w:pos="6096"/>
                <w:tab w:val="decimal" w:pos="7938"/>
                <w:tab w:val="decimal" w:pos="9498"/>
              </w:tabs>
              <w:jc w:val="right"/>
              <w:rPr>
                <w:rFonts w:cs="Arial"/>
                <w:b/>
              </w:rPr>
            </w:pPr>
            <w:r>
              <w:rPr>
                <w:rFonts w:cs="Arial"/>
                <w:b/>
              </w:rPr>
              <w:t>78</w:t>
            </w:r>
            <w:r w:rsidR="00370EA0">
              <w:rPr>
                <w:rFonts w:cs="Arial"/>
                <w:b/>
              </w:rPr>
              <w:t>,</w:t>
            </w:r>
            <w:r>
              <w:rPr>
                <w:rFonts w:cs="Arial"/>
                <w:b/>
              </w:rPr>
              <w:t>730</w:t>
            </w:r>
          </w:p>
        </w:tc>
        <w:tc>
          <w:tcPr>
            <w:tcW w:w="1248" w:type="dxa"/>
          </w:tcPr>
          <w:p w14:paraId="78DEAE34" w14:textId="44CCDE46" w:rsidR="00CD56FA" w:rsidRPr="00C947EE" w:rsidRDefault="006B5AF4" w:rsidP="00CD56FA">
            <w:pPr>
              <w:tabs>
                <w:tab w:val="left" w:pos="426"/>
                <w:tab w:val="decimal" w:pos="4536"/>
                <w:tab w:val="decimal" w:pos="6096"/>
                <w:tab w:val="decimal" w:pos="7938"/>
                <w:tab w:val="decimal" w:pos="9498"/>
              </w:tabs>
              <w:jc w:val="right"/>
              <w:rPr>
                <w:rFonts w:cs="Arial"/>
              </w:rPr>
            </w:pPr>
            <w:r w:rsidRPr="00C947EE">
              <w:rPr>
                <w:rFonts w:cs="Arial"/>
              </w:rPr>
              <w:t>105,180</w:t>
            </w:r>
          </w:p>
        </w:tc>
      </w:tr>
      <w:tr w:rsidR="00CD56FA" w:rsidRPr="00C947EE" w14:paraId="69736273" w14:textId="77777777" w:rsidTr="00494861">
        <w:tc>
          <w:tcPr>
            <w:tcW w:w="4247" w:type="dxa"/>
          </w:tcPr>
          <w:p w14:paraId="268B6D5D" w14:textId="77777777" w:rsidR="00CD56FA" w:rsidRPr="00C947EE" w:rsidRDefault="00CD56FA" w:rsidP="00CD56FA">
            <w:pPr>
              <w:tabs>
                <w:tab w:val="left" w:pos="426"/>
                <w:tab w:val="decimal" w:pos="4536"/>
                <w:tab w:val="decimal" w:pos="6096"/>
                <w:tab w:val="decimal" w:pos="7938"/>
                <w:tab w:val="decimal" w:pos="9498"/>
              </w:tabs>
              <w:jc w:val="left"/>
              <w:rPr>
                <w:rFonts w:cs="Arial"/>
              </w:rPr>
            </w:pPr>
          </w:p>
        </w:tc>
        <w:tc>
          <w:tcPr>
            <w:tcW w:w="1276" w:type="dxa"/>
          </w:tcPr>
          <w:p w14:paraId="4DEF4361" w14:textId="4B142D1D" w:rsidR="00CD56FA" w:rsidRPr="00C947EE" w:rsidRDefault="00CD56FA">
            <w:pPr>
              <w:tabs>
                <w:tab w:val="left" w:pos="426"/>
                <w:tab w:val="decimal" w:pos="4536"/>
                <w:tab w:val="decimal" w:pos="6096"/>
                <w:tab w:val="decimal" w:pos="7938"/>
                <w:tab w:val="decimal" w:pos="9498"/>
              </w:tabs>
              <w:jc w:val="right"/>
              <w:rPr>
                <w:rFonts w:cs="Arial"/>
              </w:rPr>
            </w:pPr>
            <w:r w:rsidRPr="00C947EE">
              <w:rPr>
                <w:rFonts w:cs="Arial"/>
              </w:rPr>
              <w:t>══════</w:t>
            </w:r>
          </w:p>
        </w:tc>
        <w:tc>
          <w:tcPr>
            <w:tcW w:w="1276" w:type="dxa"/>
          </w:tcPr>
          <w:p w14:paraId="6EF8BBB9" w14:textId="60139244" w:rsidR="00CD56FA" w:rsidRPr="00C947EE" w:rsidRDefault="00CD56FA">
            <w:pPr>
              <w:tabs>
                <w:tab w:val="left" w:pos="426"/>
                <w:tab w:val="decimal" w:pos="4536"/>
                <w:tab w:val="decimal" w:pos="6096"/>
                <w:tab w:val="decimal" w:pos="7938"/>
                <w:tab w:val="decimal" w:pos="9498"/>
              </w:tabs>
              <w:jc w:val="right"/>
              <w:rPr>
                <w:rFonts w:cs="Arial"/>
              </w:rPr>
            </w:pPr>
            <w:r w:rsidRPr="00C947EE">
              <w:rPr>
                <w:rFonts w:cs="Arial"/>
              </w:rPr>
              <w:t>══════</w:t>
            </w:r>
          </w:p>
        </w:tc>
        <w:tc>
          <w:tcPr>
            <w:tcW w:w="1417" w:type="dxa"/>
          </w:tcPr>
          <w:p w14:paraId="5746A017" w14:textId="69DF27A6" w:rsidR="00CD56FA" w:rsidRPr="00C947EE" w:rsidRDefault="00CD56FA">
            <w:pPr>
              <w:tabs>
                <w:tab w:val="left" w:pos="426"/>
                <w:tab w:val="decimal" w:pos="4536"/>
                <w:tab w:val="decimal" w:pos="6096"/>
                <w:tab w:val="decimal" w:pos="7938"/>
                <w:tab w:val="decimal" w:pos="9498"/>
              </w:tabs>
              <w:jc w:val="right"/>
              <w:rPr>
                <w:rFonts w:cs="Arial"/>
              </w:rPr>
            </w:pPr>
            <w:r w:rsidRPr="00C947EE">
              <w:rPr>
                <w:rFonts w:cs="Arial"/>
              </w:rPr>
              <w:t>══════</w:t>
            </w:r>
          </w:p>
        </w:tc>
        <w:tc>
          <w:tcPr>
            <w:tcW w:w="1248" w:type="dxa"/>
          </w:tcPr>
          <w:p w14:paraId="4B78842C" w14:textId="3100E931" w:rsidR="00CD56FA" w:rsidRPr="00C947EE" w:rsidRDefault="00CD56FA">
            <w:pPr>
              <w:tabs>
                <w:tab w:val="left" w:pos="426"/>
                <w:tab w:val="decimal" w:pos="4536"/>
                <w:tab w:val="decimal" w:pos="6096"/>
                <w:tab w:val="decimal" w:pos="7938"/>
                <w:tab w:val="decimal" w:pos="9498"/>
              </w:tabs>
              <w:jc w:val="right"/>
              <w:rPr>
                <w:rFonts w:cs="Arial"/>
              </w:rPr>
            </w:pPr>
            <w:r w:rsidRPr="00C947EE">
              <w:rPr>
                <w:rFonts w:cs="Arial"/>
              </w:rPr>
              <w:t>══════</w:t>
            </w:r>
          </w:p>
        </w:tc>
      </w:tr>
    </w:tbl>
    <w:p w14:paraId="0A94C726" w14:textId="5730C8BF" w:rsidR="00CD56FA" w:rsidRPr="00C947EE" w:rsidRDefault="00494861" w:rsidP="00CD56FA">
      <w:pPr>
        <w:tabs>
          <w:tab w:val="left" w:pos="432"/>
          <w:tab w:val="decimal" w:pos="3969"/>
          <w:tab w:val="decimal" w:pos="5387"/>
          <w:tab w:val="decimal" w:pos="6804"/>
          <w:tab w:val="decimal" w:pos="8222"/>
          <w:tab w:val="decimal" w:pos="9639"/>
        </w:tabs>
        <w:rPr>
          <w:rFonts w:cs="Arial"/>
          <w:bCs/>
        </w:rPr>
        <w:sectPr w:rsidR="00CD56FA" w:rsidRPr="00C947EE" w:rsidSect="0064481D">
          <w:footerReference w:type="default" r:id="rId77"/>
          <w:pgSz w:w="11909" w:h="16834" w:code="9"/>
          <w:pgMar w:top="1077" w:right="1134" w:bottom="851" w:left="964" w:header="1080" w:footer="1080" w:gutter="0"/>
          <w:pgNumType w:start="1"/>
          <w:cols w:space="720"/>
          <w:docGrid w:linePitch="360"/>
        </w:sectPr>
      </w:pPr>
      <w:r w:rsidRPr="003C5FE2">
        <w:rPr>
          <w:rFonts w:cs="Arial"/>
          <w:bCs/>
          <w:iCs/>
          <w:noProof/>
          <w:lang w:val="en-US"/>
        </w:rPr>
        <mc:AlternateContent>
          <mc:Choice Requires="wps">
            <w:drawing>
              <wp:anchor distT="45720" distB="45720" distL="114300" distR="114300" simplePos="0" relativeHeight="251868161" behindDoc="0" locked="0" layoutInCell="1" allowOverlap="1" wp14:anchorId="05923D07" wp14:editId="5B5453A5">
                <wp:simplePos x="0" y="0"/>
                <wp:positionH relativeFrom="margin">
                  <wp:align>center</wp:align>
                </wp:positionH>
                <wp:positionV relativeFrom="paragraph">
                  <wp:posOffset>552347</wp:posOffset>
                </wp:positionV>
                <wp:extent cx="889635" cy="265430"/>
                <wp:effectExtent l="0" t="0" r="5715" b="1270"/>
                <wp:wrapNone/>
                <wp:docPr id="1817427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6FA8A778" w14:textId="7232F8E4" w:rsidR="002362D4" w:rsidRDefault="002362D4" w:rsidP="00494861">
                            <w:pPr>
                              <w:jc w:val="center"/>
                            </w:pPr>
                            <w:r>
                              <w:t>54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923D07" id="_x0000_s1083" type="#_x0000_t202" style="position:absolute;left:0;text-align:left;margin-left:0;margin-top:43.5pt;width:70.05pt;height:20.9pt;z-index:25186816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W7KgIAAC0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" stroked="f">
                <v:textbox>
                  <w:txbxContent>
                    <w:p w14:paraId="6FA8A778" w14:textId="7232F8E4" w:rsidR="002362D4" w:rsidRDefault="002362D4" w:rsidP="00494861">
                      <w:pPr>
                        <w:jc w:val="center"/>
                      </w:pPr>
                      <w:r>
                        <w:t>54</w:t>
                      </w:r>
                    </w:p>
                  </w:txbxContent>
                </v:textbox>
                <w10:wrap anchorx="margin"/>
              </v:shape>
            </w:pict>
          </mc:Fallback>
        </mc:AlternateContent>
      </w:r>
    </w:p>
    <w:p w14:paraId="08A8A977" w14:textId="77777777" w:rsidR="00EF7B98" w:rsidRPr="001A3963"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1A3963">
        <w:rPr>
          <w:rFonts w:cs="Arial"/>
          <w:b/>
        </w:rPr>
        <w:t>Notes to the group accounts (continued)</w:t>
      </w:r>
    </w:p>
    <w:p w14:paraId="4979F799" w14:textId="4B325C08" w:rsidR="00EF7B98" w:rsidRPr="001A3963"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1A3963">
        <w:rPr>
          <w:rFonts w:cs="Arial"/>
          <w:b/>
        </w:rPr>
        <w:t xml:space="preserve">Year ended 31 March </w:t>
      </w:r>
      <w:r w:rsidR="0080679A" w:rsidRPr="001A3963">
        <w:rPr>
          <w:rFonts w:cs="Arial"/>
          <w:b/>
        </w:rPr>
        <w:t>2020</w:t>
      </w:r>
    </w:p>
    <w:p w14:paraId="671C795A" w14:textId="77777777" w:rsidR="00EF7B98" w:rsidRPr="00E93296" w:rsidRDefault="00EF7B98">
      <w:pPr>
        <w:tabs>
          <w:tab w:val="left" w:pos="432"/>
          <w:tab w:val="left" w:pos="1008"/>
          <w:tab w:val="left" w:pos="1728"/>
          <w:tab w:val="decimal" w:pos="2160"/>
          <w:tab w:val="decimal" w:pos="3600"/>
          <w:tab w:val="decimal" w:pos="4678"/>
          <w:tab w:val="decimal" w:pos="5040"/>
          <w:tab w:val="decimal" w:pos="6480"/>
          <w:tab w:val="decimal" w:pos="7920"/>
          <w:tab w:val="decimal" w:pos="9360"/>
        </w:tabs>
        <w:rPr>
          <w:rFonts w:cs="Arial"/>
          <w:bCs/>
          <w:highlight w:val="yellow"/>
        </w:rPr>
      </w:pPr>
    </w:p>
    <w:p w14:paraId="4A686A8E" w14:textId="1B8FCA77" w:rsidR="00EF7B98" w:rsidRPr="001A3963"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1A3963">
        <w:rPr>
          <w:rFonts w:cs="Arial"/>
          <w:b/>
        </w:rPr>
        <w:t>2</w:t>
      </w:r>
      <w:r w:rsidR="00B4401E" w:rsidRPr="001A3963">
        <w:rPr>
          <w:rFonts w:cs="Arial"/>
          <w:b/>
        </w:rPr>
        <w:t>5</w:t>
      </w:r>
      <w:r w:rsidRPr="001A3963">
        <w:rPr>
          <w:rFonts w:cs="Arial"/>
          <w:b/>
        </w:rPr>
        <w:tab/>
      </w:r>
      <w:r w:rsidRPr="00E94C9C">
        <w:rPr>
          <w:rFonts w:cs="Arial"/>
          <w:b/>
        </w:rPr>
        <w:t>Net income from trading activities of subsidiaries</w:t>
      </w:r>
    </w:p>
    <w:p w14:paraId="22CCA2E7" w14:textId="77777777" w:rsidR="00EF7B98" w:rsidRPr="001A3963"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p>
    <w:p w14:paraId="1F923F2D" w14:textId="77777777" w:rsidR="006E21ED" w:rsidRPr="001A3963"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r w:rsidRPr="001A3963">
        <w:rPr>
          <w:rFonts w:cs="Arial"/>
          <w:bCs/>
        </w:rPr>
        <w:t xml:space="preserve">The Charity </w:t>
      </w:r>
      <w:r w:rsidR="002E7819" w:rsidRPr="001A3963">
        <w:rPr>
          <w:rFonts w:cs="Arial"/>
          <w:bCs/>
        </w:rPr>
        <w:t>owns 100% of the issued ordinary share capital of the following</w:t>
      </w:r>
      <w:r w:rsidRPr="001A3963">
        <w:rPr>
          <w:rFonts w:cs="Arial"/>
          <w:bCs/>
        </w:rPr>
        <w:t xml:space="preserve"> subsidiar</w:t>
      </w:r>
      <w:r w:rsidR="002E7819" w:rsidRPr="001A3963">
        <w:rPr>
          <w:rFonts w:cs="Arial"/>
          <w:bCs/>
        </w:rPr>
        <w:t>y companies</w:t>
      </w:r>
      <w:r w:rsidR="006E21ED" w:rsidRPr="001A3963">
        <w:rPr>
          <w:rFonts w:cs="Arial"/>
          <w:bCs/>
        </w:rPr>
        <w:t xml:space="preserve">, </w:t>
      </w:r>
      <w:r w:rsidR="000C0C07" w:rsidRPr="001A3963">
        <w:rPr>
          <w:rFonts w:cs="Arial"/>
          <w:bCs/>
        </w:rPr>
        <w:t>each</w:t>
      </w:r>
      <w:r w:rsidR="006E21ED" w:rsidRPr="001A3963">
        <w:rPr>
          <w:rFonts w:cs="Arial"/>
          <w:bCs/>
        </w:rPr>
        <w:t xml:space="preserve"> of</w:t>
      </w:r>
      <w:r w:rsidRPr="001A3963">
        <w:rPr>
          <w:rFonts w:cs="Arial"/>
          <w:bCs/>
        </w:rPr>
        <w:t xml:space="preserve"> whi</w:t>
      </w:r>
      <w:r w:rsidR="002E7819" w:rsidRPr="001A3963">
        <w:rPr>
          <w:rFonts w:cs="Arial"/>
          <w:bCs/>
        </w:rPr>
        <w:t xml:space="preserve">ch </w:t>
      </w:r>
      <w:r w:rsidR="000C0C07" w:rsidRPr="001A3963">
        <w:rPr>
          <w:rFonts w:cs="Arial"/>
          <w:bCs/>
        </w:rPr>
        <w:t>is</w:t>
      </w:r>
      <w:r w:rsidR="002E7819" w:rsidRPr="001A3963">
        <w:rPr>
          <w:rFonts w:cs="Arial"/>
          <w:bCs/>
        </w:rPr>
        <w:t xml:space="preserve"> incorporated in the UK:</w:t>
      </w:r>
      <w:r w:rsidR="004C2E8F" w:rsidRPr="001A3963">
        <w:rPr>
          <w:rFonts w:cs="Arial"/>
          <w:bCs/>
        </w:rPr>
        <w:t xml:space="preserve"> </w:t>
      </w:r>
    </w:p>
    <w:p w14:paraId="488E7139" w14:textId="77777777" w:rsidR="006E21ED" w:rsidRPr="001A3963" w:rsidRDefault="006E21ED">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1B9A6350" w14:textId="77777777" w:rsidR="007A7EF1" w:rsidRPr="001A3963" w:rsidRDefault="00EF7B98" w:rsidP="0047387F">
      <w:pPr>
        <w:pStyle w:val="ListParagraph"/>
        <w:numPr>
          <w:ilvl w:val="0"/>
          <w:numId w:val="3"/>
        </w:numPr>
        <w:tabs>
          <w:tab w:val="left" w:pos="432"/>
          <w:tab w:val="left" w:pos="1008"/>
          <w:tab w:val="left" w:pos="1560"/>
          <w:tab w:val="decimal" w:pos="2160"/>
          <w:tab w:val="decimal" w:pos="3600"/>
          <w:tab w:val="decimal" w:pos="4234"/>
          <w:tab w:val="decimal" w:pos="5040"/>
          <w:tab w:val="decimal" w:pos="6480"/>
          <w:tab w:val="decimal" w:pos="7920"/>
          <w:tab w:val="decimal" w:pos="9360"/>
        </w:tabs>
        <w:rPr>
          <w:rFonts w:cs="Arial"/>
          <w:bCs/>
        </w:rPr>
      </w:pPr>
      <w:r w:rsidRPr="001A3963">
        <w:rPr>
          <w:rFonts w:cs="Arial"/>
          <w:bCs/>
        </w:rPr>
        <w:t>Devon Wildlife Enterprises Limited (DWE)</w:t>
      </w:r>
      <w:r w:rsidR="006A04B3" w:rsidRPr="001A3963">
        <w:rPr>
          <w:rFonts w:cs="Arial"/>
          <w:bCs/>
        </w:rPr>
        <w:t xml:space="preserve">, company registered number </w:t>
      </w:r>
      <w:r w:rsidR="00B50EE1" w:rsidRPr="001A3963">
        <w:rPr>
          <w:rFonts w:cs="Arial"/>
          <w:bCs/>
        </w:rPr>
        <w:t xml:space="preserve">2533451, </w:t>
      </w:r>
      <w:r w:rsidRPr="001A3963">
        <w:rPr>
          <w:rFonts w:cs="Arial"/>
          <w:bCs/>
        </w:rPr>
        <w:t>undertakes</w:t>
      </w:r>
    </w:p>
    <w:p w14:paraId="0CE0B21B" w14:textId="17ABF5AA" w:rsidR="006E21ED" w:rsidRPr="001A3963" w:rsidRDefault="000C0119" w:rsidP="000C0C07">
      <w:pPr>
        <w:pStyle w:val="ListParagraph"/>
        <w:tabs>
          <w:tab w:val="left" w:pos="432"/>
          <w:tab w:val="left" w:pos="1008"/>
          <w:tab w:val="left" w:pos="1560"/>
          <w:tab w:val="decimal" w:pos="2160"/>
          <w:tab w:val="decimal" w:pos="3600"/>
          <w:tab w:val="decimal" w:pos="4234"/>
          <w:tab w:val="decimal" w:pos="5040"/>
          <w:tab w:val="decimal" w:pos="6480"/>
          <w:tab w:val="decimal" w:pos="7920"/>
          <w:tab w:val="decimal" w:pos="9360"/>
        </w:tabs>
        <w:ind w:left="1152" w:hanging="159"/>
        <w:rPr>
          <w:rFonts w:cs="Arial"/>
          <w:bCs/>
        </w:rPr>
      </w:pPr>
      <w:r w:rsidRPr="001A3963">
        <w:rPr>
          <w:rFonts w:cs="Arial"/>
          <w:bCs/>
        </w:rPr>
        <w:t xml:space="preserve"> environmental</w:t>
      </w:r>
      <w:r w:rsidR="00EF7B98" w:rsidRPr="001A3963">
        <w:rPr>
          <w:rFonts w:cs="Arial"/>
          <w:bCs/>
        </w:rPr>
        <w:t xml:space="preserve"> consultancy. </w:t>
      </w:r>
    </w:p>
    <w:p w14:paraId="284B7762" w14:textId="77777777" w:rsidR="002D3187" w:rsidRPr="001A3963" w:rsidRDefault="002D3187" w:rsidP="000C0C07">
      <w:pPr>
        <w:pStyle w:val="ListParagraph"/>
        <w:tabs>
          <w:tab w:val="left" w:pos="432"/>
          <w:tab w:val="left" w:pos="1008"/>
          <w:tab w:val="left" w:pos="1560"/>
          <w:tab w:val="decimal" w:pos="2160"/>
          <w:tab w:val="decimal" w:pos="3600"/>
          <w:tab w:val="decimal" w:pos="4234"/>
          <w:tab w:val="decimal" w:pos="5040"/>
          <w:tab w:val="decimal" w:pos="6480"/>
          <w:tab w:val="decimal" w:pos="7920"/>
          <w:tab w:val="decimal" w:pos="9360"/>
        </w:tabs>
        <w:ind w:left="1152" w:hanging="159"/>
        <w:rPr>
          <w:rFonts w:cs="Arial"/>
          <w:bCs/>
        </w:rPr>
      </w:pPr>
    </w:p>
    <w:p w14:paraId="59E10361" w14:textId="77777777" w:rsidR="002D3187" w:rsidRPr="001A3963" w:rsidRDefault="002D3187" w:rsidP="002D3187">
      <w:pPr>
        <w:pStyle w:val="ListParagraph"/>
        <w:numPr>
          <w:ilvl w:val="0"/>
          <w:numId w:val="3"/>
        </w:num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Cs/>
        </w:rPr>
      </w:pPr>
      <w:r w:rsidRPr="001A3963">
        <w:rPr>
          <w:rFonts w:cs="Arial"/>
          <w:bCs/>
        </w:rPr>
        <w:t>Warren Crocus Company Limited (WCCL), company registered number 719357, owns land at Dawlish Warren, which is partly let.</w:t>
      </w:r>
    </w:p>
    <w:p w14:paraId="231D7892" w14:textId="77777777" w:rsidR="006E21ED" w:rsidRPr="001A3963" w:rsidRDefault="006E21ED">
      <w:pPr>
        <w:tabs>
          <w:tab w:val="left" w:pos="432"/>
          <w:tab w:val="left" w:pos="1008"/>
          <w:tab w:val="left" w:pos="1728"/>
          <w:tab w:val="decimal" w:pos="2160"/>
          <w:tab w:val="decimal" w:pos="3600"/>
          <w:tab w:val="decimal" w:pos="4234"/>
          <w:tab w:val="decimal" w:pos="5040"/>
          <w:tab w:val="decimal" w:pos="6480"/>
          <w:tab w:val="decimal" w:pos="7920"/>
          <w:tab w:val="decimal" w:pos="9360"/>
        </w:tabs>
        <w:ind w:left="432"/>
        <w:rPr>
          <w:rFonts w:cs="Arial"/>
          <w:bCs/>
        </w:rPr>
      </w:pPr>
    </w:p>
    <w:p w14:paraId="3CA74CCF" w14:textId="77777777" w:rsidR="00EE3235" w:rsidRPr="001A3963" w:rsidRDefault="00F12772" w:rsidP="0047387F">
      <w:pPr>
        <w:pStyle w:val="ListParagraph"/>
        <w:numPr>
          <w:ilvl w:val="0"/>
          <w:numId w:val="3"/>
        </w:numPr>
        <w:tabs>
          <w:tab w:val="left" w:pos="432"/>
          <w:tab w:val="left" w:pos="993"/>
          <w:tab w:val="left" w:pos="1728"/>
          <w:tab w:val="decimal" w:pos="2160"/>
          <w:tab w:val="decimal" w:pos="3600"/>
          <w:tab w:val="decimal" w:pos="4234"/>
          <w:tab w:val="decimal" w:pos="5040"/>
          <w:tab w:val="decimal" w:pos="6480"/>
          <w:tab w:val="decimal" w:pos="7920"/>
          <w:tab w:val="decimal" w:pos="9360"/>
        </w:tabs>
        <w:rPr>
          <w:rFonts w:cs="Arial"/>
          <w:bCs/>
        </w:rPr>
      </w:pPr>
      <w:r w:rsidRPr="001A3963">
        <w:rPr>
          <w:rFonts w:cs="Arial"/>
          <w:bCs/>
        </w:rPr>
        <w:t>Devon Wildlife Services</w:t>
      </w:r>
      <w:r w:rsidR="006E21ED" w:rsidRPr="001A3963">
        <w:rPr>
          <w:rFonts w:cs="Arial"/>
          <w:bCs/>
        </w:rPr>
        <w:t xml:space="preserve"> Limited </w:t>
      </w:r>
      <w:r w:rsidRPr="001A3963">
        <w:rPr>
          <w:rFonts w:cs="Arial"/>
          <w:bCs/>
        </w:rPr>
        <w:t>(DWS)</w:t>
      </w:r>
      <w:r w:rsidR="00B50EE1" w:rsidRPr="001A3963">
        <w:rPr>
          <w:rFonts w:cs="Arial"/>
          <w:bCs/>
        </w:rPr>
        <w:t>,</w:t>
      </w:r>
      <w:r w:rsidRPr="001A3963">
        <w:rPr>
          <w:rFonts w:cs="Arial"/>
          <w:bCs/>
        </w:rPr>
        <w:t xml:space="preserve"> </w:t>
      </w:r>
      <w:r w:rsidR="006A04B3" w:rsidRPr="001A3963">
        <w:rPr>
          <w:rFonts w:cs="Arial"/>
          <w:bCs/>
        </w:rPr>
        <w:t xml:space="preserve">company registered number </w:t>
      </w:r>
      <w:r w:rsidR="00B50EE1" w:rsidRPr="001A3963">
        <w:rPr>
          <w:rFonts w:cs="Arial"/>
          <w:bCs/>
        </w:rPr>
        <w:t>09466941,</w:t>
      </w:r>
      <w:r w:rsidR="006A04B3" w:rsidRPr="001A3963">
        <w:rPr>
          <w:rFonts w:cs="Arial"/>
          <w:bCs/>
        </w:rPr>
        <w:t xml:space="preserve"> </w:t>
      </w:r>
      <w:r w:rsidRPr="001A3963">
        <w:rPr>
          <w:rFonts w:cs="Arial"/>
          <w:bCs/>
        </w:rPr>
        <w:t>operates the Seaton Jurass</w:t>
      </w:r>
      <w:r w:rsidR="00575A61" w:rsidRPr="001A3963">
        <w:rPr>
          <w:rFonts w:cs="Arial"/>
          <w:bCs/>
        </w:rPr>
        <w:t>i</w:t>
      </w:r>
      <w:r w:rsidRPr="001A3963">
        <w:rPr>
          <w:rFonts w:cs="Arial"/>
          <w:bCs/>
        </w:rPr>
        <w:t>c visit</w:t>
      </w:r>
      <w:r w:rsidR="00575A61" w:rsidRPr="001A3963">
        <w:rPr>
          <w:rFonts w:cs="Arial"/>
          <w:bCs/>
        </w:rPr>
        <w:t>o</w:t>
      </w:r>
      <w:r w:rsidRPr="001A3963">
        <w:rPr>
          <w:rFonts w:cs="Arial"/>
          <w:bCs/>
        </w:rPr>
        <w:t xml:space="preserve">r attraction </w:t>
      </w:r>
      <w:r w:rsidR="00575A61" w:rsidRPr="001A3963">
        <w:rPr>
          <w:rFonts w:cs="Arial"/>
          <w:bCs/>
        </w:rPr>
        <w:t>i</w:t>
      </w:r>
      <w:r w:rsidR="006E21ED" w:rsidRPr="001A3963">
        <w:rPr>
          <w:rFonts w:cs="Arial"/>
          <w:bCs/>
        </w:rPr>
        <w:t xml:space="preserve">n Seaton, </w:t>
      </w:r>
      <w:r w:rsidRPr="001A3963">
        <w:rPr>
          <w:rFonts w:cs="Arial"/>
          <w:bCs/>
        </w:rPr>
        <w:t>D</w:t>
      </w:r>
      <w:r w:rsidR="00575A61" w:rsidRPr="001A3963">
        <w:rPr>
          <w:rFonts w:cs="Arial"/>
          <w:bCs/>
        </w:rPr>
        <w:t>evon</w:t>
      </w:r>
      <w:r w:rsidR="00EF7B98" w:rsidRPr="001A3963">
        <w:rPr>
          <w:rFonts w:cs="Arial"/>
          <w:bCs/>
        </w:rPr>
        <w:t xml:space="preserve">.  </w:t>
      </w:r>
    </w:p>
    <w:p w14:paraId="69CF59EF" w14:textId="77777777" w:rsidR="00D900F6" w:rsidRPr="001A3963" w:rsidRDefault="00D900F6" w:rsidP="00D900F6">
      <w:pPr>
        <w:tabs>
          <w:tab w:val="left" w:pos="432"/>
          <w:tab w:val="left" w:pos="993"/>
          <w:tab w:val="left" w:pos="1728"/>
          <w:tab w:val="decimal" w:pos="2160"/>
          <w:tab w:val="decimal" w:pos="3600"/>
          <w:tab w:val="decimal" w:pos="4234"/>
          <w:tab w:val="decimal" w:pos="5040"/>
          <w:tab w:val="decimal" w:pos="6480"/>
          <w:tab w:val="decimal" w:pos="7920"/>
          <w:tab w:val="decimal" w:pos="9360"/>
        </w:tabs>
        <w:rPr>
          <w:rFonts w:cs="Arial"/>
          <w:bCs/>
        </w:rPr>
      </w:pPr>
    </w:p>
    <w:p w14:paraId="72B3BFE2" w14:textId="77777777" w:rsidR="000C0C07" w:rsidRPr="001A3963" w:rsidRDefault="000C0C07" w:rsidP="000C0C07">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Cs/>
        </w:rPr>
      </w:pPr>
    </w:p>
    <w:p w14:paraId="74D523B4" w14:textId="77777777" w:rsidR="000C0C07" w:rsidRPr="001A3963" w:rsidRDefault="000C0C07" w:rsidP="00EE3235">
      <w:pPr>
        <w:tabs>
          <w:tab w:val="left" w:pos="432"/>
          <w:tab w:val="left" w:pos="1008"/>
          <w:tab w:val="left" w:pos="1728"/>
          <w:tab w:val="decimal" w:pos="2160"/>
          <w:tab w:val="decimal" w:pos="3600"/>
          <w:tab w:val="decimal" w:pos="4234"/>
          <w:tab w:val="decimal" w:pos="5040"/>
          <w:tab w:val="decimal" w:pos="6480"/>
          <w:tab w:val="decimal" w:pos="7920"/>
          <w:tab w:val="decimal" w:pos="9360"/>
        </w:tabs>
        <w:ind w:left="426"/>
        <w:rPr>
          <w:rFonts w:cs="Arial"/>
          <w:bCs/>
        </w:rPr>
      </w:pPr>
      <w:r w:rsidRPr="001A3963">
        <w:rPr>
          <w:rFonts w:cs="Arial"/>
          <w:bCs/>
        </w:rPr>
        <w:t>The registered office for all the subsidiaries is: Cricklepit Mill, Commercial Road, Exeter, EX2 4AB.</w:t>
      </w:r>
    </w:p>
    <w:p w14:paraId="2FC7B218" w14:textId="77777777" w:rsidR="000C0C07" w:rsidRPr="00E93296" w:rsidRDefault="000C0C07" w:rsidP="00EE3235">
      <w:pPr>
        <w:tabs>
          <w:tab w:val="left" w:pos="432"/>
          <w:tab w:val="left" w:pos="1008"/>
          <w:tab w:val="left" w:pos="1728"/>
          <w:tab w:val="decimal" w:pos="2160"/>
          <w:tab w:val="decimal" w:pos="3600"/>
          <w:tab w:val="decimal" w:pos="4234"/>
          <w:tab w:val="decimal" w:pos="5040"/>
          <w:tab w:val="decimal" w:pos="6480"/>
          <w:tab w:val="decimal" w:pos="7920"/>
          <w:tab w:val="decimal" w:pos="9360"/>
        </w:tabs>
        <w:ind w:left="426"/>
        <w:rPr>
          <w:rFonts w:cs="Arial"/>
          <w:bCs/>
          <w:highlight w:val="yellow"/>
        </w:rPr>
      </w:pPr>
    </w:p>
    <w:p w14:paraId="1B080662" w14:textId="77777777" w:rsidR="00EF7B98" w:rsidRPr="001A3963" w:rsidRDefault="00EF7B98" w:rsidP="00EE3235">
      <w:pPr>
        <w:tabs>
          <w:tab w:val="left" w:pos="432"/>
          <w:tab w:val="left" w:pos="1008"/>
          <w:tab w:val="left" w:pos="1728"/>
          <w:tab w:val="decimal" w:pos="2160"/>
          <w:tab w:val="decimal" w:pos="3600"/>
          <w:tab w:val="decimal" w:pos="4234"/>
          <w:tab w:val="decimal" w:pos="5040"/>
          <w:tab w:val="decimal" w:pos="6480"/>
          <w:tab w:val="decimal" w:pos="7920"/>
          <w:tab w:val="decimal" w:pos="9360"/>
        </w:tabs>
        <w:ind w:left="426"/>
        <w:rPr>
          <w:rFonts w:cs="Arial"/>
          <w:bCs/>
        </w:rPr>
      </w:pPr>
      <w:r w:rsidRPr="001A3963">
        <w:rPr>
          <w:rFonts w:cs="Arial"/>
          <w:bCs/>
        </w:rPr>
        <w:t xml:space="preserve">A summary of </w:t>
      </w:r>
      <w:r w:rsidR="00575A61" w:rsidRPr="001A3963">
        <w:rPr>
          <w:rFonts w:cs="Arial"/>
          <w:bCs/>
        </w:rPr>
        <w:t>the</w:t>
      </w:r>
      <w:r w:rsidRPr="001A3963">
        <w:rPr>
          <w:rFonts w:cs="Arial"/>
          <w:bCs/>
        </w:rPr>
        <w:t xml:space="preserve"> companies’ trading results is shown below.  Audited accounts are filed with the Registrar of Companies</w:t>
      </w:r>
      <w:r w:rsidR="001514DF" w:rsidRPr="001A3963">
        <w:rPr>
          <w:rFonts w:cs="Arial"/>
          <w:bCs/>
        </w:rPr>
        <w:t xml:space="preserve"> in respect of each company</w:t>
      </w:r>
      <w:r w:rsidRPr="001A3963">
        <w:rPr>
          <w:rFonts w:cs="Arial"/>
          <w:bCs/>
        </w:rPr>
        <w:t>.</w:t>
      </w:r>
      <w:r w:rsidR="007C2074" w:rsidRPr="001A3963">
        <w:rPr>
          <w:rFonts w:cs="Arial"/>
          <w:bCs/>
        </w:rPr>
        <w:tab/>
      </w:r>
    </w:p>
    <w:p w14:paraId="1DE991E7" w14:textId="77777777" w:rsidR="001514DF" w:rsidRPr="000A66B3" w:rsidRDefault="001514DF" w:rsidP="00EE3235">
      <w:pPr>
        <w:tabs>
          <w:tab w:val="left" w:pos="432"/>
          <w:tab w:val="left" w:pos="1008"/>
          <w:tab w:val="left" w:pos="1728"/>
          <w:tab w:val="decimal" w:pos="2160"/>
          <w:tab w:val="decimal" w:pos="3600"/>
          <w:tab w:val="decimal" w:pos="4234"/>
          <w:tab w:val="decimal" w:pos="5040"/>
          <w:tab w:val="decimal" w:pos="6480"/>
          <w:tab w:val="decimal" w:pos="7920"/>
          <w:tab w:val="decimal" w:pos="9360"/>
        </w:tabs>
        <w:ind w:left="426"/>
        <w:rPr>
          <w:rFonts w:cs="Arial"/>
          <w:bCs/>
        </w:rPr>
      </w:pPr>
    </w:p>
    <w:p w14:paraId="248F1C84" w14:textId="77777777" w:rsidR="00EF7B98" w:rsidRPr="000A66B3" w:rsidRDefault="00EF7B98" w:rsidP="007C2074">
      <w:pPr>
        <w:tabs>
          <w:tab w:val="left" w:pos="432"/>
          <w:tab w:val="left" w:pos="1008"/>
          <w:tab w:val="left" w:pos="1728"/>
          <w:tab w:val="decimal" w:pos="2160"/>
          <w:tab w:val="decimal" w:pos="3686"/>
          <w:tab w:val="decimal" w:pos="4536"/>
          <w:tab w:val="decimal" w:pos="5040"/>
          <w:tab w:val="decimal" w:pos="5954"/>
          <w:tab w:val="decimal" w:pos="7371"/>
          <w:tab w:val="decimal" w:pos="8647"/>
          <w:tab w:val="decimal" w:pos="9781"/>
        </w:tabs>
        <w:rPr>
          <w:rFonts w:cs="Arial"/>
          <w:b/>
        </w:rPr>
      </w:pPr>
      <w:r w:rsidRPr="000A66B3">
        <w:rPr>
          <w:rFonts w:cs="Arial"/>
          <w:b/>
        </w:rPr>
        <w:tab/>
      </w:r>
      <w:r w:rsidRPr="000A66B3">
        <w:rPr>
          <w:rFonts w:cs="Arial"/>
          <w:b/>
        </w:rPr>
        <w:tab/>
      </w:r>
      <w:r w:rsidRPr="000A66B3">
        <w:rPr>
          <w:rFonts w:cs="Arial"/>
          <w:b/>
        </w:rPr>
        <w:tab/>
      </w:r>
      <w:r w:rsidRPr="000A66B3">
        <w:rPr>
          <w:rFonts w:cs="Arial"/>
          <w:b/>
        </w:rPr>
        <w:tab/>
      </w:r>
      <w:r w:rsidRPr="000A66B3">
        <w:rPr>
          <w:rFonts w:cs="Arial"/>
          <w:b/>
        </w:rPr>
        <w:tab/>
        <w:t xml:space="preserve">                                 </w:t>
      </w:r>
      <w:r w:rsidRPr="000A66B3">
        <w:rPr>
          <w:rFonts w:cs="Arial"/>
          <w:b/>
        </w:rPr>
        <w:tab/>
        <w:t>DWE</w:t>
      </w:r>
      <w:r w:rsidRPr="000A66B3">
        <w:rPr>
          <w:rFonts w:cs="Arial"/>
          <w:b/>
        </w:rPr>
        <w:tab/>
      </w:r>
      <w:r w:rsidRPr="000A66B3">
        <w:rPr>
          <w:rFonts w:cs="Arial"/>
          <w:b/>
        </w:rPr>
        <w:tab/>
        <w:t>WCCL</w:t>
      </w:r>
      <w:r w:rsidRPr="000A66B3">
        <w:rPr>
          <w:rFonts w:cs="Arial"/>
          <w:b/>
        </w:rPr>
        <w:tab/>
      </w:r>
      <w:r w:rsidR="007C2074" w:rsidRPr="000A66B3">
        <w:rPr>
          <w:rFonts w:cs="Arial"/>
          <w:b/>
        </w:rPr>
        <w:t>DWS</w:t>
      </w:r>
      <w:r w:rsidR="007C2074" w:rsidRPr="000A66B3">
        <w:rPr>
          <w:rFonts w:cs="Arial"/>
          <w:b/>
        </w:rPr>
        <w:tab/>
      </w:r>
      <w:r w:rsidRPr="000A66B3">
        <w:rPr>
          <w:rFonts w:cs="Arial"/>
          <w:b/>
        </w:rPr>
        <w:t>Total</w:t>
      </w:r>
      <w:r w:rsidRPr="000A66B3">
        <w:rPr>
          <w:rFonts w:cs="Arial"/>
          <w:b/>
        </w:rPr>
        <w:tab/>
        <w:t>Total</w:t>
      </w:r>
    </w:p>
    <w:p w14:paraId="2145C660" w14:textId="7340D88A" w:rsidR="00EF7B98" w:rsidRPr="003D7E0C" w:rsidRDefault="00EF7B98" w:rsidP="007C2074">
      <w:pPr>
        <w:tabs>
          <w:tab w:val="left" w:pos="432"/>
          <w:tab w:val="left" w:pos="1008"/>
          <w:tab w:val="decimal" w:pos="4395"/>
          <w:tab w:val="decimal" w:pos="5954"/>
          <w:tab w:val="decimal" w:pos="7371"/>
          <w:tab w:val="decimal" w:pos="8647"/>
          <w:tab w:val="decimal" w:pos="9781"/>
        </w:tabs>
        <w:rPr>
          <w:rFonts w:cs="Arial"/>
          <w:b/>
        </w:rPr>
      </w:pPr>
      <w:r w:rsidRPr="000A66B3">
        <w:rPr>
          <w:rFonts w:cs="Arial"/>
          <w:b/>
        </w:rPr>
        <w:tab/>
      </w:r>
      <w:r w:rsidRPr="000A66B3">
        <w:rPr>
          <w:rFonts w:cs="Arial"/>
          <w:b/>
        </w:rPr>
        <w:tab/>
      </w:r>
      <w:r w:rsidRPr="000A66B3">
        <w:rPr>
          <w:rFonts w:cs="Arial"/>
          <w:b/>
        </w:rPr>
        <w:tab/>
      </w:r>
      <w:r w:rsidRPr="000A66B3">
        <w:rPr>
          <w:rFonts w:cs="Arial"/>
          <w:b/>
        </w:rPr>
        <w:tab/>
      </w:r>
      <w:r w:rsidRPr="000A66B3">
        <w:rPr>
          <w:rFonts w:cs="Arial"/>
          <w:b/>
        </w:rPr>
        <w:tab/>
      </w:r>
      <w:r w:rsidR="007C2074" w:rsidRPr="000A66B3">
        <w:rPr>
          <w:rFonts w:cs="Arial"/>
          <w:b/>
        </w:rPr>
        <w:tab/>
      </w:r>
      <w:r w:rsidRPr="003D7E0C">
        <w:rPr>
          <w:rFonts w:cs="Arial"/>
          <w:b/>
        </w:rPr>
        <w:t>20</w:t>
      </w:r>
      <w:r w:rsidR="0080679A" w:rsidRPr="003D7E0C">
        <w:rPr>
          <w:rFonts w:cs="Arial"/>
          <w:b/>
        </w:rPr>
        <w:t>20</w:t>
      </w:r>
      <w:r w:rsidRPr="003D7E0C">
        <w:rPr>
          <w:rFonts w:cs="Arial"/>
          <w:b/>
        </w:rPr>
        <w:tab/>
        <w:t>20</w:t>
      </w:r>
      <w:r w:rsidR="00E242E8" w:rsidRPr="003D7E0C">
        <w:rPr>
          <w:rFonts w:cs="Arial"/>
          <w:b/>
        </w:rPr>
        <w:t>1</w:t>
      </w:r>
      <w:r w:rsidR="0080679A" w:rsidRPr="003D7E0C">
        <w:rPr>
          <w:rFonts w:cs="Arial"/>
          <w:b/>
        </w:rPr>
        <w:t>9</w:t>
      </w:r>
    </w:p>
    <w:p w14:paraId="0CD8233A" w14:textId="77777777" w:rsidR="00EF7B98" w:rsidRPr="003D7E0C" w:rsidRDefault="00EF7B98" w:rsidP="007C2074">
      <w:pPr>
        <w:tabs>
          <w:tab w:val="left" w:pos="432"/>
          <w:tab w:val="left" w:pos="1008"/>
          <w:tab w:val="decimal" w:pos="4395"/>
          <w:tab w:val="decimal" w:pos="5954"/>
          <w:tab w:val="decimal" w:pos="7371"/>
          <w:tab w:val="decimal" w:pos="8647"/>
          <w:tab w:val="decimal" w:pos="9781"/>
        </w:tabs>
        <w:rPr>
          <w:rFonts w:cs="Arial"/>
          <w:b/>
        </w:rPr>
      </w:pPr>
      <w:bookmarkStart w:id="29" w:name="OLE_LINK2"/>
      <w:r w:rsidRPr="003D7E0C">
        <w:rPr>
          <w:rFonts w:cs="Arial"/>
          <w:b/>
        </w:rPr>
        <w:tab/>
      </w:r>
      <w:r w:rsidRPr="003D7E0C">
        <w:rPr>
          <w:rFonts w:cs="Arial"/>
          <w:b/>
        </w:rPr>
        <w:tab/>
        <w:t xml:space="preserve">                                                               £</w:t>
      </w:r>
      <w:r w:rsidRPr="003D7E0C">
        <w:rPr>
          <w:rFonts w:cs="Arial"/>
          <w:b/>
        </w:rPr>
        <w:tab/>
        <w:t>£</w:t>
      </w:r>
      <w:r w:rsidRPr="003D7E0C">
        <w:rPr>
          <w:rFonts w:cs="Arial"/>
          <w:b/>
        </w:rPr>
        <w:tab/>
        <w:t>£</w:t>
      </w:r>
      <w:r w:rsidRPr="003D7E0C">
        <w:rPr>
          <w:rFonts w:cs="Arial"/>
          <w:b/>
        </w:rPr>
        <w:tab/>
        <w:t>£</w:t>
      </w:r>
      <w:r w:rsidR="007C2074" w:rsidRPr="003D7E0C">
        <w:rPr>
          <w:rFonts w:cs="Arial"/>
          <w:b/>
        </w:rPr>
        <w:tab/>
        <w:t>£</w:t>
      </w:r>
    </w:p>
    <w:p w14:paraId="5ACC0D15" w14:textId="746BBD87" w:rsidR="007C2074" w:rsidRPr="003D7E0C" w:rsidRDefault="00EF7B98" w:rsidP="007C2074">
      <w:pPr>
        <w:tabs>
          <w:tab w:val="left" w:pos="432"/>
          <w:tab w:val="left" w:pos="1008"/>
          <w:tab w:val="decimal" w:pos="4678"/>
          <w:tab w:val="decimal" w:pos="5954"/>
          <w:tab w:val="decimal" w:pos="7371"/>
          <w:tab w:val="decimal" w:pos="8647"/>
          <w:tab w:val="decimal" w:pos="9781"/>
        </w:tabs>
        <w:rPr>
          <w:rFonts w:cs="Arial"/>
          <w:bCs/>
        </w:rPr>
      </w:pPr>
      <w:r w:rsidRPr="003D7E0C">
        <w:rPr>
          <w:rFonts w:cs="Arial"/>
          <w:b/>
        </w:rPr>
        <w:tab/>
      </w:r>
      <w:r w:rsidRPr="003D7E0C">
        <w:rPr>
          <w:rFonts w:cs="Arial"/>
          <w:bCs/>
        </w:rPr>
        <w:t xml:space="preserve">Turnover                                          </w:t>
      </w:r>
      <w:r w:rsidR="0007501B" w:rsidRPr="003D7E0C">
        <w:rPr>
          <w:rFonts w:cs="Arial"/>
          <w:bCs/>
        </w:rPr>
        <w:t xml:space="preserve">   </w:t>
      </w:r>
      <w:r w:rsidR="0069391C" w:rsidRPr="003D7E0C">
        <w:rPr>
          <w:rFonts w:cs="Arial"/>
          <w:bCs/>
        </w:rPr>
        <w:t xml:space="preserve">  </w:t>
      </w:r>
      <w:r w:rsidR="00860913" w:rsidRPr="003D7E0C">
        <w:rPr>
          <w:rFonts w:cs="Arial"/>
          <w:bCs/>
        </w:rPr>
        <w:tab/>
      </w:r>
      <w:r w:rsidR="00DA4DBF" w:rsidRPr="003D7E0C">
        <w:rPr>
          <w:rFonts w:cs="Arial"/>
          <w:bCs/>
        </w:rPr>
        <w:t>209</w:t>
      </w:r>
      <w:r w:rsidR="007664CC" w:rsidRPr="003D7E0C">
        <w:rPr>
          <w:rFonts w:cs="Arial"/>
          <w:bCs/>
        </w:rPr>
        <w:t>,</w:t>
      </w:r>
      <w:r w:rsidR="00DA4DBF" w:rsidRPr="003D7E0C">
        <w:rPr>
          <w:rFonts w:cs="Arial"/>
          <w:bCs/>
        </w:rPr>
        <w:t>7</w:t>
      </w:r>
      <w:r w:rsidR="007664CC" w:rsidRPr="003D7E0C">
        <w:rPr>
          <w:rFonts w:cs="Arial"/>
          <w:bCs/>
        </w:rPr>
        <w:t>97</w:t>
      </w:r>
      <w:r w:rsidRPr="003D7E0C">
        <w:rPr>
          <w:rFonts w:cs="Arial"/>
          <w:bCs/>
        </w:rPr>
        <w:tab/>
      </w:r>
      <w:r w:rsidR="00904294" w:rsidRPr="003D7E0C">
        <w:rPr>
          <w:rFonts w:cs="Arial"/>
          <w:bCs/>
        </w:rPr>
        <w:t>2</w:t>
      </w:r>
      <w:r w:rsidR="00586006" w:rsidRPr="003D7E0C">
        <w:rPr>
          <w:rFonts w:cs="Arial"/>
          <w:bCs/>
        </w:rPr>
        <w:t>6</w:t>
      </w:r>
      <w:r w:rsidRPr="003D7E0C">
        <w:rPr>
          <w:rFonts w:cs="Arial"/>
          <w:bCs/>
        </w:rPr>
        <w:tab/>
      </w:r>
      <w:r w:rsidR="00C07436">
        <w:rPr>
          <w:rFonts w:cs="Arial"/>
          <w:bCs/>
        </w:rPr>
        <w:t>199,899</w:t>
      </w:r>
      <w:r w:rsidR="007C2074" w:rsidRPr="003D7E0C">
        <w:rPr>
          <w:rFonts w:cs="Arial"/>
          <w:bCs/>
        </w:rPr>
        <w:tab/>
      </w:r>
      <w:r w:rsidR="000259BB" w:rsidRPr="00D858B2">
        <w:rPr>
          <w:rFonts w:cs="Arial"/>
          <w:b/>
          <w:bCs/>
        </w:rPr>
        <w:t>4</w:t>
      </w:r>
      <w:r w:rsidR="00674164" w:rsidRPr="00D858B2">
        <w:rPr>
          <w:rFonts w:cs="Arial"/>
          <w:b/>
          <w:bCs/>
        </w:rPr>
        <w:t>09</w:t>
      </w:r>
      <w:r w:rsidR="000259BB" w:rsidRPr="00D858B2">
        <w:rPr>
          <w:rFonts w:cs="Arial"/>
          <w:b/>
          <w:bCs/>
        </w:rPr>
        <w:t>,72</w:t>
      </w:r>
      <w:r w:rsidR="00674164" w:rsidRPr="00D858B2">
        <w:rPr>
          <w:rFonts w:cs="Arial"/>
          <w:b/>
          <w:bCs/>
        </w:rPr>
        <w:t>2</w:t>
      </w:r>
      <w:r w:rsidR="007C2074" w:rsidRPr="003D7E0C">
        <w:rPr>
          <w:rFonts w:cs="Arial"/>
          <w:bCs/>
        </w:rPr>
        <w:tab/>
      </w:r>
      <w:r w:rsidR="0080679A" w:rsidRPr="003D7E0C">
        <w:rPr>
          <w:rFonts w:cs="Arial"/>
          <w:bCs/>
        </w:rPr>
        <w:t>452,454</w:t>
      </w:r>
    </w:p>
    <w:p w14:paraId="611ED47D" w14:textId="2C1B5D11" w:rsidR="00EF7B98" w:rsidRPr="003D7E0C" w:rsidRDefault="00EF7B98" w:rsidP="007C2074">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t xml:space="preserve">Cost of sales             </w:t>
      </w:r>
      <w:r w:rsidR="005A7B65" w:rsidRPr="003D7E0C">
        <w:rPr>
          <w:rFonts w:cs="Arial"/>
          <w:bCs/>
        </w:rPr>
        <w:t xml:space="preserve">                   </w:t>
      </w:r>
      <w:r w:rsidR="008E7CCE" w:rsidRPr="003D7E0C">
        <w:rPr>
          <w:rFonts w:cs="Arial"/>
          <w:bCs/>
        </w:rPr>
        <w:tab/>
      </w:r>
      <w:r w:rsidR="00C250E1" w:rsidRPr="003D7E0C">
        <w:rPr>
          <w:rFonts w:cs="Arial"/>
          <w:bCs/>
        </w:rPr>
        <w:t>(4,964)</w:t>
      </w:r>
      <w:r w:rsidR="007322A3" w:rsidRPr="003D7E0C">
        <w:rPr>
          <w:rFonts w:cs="Arial"/>
          <w:bCs/>
        </w:rPr>
        <w:t xml:space="preserve">     </w:t>
      </w:r>
      <w:r w:rsidR="007322A3" w:rsidRPr="003D7E0C">
        <w:rPr>
          <w:rFonts w:cs="Arial"/>
          <w:bCs/>
        </w:rPr>
        <w:tab/>
      </w:r>
      <w:r w:rsidR="00211F00" w:rsidRPr="003D7E0C">
        <w:rPr>
          <w:rFonts w:cs="Arial"/>
          <w:bCs/>
        </w:rPr>
        <w:t>-</w:t>
      </w:r>
      <w:r w:rsidRPr="003D7E0C">
        <w:rPr>
          <w:rFonts w:cs="Arial"/>
          <w:bCs/>
        </w:rPr>
        <w:tab/>
      </w:r>
      <w:r w:rsidR="00CA2AD6" w:rsidRPr="003D7E0C">
        <w:rPr>
          <w:rFonts w:cs="Arial"/>
          <w:bCs/>
        </w:rPr>
        <w:t>(</w:t>
      </w:r>
      <w:r w:rsidR="00C07436">
        <w:rPr>
          <w:rFonts w:cs="Arial"/>
          <w:bCs/>
        </w:rPr>
        <w:t>49,620</w:t>
      </w:r>
      <w:r w:rsidR="00CA2AD6" w:rsidRPr="003D7E0C">
        <w:rPr>
          <w:rFonts w:cs="Arial"/>
          <w:bCs/>
        </w:rPr>
        <w:t>)</w:t>
      </w:r>
      <w:r w:rsidR="007C2074" w:rsidRPr="003D7E0C">
        <w:rPr>
          <w:rFonts w:cs="Arial"/>
          <w:bCs/>
        </w:rPr>
        <w:tab/>
      </w:r>
      <w:r w:rsidR="003C4521" w:rsidRPr="00D858B2">
        <w:rPr>
          <w:rFonts w:cs="Arial"/>
          <w:b/>
          <w:bCs/>
        </w:rPr>
        <w:t>(</w:t>
      </w:r>
      <w:r w:rsidR="005B2522" w:rsidRPr="00D858B2">
        <w:rPr>
          <w:rFonts w:cs="Arial"/>
          <w:b/>
          <w:bCs/>
        </w:rPr>
        <w:t>54</w:t>
      </w:r>
      <w:r w:rsidR="003C4521" w:rsidRPr="00D858B2">
        <w:rPr>
          <w:rFonts w:cs="Arial"/>
          <w:b/>
          <w:bCs/>
        </w:rPr>
        <w:t>,</w:t>
      </w:r>
      <w:r w:rsidR="005B2522" w:rsidRPr="00D858B2">
        <w:rPr>
          <w:rFonts w:cs="Arial"/>
          <w:b/>
          <w:bCs/>
        </w:rPr>
        <w:t>584</w:t>
      </w:r>
      <w:r w:rsidR="003C4521" w:rsidRPr="00D858B2">
        <w:rPr>
          <w:rFonts w:cs="Arial"/>
          <w:b/>
          <w:bCs/>
        </w:rPr>
        <w:t>)</w:t>
      </w:r>
      <w:r w:rsidRPr="003D7E0C">
        <w:rPr>
          <w:rFonts w:cs="Arial"/>
          <w:bCs/>
        </w:rPr>
        <w:tab/>
      </w:r>
      <w:r w:rsidR="0080679A" w:rsidRPr="003D7E0C">
        <w:rPr>
          <w:rFonts w:cs="Arial"/>
          <w:bCs/>
        </w:rPr>
        <w:t>(133,197)</w:t>
      </w:r>
    </w:p>
    <w:p w14:paraId="76CAB4E5" w14:textId="3BA78FC1" w:rsidR="00EF7B98" w:rsidRPr="003D7E0C" w:rsidRDefault="00EF7B98" w:rsidP="007C2074">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r>
      <w:r w:rsidRPr="003D7E0C">
        <w:rPr>
          <w:rFonts w:cs="Arial"/>
          <w:bCs/>
        </w:rPr>
        <w:tab/>
        <w:t xml:space="preserve">                                                   </w:t>
      </w:r>
      <w:r w:rsidR="00E94C9C">
        <w:rPr>
          <w:rFonts w:cs="Arial"/>
          <w:bCs/>
        </w:rPr>
        <w:tab/>
      </w:r>
      <w:r w:rsidRPr="003D7E0C">
        <w:rPr>
          <w:rFonts w:cs="Arial"/>
          <w:bCs/>
        </w:rPr>
        <w:t>–––––</w:t>
      </w:r>
      <w:r w:rsidRPr="003D7E0C">
        <w:rPr>
          <w:rFonts w:cs="Arial"/>
          <w:bCs/>
        </w:rPr>
        <w:tab/>
        <w:t>––––</w:t>
      </w:r>
      <w:r w:rsidRPr="003D7E0C">
        <w:rPr>
          <w:rFonts w:cs="Arial"/>
          <w:bCs/>
        </w:rPr>
        <w:tab/>
      </w:r>
      <w:r w:rsidRPr="003D7E0C">
        <w:rPr>
          <w:rFonts w:cs="Arial"/>
        </w:rPr>
        <w:t>–––––––</w:t>
      </w:r>
      <w:r w:rsidRPr="003D7E0C">
        <w:rPr>
          <w:rFonts w:cs="Arial"/>
          <w:bCs/>
        </w:rPr>
        <w:tab/>
        <w:t>–––––––</w:t>
      </w:r>
      <w:r w:rsidR="007C2074" w:rsidRPr="003D7E0C">
        <w:rPr>
          <w:rFonts w:cs="Arial"/>
          <w:bCs/>
        </w:rPr>
        <w:tab/>
      </w:r>
      <w:r w:rsidR="007C2074" w:rsidRPr="003D7E0C">
        <w:rPr>
          <w:rFonts w:cstheme="minorHAnsi"/>
          <w:bCs/>
        </w:rPr>
        <w:t>––––——</w:t>
      </w:r>
    </w:p>
    <w:p w14:paraId="598AAE33" w14:textId="3505848D" w:rsidR="00EF7B98" w:rsidRPr="003D7E0C" w:rsidRDefault="00EF7B98">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t xml:space="preserve">Gross profit                                          </w:t>
      </w:r>
      <w:r w:rsidR="0069391C" w:rsidRPr="003D7E0C">
        <w:rPr>
          <w:rFonts w:cs="Arial"/>
          <w:bCs/>
        </w:rPr>
        <w:t xml:space="preserve">  </w:t>
      </w:r>
      <w:r w:rsidR="00E94C9C">
        <w:rPr>
          <w:rFonts w:cs="Arial"/>
          <w:bCs/>
        </w:rPr>
        <w:tab/>
      </w:r>
      <w:r w:rsidR="00934725" w:rsidRPr="003D7E0C">
        <w:rPr>
          <w:rFonts w:cs="Arial"/>
          <w:bCs/>
        </w:rPr>
        <w:t>204,833</w:t>
      </w:r>
      <w:r w:rsidRPr="003D7E0C">
        <w:rPr>
          <w:rFonts w:cs="Arial"/>
          <w:bCs/>
        </w:rPr>
        <w:tab/>
      </w:r>
      <w:r w:rsidR="00904294" w:rsidRPr="003D7E0C">
        <w:rPr>
          <w:rFonts w:cs="Arial"/>
          <w:bCs/>
        </w:rPr>
        <w:t>2</w:t>
      </w:r>
      <w:r w:rsidR="00586006" w:rsidRPr="003D7E0C">
        <w:rPr>
          <w:rFonts w:cs="Arial"/>
          <w:bCs/>
        </w:rPr>
        <w:t>6</w:t>
      </w:r>
      <w:r w:rsidR="001D1F06" w:rsidRPr="003D7E0C">
        <w:rPr>
          <w:rFonts w:cs="Arial"/>
          <w:bCs/>
        </w:rPr>
        <w:tab/>
      </w:r>
      <w:r w:rsidR="00C07436" w:rsidRPr="00C07436">
        <w:rPr>
          <w:rFonts w:cs="Arial"/>
          <w:bCs/>
        </w:rPr>
        <w:t>150,279</w:t>
      </w:r>
      <w:r w:rsidR="007C2074" w:rsidRPr="003D7E0C">
        <w:rPr>
          <w:rFonts w:cs="Arial"/>
          <w:bCs/>
        </w:rPr>
        <w:tab/>
      </w:r>
      <w:r w:rsidR="00674164" w:rsidRPr="00D858B2">
        <w:rPr>
          <w:rFonts w:cs="Arial"/>
          <w:b/>
          <w:bCs/>
        </w:rPr>
        <w:t>355,138</w:t>
      </w:r>
      <w:r w:rsidR="007C2074" w:rsidRPr="003D7E0C">
        <w:rPr>
          <w:rFonts w:cs="Arial"/>
          <w:bCs/>
        </w:rPr>
        <w:tab/>
      </w:r>
      <w:r w:rsidR="0080679A" w:rsidRPr="003D7E0C">
        <w:rPr>
          <w:rFonts w:cs="Arial"/>
          <w:bCs/>
        </w:rPr>
        <w:t>319,257</w:t>
      </w:r>
    </w:p>
    <w:p w14:paraId="3849C1DB" w14:textId="4E17CD20" w:rsidR="00EF7B98" w:rsidRPr="003D7E0C" w:rsidRDefault="00EF7B98">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r>
      <w:r w:rsidR="00DD6FC1" w:rsidRPr="003D7E0C">
        <w:rPr>
          <w:rFonts w:cs="Arial"/>
          <w:bCs/>
        </w:rPr>
        <w:t>Administrative expenses</w:t>
      </w:r>
      <w:r w:rsidRPr="003D7E0C">
        <w:rPr>
          <w:rFonts w:cs="Arial"/>
          <w:bCs/>
        </w:rPr>
        <w:t xml:space="preserve">     </w:t>
      </w:r>
      <w:r w:rsidR="00DD6FC1" w:rsidRPr="003D7E0C">
        <w:rPr>
          <w:rFonts w:cs="Arial"/>
          <w:bCs/>
        </w:rPr>
        <w:t xml:space="preserve">                </w:t>
      </w:r>
      <w:r w:rsidR="00C07436">
        <w:rPr>
          <w:rFonts w:cs="Arial"/>
          <w:bCs/>
        </w:rPr>
        <w:tab/>
      </w:r>
      <w:r w:rsidR="00DD6FC1" w:rsidRPr="003D7E0C">
        <w:rPr>
          <w:rFonts w:cs="Arial"/>
          <w:bCs/>
        </w:rPr>
        <w:t xml:space="preserve"> </w:t>
      </w:r>
      <w:r w:rsidR="00934725" w:rsidRPr="003D7E0C">
        <w:rPr>
          <w:rFonts w:cs="Arial"/>
          <w:bCs/>
        </w:rPr>
        <w:t>(17</w:t>
      </w:r>
      <w:r w:rsidR="00085BED">
        <w:rPr>
          <w:rFonts w:cs="Arial"/>
          <w:bCs/>
        </w:rPr>
        <w:t>8</w:t>
      </w:r>
      <w:r w:rsidR="00C07436">
        <w:rPr>
          <w:rFonts w:cs="Arial"/>
          <w:bCs/>
        </w:rPr>
        <w:t>,285</w:t>
      </w:r>
      <w:r w:rsidR="00934725" w:rsidRPr="003D7E0C">
        <w:rPr>
          <w:rFonts w:cs="Arial"/>
          <w:bCs/>
        </w:rPr>
        <w:t>)</w:t>
      </w:r>
      <w:r w:rsidR="00C07436">
        <w:rPr>
          <w:rFonts w:cs="Arial"/>
          <w:bCs/>
        </w:rPr>
        <w:tab/>
      </w:r>
      <w:r w:rsidR="00904294" w:rsidRPr="003D7E0C">
        <w:rPr>
          <w:rFonts w:cs="Arial"/>
          <w:bCs/>
        </w:rPr>
        <w:t>(</w:t>
      </w:r>
      <w:r w:rsidR="005D6D22" w:rsidRPr="003D7E0C">
        <w:rPr>
          <w:rFonts w:cs="Arial"/>
          <w:bCs/>
        </w:rPr>
        <w:t>30</w:t>
      </w:r>
      <w:r w:rsidR="00904294" w:rsidRPr="003D7E0C">
        <w:rPr>
          <w:rFonts w:cs="Arial"/>
          <w:bCs/>
        </w:rPr>
        <w:t>)</w:t>
      </w:r>
      <w:r w:rsidRPr="003D7E0C">
        <w:rPr>
          <w:rFonts w:cs="Arial"/>
          <w:bCs/>
        </w:rPr>
        <w:tab/>
      </w:r>
      <w:r w:rsidR="00B1616D" w:rsidRPr="003D7E0C">
        <w:rPr>
          <w:rFonts w:cs="Arial"/>
          <w:bCs/>
        </w:rPr>
        <w:t>(</w:t>
      </w:r>
      <w:r w:rsidR="00C07436">
        <w:rPr>
          <w:rFonts w:cs="Arial"/>
          <w:bCs/>
        </w:rPr>
        <w:t>144</w:t>
      </w:r>
      <w:r w:rsidR="00B1616D" w:rsidRPr="003D7E0C">
        <w:rPr>
          <w:rFonts w:cs="Arial"/>
          <w:bCs/>
        </w:rPr>
        <w:t>,</w:t>
      </w:r>
      <w:r w:rsidR="00C07436">
        <w:rPr>
          <w:rFonts w:cs="Arial"/>
          <w:bCs/>
        </w:rPr>
        <w:t>595</w:t>
      </w:r>
      <w:r w:rsidR="00B1616D" w:rsidRPr="003D7E0C">
        <w:rPr>
          <w:rFonts w:cs="Arial"/>
          <w:bCs/>
        </w:rPr>
        <w:t>)</w:t>
      </w:r>
      <w:r w:rsidR="007C2074" w:rsidRPr="003D7E0C">
        <w:rPr>
          <w:rFonts w:cs="Arial"/>
          <w:bCs/>
        </w:rPr>
        <w:tab/>
      </w:r>
      <w:r w:rsidR="00367626" w:rsidRPr="00D858B2">
        <w:rPr>
          <w:rFonts w:cs="Arial"/>
          <w:b/>
          <w:bCs/>
        </w:rPr>
        <w:t>(</w:t>
      </w:r>
      <w:r w:rsidR="00085BED" w:rsidRPr="00D858B2">
        <w:rPr>
          <w:rFonts w:cs="Arial"/>
          <w:b/>
          <w:bCs/>
        </w:rPr>
        <w:t>322</w:t>
      </w:r>
      <w:r w:rsidR="00367626" w:rsidRPr="00D858B2">
        <w:rPr>
          <w:rFonts w:cs="Arial"/>
          <w:b/>
          <w:bCs/>
        </w:rPr>
        <w:t>,</w:t>
      </w:r>
      <w:r w:rsidR="00674164" w:rsidRPr="00D858B2">
        <w:rPr>
          <w:rFonts w:cs="Arial"/>
          <w:b/>
          <w:bCs/>
        </w:rPr>
        <w:t>910)</w:t>
      </w:r>
      <w:r w:rsidRPr="003D7E0C">
        <w:rPr>
          <w:rFonts w:cs="Arial"/>
          <w:bCs/>
        </w:rPr>
        <w:tab/>
      </w:r>
      <w:r w:rsidR="0080679A" w:rsidRPr="003D7E0C">
        <w:rPr>
          <w:rFonts w:cs="Arial"/>
          <w:bCs/>
        </w:rPr>
        <w:t>(330,428)</w:t>
      </w:r>
    </w:p>
    <w:p w14:paraId="009EB48C" w14:textId="3A396651" w:rsidR="00DD6FC1" w:rsidRPr="003D7E0C" w:rsidRDefault="00DD6FC1" w:rsidP="007C2074">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t>O</w:t>
      </w:r>
      <w:r w:rsidR="00442BE5" w:rsidRPr="003D7E0C">
        <w:rPr>
          <w:rFonts w:cs="Arial"/>
          <w:bCs/>
        </w:rPr>
        <w:t>ther operating income</w:t>
      </w:r>
      <w:r w:rsidR="00442BE5" w:rsidRPr="003D7E0C">
        <w:rPr>
          <w:rFonts w:cs="Arial"/>
          <w:bCs/>
        </w:rPr>
        <w:tab/>
      </w:r>
      <w:r w:rsidR="00411A3E">
        <w:rPr>
          <w:rFonts w:cs="Arial"/>
          <w:bCs/>
        </w:rPr>
        <w:t>-</w:t>
      </w:r>
      <w:r w:rsidR="00442BE5" w:rsidRPr="003D7E0C">
        <w:rPr>
          <w:rFonts w:cs="Arial"/>
          <w:bCs/>
        </w:rPr>
        <w:tab/>
      </w:r>
      <w:r w:rsidR="00411A3E">
        <w:rPr>
          <w:rFonts w:cs="Arial"/>
          <w:bCs/>
        </w:rPr>
        <w:t>-</w:t>
      </w:r>
      <w:r w:rsidR="00442BE5" w:rsidRPr="003D7E0C">
        <w:rPr>
          <w:rFonts w:cs="Arial"/>
          <w:bCs/>
        </w:rPr>
        <w:tab/>
      </w:r>
      <w:r w:rsidR="00411A3E">
        <w:rPr>
          <w:rFonts w:cs="Arial"/>
          <w:bCs/>
        </w:rPr>
        <w:t>-</w:t>
      </w:r>
      <w:r w:rsidRPr="003D7E0C">
        <w:rPr>
          <w:rFonts w:cs="Arial"/>
          <w:bCs/>
        </w:rPr>
        <w:tab/>
      </w:r>
      <w:r w:rsidR="00411A3E">
        <w:rPr>
          <w:rFonts w:cs="Arial"/>
          <w:bCs/>
        </w:rPr>
        <w:t>-</w:t>
      </w:r>
      <w:r w:rsidRPr="003D7E0C">
        <w:rPr>
          <w:rFonts w:cs="Arial"/>
          <w:bCs/>
        </w:rPr>
        <w:tab/>
      </w:r>
      <w:r w:rsidR="00E061FD" w:rsidRPr="003D7E0C">
        <w:rPr>
          <w:rFonts w:cs="Arial"/>
          <w:bCs/>
        </w:rPr>
        <w:t>-</w:t>
      </w:r>
    </w:p>
    <w:p w14:paraId="67A995EF" w14:textId="3A20A9EF" w:rsidR="00EF7B98" w:rsidRPr="003D7E0C" w:rsidRDefault="0069391C" w:rsidP="00305147">
      <w:pPr>
        <w:tabs>
          <w:tab w:val="left" w:pos="432"/>
          <w:tab w:val="left" w:pos="1008"/>
          <w:tab w:val="decimal" w:pos="4678"/>
          <w:tab w:val="decimal" w:pos="5954"/>
          <w:tab w:val="decimal" w:pos="7371"/>
          <w:tab w:val="decimal" w:pos="8647"/>
          <w:tab w:val="decimal" w:pos="9781"/>
        </w:tabs>
        <w:rPr>
          <w:rFonts w:cs="Arial"/>
          <w:bCs/>
        </w:rPr>
      </w:pPr>
      <w:r w:rsidRPr="003D7E0C">
        <w:rPr>
          <w:rFonts w:cs="Arial"/>
          <w:bCs/>
        </w:rPr>
        <w:tab/>
      </w:r>
      <w:r w:rsidR="00EF7B98" w:rsidRPr="003D7E0C">
        <w:rPr>
          <w:rFonts w:cs="Arial"/>
          <w:bCs/>
        </w:rPr>
        <w:t xml:space="preserve">Net interest                                               </w:t>
      </w:r>
      <w:r w:rsidR="00EF7B98" w:rsidRPr="003D7E0C">
        <w:rPr>
          <w:rFonts w:cs="Arial"/>
          <w:bCs/>
        </w:rPr>
        <w:tab/>
      </w:r>
      <w:r w:rsidR="00BC1C02">
        <w:rPr>
          <w:rFonts w:cs="Arial"/>
          <w:bCs/>
        </w:rPr>
        <w:t>-</w:t>
      </w:r>
      <w:r w:rsidR="00EF7B98" w:rsidRPr="003D7E0C">
        <w:rPr>
          <w:rFonts w:cs="Arial"/>
          <w:bCs/>
        </w:rPr>
        <w:tab/>
      </w:r>
      <w:r w:rsidR="00BC1C02">
        <w:rPr>
          <w:rFonts w:cs="Arial"/>
          <w:bCs/>
        </w:rPr>
        <w:t>-</w:t>
      </w:r>
      <w:r w:rsidR="00EF7B98" w:rsidRPr="003D7E0C">
        <w:rPr>
          <w:rFonts w:cs="Arial"/>
          <w:bCs/>
        </w:rPr>
        <w:tab/>
      </w:r>
      <w:r w:rsidR="00674164">
        <w:rPr>
          <w:rFonts w:cs="Arial"/>
          <w:bCs/>
        </w:rPr>
        <w:t>(7,814)</w:t>
      </w:r>
      <w:r w:rsidR="007C2074" w:rsidRPr="003D7E0C">
        <w:rPr>
          <w:rFonts w:cs="Arial"/>
          <w:bCs/>
        </w:rPr>
        <w:tab/>
      </w:r>
      <w:r w:rsidR="00674164" w:rsidRPr="00D858B2">
        <w:rPr>
          <w:rFonts w:cs="Arial"/>
          <w:b/>
          <w:bCs/>
        </w:rPr>
        <w:t>(7,814)</w:t>
      </w:r>
      <w:r w:rsidR="007C2074" w:rsidRPr="003D7E0C">
        <w:rPr>
          <w:rFonts w:cs="Arial"/>
          <w:bCs/>
        </w:rPr>
        <w:tab/>
      </w:r>
      <w:r w:rsidR="0080679A" w:rsidRPr="003D7E0C">
        <w:rPr>
          <w:rFonts w:cs="Arial"/>
          <w:bCs/>
        </w:rPr>
        <w:t>(6,</w:t>
      </w:r>
      <w:r w:rsidR="0080679A" w:rsidRPr="00A57161">
        <w:rPr>
          <w:rFonts w:cs="Arial"/>
          <w:bCs/>
        </w:rPr>
        <w:t>699)</w:t>
      </w:r>
    </w:p>
    <w:p w14:paraId="798FCF66" w14:textId="5B8BAE58" w:rsidR="00EF7B98" w:rsidRPr="003D7E0C" w:rsidRDefault="00823B28" w:rsidP="00D858B2">
      <w:pPr>
        <w:pStyle w:val="Reference"/>
        <w:tabs>
          <w:tab w:val="clear" w:pos="1440"/>
          <w:tab w:val="clear" w:pos="9000"/>
          <w:tab w:val="left" w:pos="432"/>
          <w:tab w:val="left" w:pos="1008"/>
          <w:tab w:val="decimal" w:pos="4678"/>
          <w:tab w:val="decimal" w:pos="5954"/>
          <w:tab w:val="decimal" w:pos="7371"/>
          <w:tab w:val="decimal" w:pos="8647"/>
          <w:tab w:val="decimal" w:pos="9781"/>
        </w:tabs>
        <w:rPr>
          <w:rFonts w:cs="Arial"/>
          <w:bCs/>
        </w:rPr>
      </w:pPr>
      <w:r w:rsidRPr="003D7E0C">
        <w:rPr>
          <w:rFonts w:cs="Arial"/>
          <w:bCs/>
        </w:rPr>
        <w:tab/>
      </w:r>
      <w:r w:rsidR="00EF7B98" w:rsidRPr="003D7E0C">
        <w:rPr>
          <w:rFonts w:cs="Arial"/>
          <w:bCs/>
        </w:rPr>
        <w:tab/>
      </w:r>
      <w:r w:rsidR="00EF7B98" w:rsidRPr="003D7E0C">
        <w:rPr>
          <w:rFonts w:cs="Arial"/>
          <w:bCs/>
        </w:rPr>
        <w:tab/>
        <w:t>––––––</w:t>
      </w:r>
      <w:r w:rsidR="00EF7B98" w:rsidRPr="003D7E0C">
        <w:rPr>
          <w:rFonts w:cs="Arial"/>
          <w:bCs/>
        </w:rPr>
        <w:tab/>
      </w:r>
      <w:r w:rsidR="00067641">
        <w:rPr>
          <w:rFonts w:cs="Arial"/>
          <w:bCs/>
        </w:rPr>
        <w:t xml:space="preserve">  </w:t>
      </w:r>
      <w:r w:rsidR="00EF7B98" w:rsidRPr="003D7E0C">
        <w:rPr>
          <w:rFonts w:cs="Arial"/>
          <w:bCs/>
        </w:rPr>
        <w:t>––––</w:t>
      </w:r>
      <w:r w:rsidR="00EF7B98" w:rsidRPr="003D7E0C">
        <w:rPr>
          <w:rFonts w:cs="Arial"/>
          <w:bCs/>
        </w:rPr>
        <w:tab/>
      </w:r>
      <w:r w:rsidR="00EF7B98" w:rsidRPr="003D7E0C">
        <w:rPr>
          <w:rFonts w:cs="Arial"/>
        </w:rPr>
        <w:t>–––––––</w:t>
      </w:r>
      <w:r w:rsidR="00EF7B98" w:rsidRPr="003D7E0C">
        <w:rPr>
          <w:rFonts w:cs="Arial"/>
          <w:bCs/>
        </w:rPr>
        <w:tab/>
        <w:t>–––––––</w:t>
      </w:r>
      <w:r w:rsidR="007C2074" w:rsidRPr="003D7E0C">
        <w:rPr>
          <w:rFonts w:cs="Arial"/>
          <w:bCs/>
        </w:rPr>
        <w:tab/>
      </w:r>
      <w:r w:rsidR="007C2074" w:rsidRPr="003D7E0C">
        <w:rPr>
          <w:rFonts w:cstheme="minorHAnsi"/>
          <w:bCs/>
        </w:rPr>
        <w:t>––––——</w:t>
      </w:r>
    </w:p>
    <w:p w14:paraId="1D146A94" w14:textId="7A51A62F" w:rsidR="00EF7B98" w:rsidRPr="003D7E0C" w:rsidRDefault="00EF7B98" w:rsidP="007C2074">
      <w:pPr>
        <w:tabs>
          <w:tab w:val="left" w:pos="432"/>
          <w:tab w:val="decimal" w:pos="4678"/>
          <w:tab w:val="left" w:pos="5502"/>
          <w:tab w:val="decimal" w:pos="5954"/>
          <w:tab w:val="decimal" w:pos="7371"/>
          <w:tab w:val="decimal" w:pos="8647"/>
          <w:tab w:val="decimal" w:pos="9781"/>
        </w:tabs>
        <w:rPr>
          <w:rFonts w:cs="Arial"/>
          <w:bCs/>
        </w:rPr>
      </w:pPr>
      <w:r w:rsidRPr="003D7E0C">
        <w:rPr>
          <w:rFonts w:cs="Arial"/>
          <w:bCs/>
        </w:rPr>
        <w:tab/>
      </w:r>
      <w:r w:rsidRPr="003D7E0C">
        <w:rPr>
          <w:rFonts w:cs="Arial"/>
          <w:b/>
          <w:bCs/>
        </w:rPr>
        <w:t xml:space="preserve">Net </w:t>
      </w:r>
      <w:r w:rsidR="000C5665" w:rsidRPr="003D7E0C">
        <w:rPr>
          <w:rFonts w:cs="Arial"/>
          <w:b/>
          <w:bCs/>
        </w:rPr>
        <w:t>profit / (</w:t>
      </w:r>
      <w:r w:rsidRPr="003D7E0C">
        <w:rPr>
          <w:rFonts w:cs="Arial"/>
          <w:b/>
          <w:bCs/>
        </w:rPr>
        <w:t>loss</w:t>
      </w:r>
      <w:r w:rsidR="000C5665" w:rsidRPr="003D7E0C">
        <w:rPr>
          <w:rFonts w:cs="Arial"/>
          <w:b/>
          <w:bCs/>
        </w:rPr>
        <w:t>)</w:t>
      </w:r>
      <w:r w:rsidRPr="003D7E0C">
        <w:rPr>
          <w:rFonts w:cs="Arial"/>
          <w:b/>
          <w:bCs/>
        </w:rPr>
        <w:t xml:space="preserve"> for the year</w:t>
      </w:r>
      <w:r w:rsidRPr="003D7E0C">
        <w:rPr>
          <w:rFonts w:cs="Arial"/>
          <w:bCs/>
        </w:rPr>
        <w:tab/>
      </w:r>
      <w:r w:rsidR="00C07436" w:rsidRPr="00B538FA">
        <w:rPr>
          <w:rFonts w:cs="Arial"/>
          <w:b/>
          <w:bCs/>
        </w:rPr>
        <w:t>26,548</w:t>
      </w:r>
      <w:r w:rsidR="00860913" w:rsidRPr="003D7E0C">
        <w:rPr>
          <w:rFonts w:cs="Arial"/>
          <w:b/>
          <w:bCs/>
        </w:rPr>
        <w:tab/>
      </w:r>
      <w:r w:rsidR="00E94C9C">
        <w:rPr>
          <w:rFonts w:cs="Arial"/>
          <w:b/>
          <w:bCs/>
        </w:rPr>
        <w:tab/>
      </w:r>
      <w:r w:rsidR="002B4BFB" w:rsidRPr="003D7E0C">
        <w:rPr>
          <w:rFonts w:cs="Arial"/>
          <w:b/>
          <w:bCs/>
        </w:rPr>
        <w:t>(4)</w:t>
      </w:r>
      <w:r w:rsidRPr="003D7E0C">
        <w:rPr>
          <w:rFonts w:cs="Arial"/>
          <w:b/>
          <w:bCs/>
        </w:rPr>
        <w:tab/>
      </w:r>
      <w:r w:rsidR="00674164">
        <w:rPr>
          <w:rFonts w:cs="Arial"/>
          <w:b/>
          <w:bCs/>
        </w:rPr>
        <w:t>(2,130)</w:t>
      </w:r>
      <w:r w:rsidR="007C2074" w:rsidRPr="003D7E0C">
        <w:rPr>
          <w:rFonts w:cs="Arial"/>
          <w:b/>
          <w:bCs/>
        </w:rPr>
        <w:tab/>
      </w:r>
      <w:r w:rsidR="00085BED" w:rsidRPr="00085BED">
        <w:rPr>
          <w:rFonts w:cs="Arial"/>
          <w:b/>
          <w:bCs/>
        </w:rPr>
        <w:t>24</w:t>
      </w:r>
      <w:r w:rsidR="003E7557" w:rsidRPr="00085BED">
        <w:rPr>
          <w:rFonts w:cs="Arial"/>
          <w:b/>
          <w:bCs/>
        </w:rPr>
        <w:t>,</w:t>
      </w:r>
      <w:r w:rsidR="00085BED" w:rsidRPr="00085BED">
        <w:rPr>
          <w:rFonts w:cs="Arial"/>
          <w:b/>
          <w:bCs/>
        </w:rPr>
        <w:t>414</w:t>
      </w:r>
      <w:r w:rsidR="001731AE" w:rsidRPr="003D7E0C">
        <w:rPr>
          <w:rFonts w:cs="Arial"/>
          <w:bCs/>
        </w:rPr>
        <w:tab/>
      </w:r>
      <w:r w:rsidR="0080679A" w:rsidRPr="003D7E0C">
        <w:rPr>
          <w:rFonts w:cs="Arial"/>
          <w:bCs/>
        </w:rPr>
        <w:t>(17,870)</w:t>
      </w:r>
    </w:p>
    <w:p w14:paraId="20FE185F" w14:textId="70A70CED" w:rsidR="00EF7B98" w:rsidRPr="003D7E0C" w:rsidRDefault="00EF7B98" w:rsidP="00D858B2">
      <w:pPr>
        <w:tabs>
          <w:tab w:val="left" w:pos="432"/>
          <w:tab w:val="decimal" w:pos="4678"/>
          <w:tab w:val="decimal" w:pos="5954"/>
          <w:tab w:val="decimal" w:pos="7371"/>
          <w:tab w:val="decimal" w:pos="8647"/>
          <w:tab w:val="decimal" w:pos="9781"/>
        </w:tabs>
        <w:rPr>
          <w:rFonts w:cs="Arial"/>
          <w:bCs/>
        </w:rPr>
      </w:pPr>
      <w:r w:rsidRPr="003D7E0C">
        <w:rPr>
          <w:rFonts w:cs="Arial"/>
          <w:bCs/>
        </w:rPr>
        <w:tab/>
      </w:r>
      <w:r w:rsidR="004F46AB">
        <w:rPr>
          <w:rFonts w:cs="Arial"/>
          <w:bCs/>
        </w:rPr>
        <w:t>G</w:t>
      </w:r>
      <w:r w:rsidR="00305147" w:rsidRPr="003D7E0C">
        <w:rPr>
          <w:rFonts w:cs="Arial"/>
          <w:bCs/>
        </w:rPr>
        <w:t xml:space="preserve">ift aid to parent charity                         </w:t>
      </w:r>
      <w:r w:rsidR="0080679A" w:rsidRPr="003D7E0C">
        <w:rPr>
          <w:rFonts w:cs="Arial"/>
          <w:bCs/>
        </w:rPr>
        <w:t xml:space="preserve"> </w:t>
      </w:r>
      <w:r w:rsidR="005371E8" w:rsidRPr="003D7E0C">
        <w:rPr>
          <w:rFonts w:cs="Arial"/>
          <w:bCs/>
        </w:rPr>
        <w:tab/>
      </w:r>
      <w:r w:rsidR="00853770" w:rsidRPr="003D7E0C">
        <w:rPr>
          <w:rFonts w:cs="Arial"/>
          <w:bCs/>
        </w:rPr>
        <w:t>(29,780)</w:t>
      </w:r>
      <w:r w:rsidR="00305147" w:rsidRPr="003D7E0C">
        <w:rPr>
          <w:rFonts w:cs="Arial"/>
          <w:bCs/>
        </w:rPr>
        <w:tab/>
        <w:t>-</w:t>
      </w:r>
      <w:r w:rsidR="00305147" w:rsidRPr="003D7E0C">
        <w:rPr>
          <w:rFonts w:cs="Arial"/>
          <w:bCs/>
        </w:rPr>
        <w:tab/>
        <w:t>-</w:t>
      </w:r>
      <w:r w:rsidR="00824BF6" w:rsidRPr="003D7E0C">
        <w:rPr>
          <w:rFonts w:cs="Arial"/>
          <w:bCs/>
        </w:rPr>
        <w:tab/>
      </w:r>
      <w:r w:rsidR="00824BF6" w:rsidRPr="00D858B2">
        <w:rPr>
          <w:rFonts w:cs="Arial"/>
          <w:b/>
          <w:bCs/>
        </w:rPr>
        <w:t>(29,780)</w:t>
      </w:r>
      <w:r w:rsidR="00305147" w:rsidRPr="003D7E0C">
        <w:rPr>
          <w:rFonts w:cs="Arial"/>
          <w:b/>
          <w:bCs/>
        </w:rPr>
        <w:tab/>
      </w:r>
      <w:r w:rsidR="00305147" w:rsidRPr="003D7E0C">
        <w:rPr>
          <w:rFonts w:cs="Arial"/>
          <w:bCs/>
        </w:rPr>
        <w:t>(</w:t>
      </w:r>
      <w:r w:rsidR="005371E8" w:rsidRPr="003D7E0C">
        <w:rPr>
          <w:rFonts w:cs="Arial"/>
          <w:bCs/>
        </w:rPr>
        <w:t>25,000</w:t>
      </w:r>
      <w:r w:rsidR="00305147" w:rsidRPr="003D7E0C">
        <w:rPr>
          <w:rFonts w:cs="Arial"/>
          <w:bCs/>
        </w:rPr>
        <w:t>)</w:t>
      </w:r>
    </w:p>
    <w:p w14:paraId="62048F3B" w14:textId="1A40A832" w:rsidR="00305147" w:rsidRPr="003D7E0C" w:rsidRDefault="00305147" w:rsidP="005371E8">
      <w:pPr>
        <w:tabs>
          <w:tab w:val="left" w:pos="432"/>
          <w:tab w:val="decimal" w:pos="4678"/>
          <w:tab w:val="decimal" w:pos="5954"/>
          <w:tab w:val="decimal" w:pos="7371"/>
          <w:tab w:val="decimal" w:pos="8647"/>
          <w:tab w:val="decimal" w:pos="9781"/>
        </w:tabs>
        <w:ind w:left="432" w:hanging="432"/>
        <w:rPr>
          <w:rFonts w:cs="Arial"/>
          <w:bCs/>
        </w:rPr>
      </w:pPr>
      <w:r w:rsidRPr="003D7E0C">
        <w:rPr>
          <w:rFonts w:cs="Arial"/>
          <w:bCs/>
        </w:rPr>
        <w:tab/>
        <w:t xml:space="preserve"> </w:t>
      </w:r>
      <w:r w:rsidRPr="003D7E0C">
        <w:rPr>
          <w:rFonts w:cs="Arial"/>
          <w:bCs/>
        </w:rPr>
        <w:tab/>
        <w:t>––––––</w:t>
      </w:r>
      <w:r w:rsidRPr="003D7E0C">
        <w:rPr>
          <w:rFonts w:cs="Arial"/>
          <w:bCs/>
        </w:rPr>
        <w:tab/>
        <w:t>––––</w:t>
      </w:r>
      <w:r w:rsidRPr="003D7E0C">
        <w:rPr>
          <w:rFonts w:cs="Arial"/>
          <w:bCs/>
        </w:rPr>
        <w:tab/>
      </w:r>
      <w:r w:rsidRPr="003D7E0C">
        <w:rPr>
          <w:rFonts w:cs="Arial"/>
        </w:rPr>
        <w:t>–––––––</w:t>
      </w:r>
      <w:r w:rsidRPr="003D7E0C">
        <w:rPr>
          <w:rFonts w:cs="Arial"/>
          <w:bCs/>
        </w:rPr>
        <w:tab/>
        <w:t>–––––––</w:t>
      </w:r>
      <w:r w:rsidRPr="003D7E0C">
        <w:rPr>
          <w:rFonts w:cs="Arial"/>
          <w:bCs/>
        </w:rPr>
        <w:tab/>
      </w:r>
      <w:r w:rsidRPr="003D7E0C">
        <w:rPr>
          <w:rFonts w:cstheme="minorHAnsi"/>
          <w:bCs/>
        </w:rPr>
        <w:t>––––——</w:t>
      </w:r>
    </w:p>
    <w:p w14:paraId="63F7BE45" w14:textId="1343D1A7" w:rsidR="00305147" w:rsidRPr="003D7E0C" w:rsidRDefault="00305147" w:rsidP="00305147">
      <w:pPr>
        <w:tabs>
          <w:tab w:val="left" w:pos="432"/>
          <w:tab w:val="decimal" w:pos="4678"/>
          <w:tab w:val="left" w:pos="5502"/>
          <w:tab w:val="decimal" w:pos="5954"/>
          <w:tab w:val="decimal" w:pos="7371"/>
          <w:tab w:val="decimal" w:pos="8647"/>
          <w:tab w:val="decimal" w:pos="9781"/>
        </w:tabs>
        <w:rPr>
          <w:rFonts w:cs="Arial"/>
          <w:bCs/>
        </w:rPr>
      </w:pPr>
      <w:r w:rsidRPr="003D7E0C">
        <w:rPr>
          <w:rFonts w:cs="Arial"/>
          <w:bCs/>
        </w:rPr>
        <w:tab/>
      </w:r>
      <w:r w:rsidRPr="003D7E0C">
        <w:rPr>
          <w:rFonts w:cs="Arial"/>
          <w:b/>
          <w:bCs/>
        </w:rPr>
        <w:t>Net loss for the year</w:t>
      </w:r>
      <w:r w:rsidRPr="003D7E0C">
        <w:rPr>
          <w:rFonts w:cs="Arial"/>
          <w:bCs/>
        </w:rPr>
        <w:tab/>
      </w:r>
      <w:r w:rsidR="003E7557" w:rsidRPr="00B538FA">
        <w:rPr>
          <w:rFonts w:cs="Arial"/>
          <w:b/>
          <w:bCs/>
        </w:rPr>
        <w:t>(</w:t>
      </w:r>
      <w:r w:rsidR="008144D8" w:rsidRPr="00B538FA">
        <w:rPr>
          <w:rFonts w:cs="Arial"/>
          <w:b/>
          <w:bCs/>
        </w:rPr>
        <w:t>3,232</w:t>
      </w:r>
      <w:r w:rsidR="003E7557" w:rsidRPr="00C07436">
        <w:rPr>
          <w:rFonts w:cs="Arial"/>
          <w:bCs/>
        </w:rPr>
        <w:t>)</w:t>
      </w:r>
      <w:r w:rsidR="00E061FD" w:rsidRPr="003D7E0C">
        <w:rPr>
          <w:rFonts w:cs="Arial"/>
          <w:b/>
          <w:bCs/>
        </w:rPr>
        <w:tab/>
      </w:r>
      <w:r w:rsidR="00E94C9C">
        <w:rPr>
          <w:rFonts w:cs="Arial"/>
          <w:b/>
          <w:bCs/>
        </w:rPr>
        <w:tab/>
      </w:r>
      <w:r w:rsidR="000A66B3" w:rsidRPr="003D7E0C">
        <w:rPr>
          <w:rFonts w:cs="Arial"/>
          <w:b/>
          <w:bCs/>
        </w:rPr>
        <w:t>(4)</w:t>
      </w:r>
      <w:r w:rsidRPr="003D7E0C">
        <w:rPr>
          <w:rFonts w:cs="Arial"/>
          <w:b/>
          <w:bCs/>
        </w:rPr>
        <w:tab/>
      </w:r>
      <w:r w:rsidR="00674164">
        <w:rPr>
          <w:rFonts w:cs="Arial"/>
          <w:b/>
          <w:bCs/>
        </w:rPr>
        <w:t>(2,130)</w:t>
      </w:r>
      <w:r w:rsidRPr="003D7E0C">
        <w:rPr>
          <w:rFonts w:cs="Arial"/>
          <w:b/>
          <w:bCs/>
        </w:rPr>
        <w:tab/>
      </w:r>
      <w:r w:rsidR="003E7557" w:rsidRPr="00085BED">
        <w:rPr>
          <w:rFonts w:cs="Arial"/>
          <w:b/>
          <w:bCs/>
        </w:rPr>
        <w:t>(</w:t>
      </w:r>
      <w:r w:rsidR="00085BED" w:rsidRPr="00085BED">
        <w:rPr>
          <w:rFonts w:cs="Arial"/>
          <w:b/>
          <w:bCs/>
        </w:rPr>
        <w:t>5,366</w:t>
      </w:r>
      <w:r w:rsidR="003E7557" w:rsidRPr="00085BED">
        <w:rPr>
          <w:rFonts w:cs="Arial"/>
          <w:b/>
          <w:bCs/>
        </w:rPr>
        <w:t>)</w:t>
      </w:r>
      <w:r w:rsidRPr="003D7E0C">
        <w:rPr>
          <w:rFonts w:cs="Arial"/>
          <w:bCs/>
        </w:rPr>
        <w:tab/>
      </w:r>
      <w:r w:rsidR="00620A35" w:rsidRPr="00674164">
        <w:rPr>
          <w:rFonts w:cs="Arial"/>
          <w:bCs/>
        </w:rPr>
        <w:t>(4</w:t>
      </w:r>
      <w:r w:rsidR="00434F6D">
        <w:rPr>
          <w:rFonts w:cs="Arial"/>
          <w:bCs/>
        </w:rPr>
        <w:t>2</w:t>
      </w:r>
      <w:r w:rsidR="0080679A" w:rsidRPr="00674164">
        <w:rPr>
          <w:rFonts w:cs="Arial"/>
          <w:bCs/>
        </w:rPr>
        <w:t>,870)</w:t>
      </w:r>
    </w:p>
    <w:p w14:paraId="324B563A" w14:textId="2842FB03" w:rsidR="00305147" w:rsidRPr="003D7E0C" w:rsidRDefault="00305147" w:rsidP="00305147">
      <w:pPr>
        <w:tabs>
          <w:tab w:val="left" w:pos="432"/>
          <w:tab w:val="decimal" w:pos="4678"/>
          <w:tab w:val="decimal" w:pos="5954"/>
          <w:tab w:val="decimal" w:pos="7371"/>
          <w:tab w:val="decimal" w:pos="8647"/>
          <w:tab w:val="decimal" w:pos="9781"/>
        </w:tabs>
        <w:rPr>
          <w:rFonts w:ascii="Times New Roman" w:hAnsi="Times New Roman"/>
        </w:rPr>
      </w:pPr>
      <w:r w:rsidRPr="003D7E0C">
        <w:rPr>
          <w:rFonts w:cs="Arial"/>
          <w:bCs/>
        </w:rPr>
        <w:tab/>
      </w:r>
      <w:r w:rsidRPr="003D7E0C">
        <w:rPr>
          <w:rFonts w:cs="Arial"/>
          <w:bCs/>
        </w:rPr>
        <w:tab/>
      </w:r>
      <w:r w:rsidRPr="003D7E0C">
        <w:rPr>
          <w:rFonts w:ascii="Times New Roman" w:hAnsi="Times New Roman"/>
          <w:bCs/>
          <w:spacing w:val="-10"/>
        </w:rPr>
        <w:t>=</w:t>
      </w:r>
      <w:r w:rsidR="00871723">
        <w:rPr>
          <w:rFonts w:ascii="Times New Roman" w:hAnsi="Times New Roman"/>
          <w:bCs/>
          <w:spacing w:val="-10"/>
        </w:rPr>
        <w:t>=</w:t>
      </w:r>
      <w:r w:rsidRPr="003D7E0C">
        <w:rPr>
          <w:rFonts w:ascii="Times New Roman" w:hAnsi="Times New Roman"/>
          <w:bCs/>
          <w:spacing w:val="-10"/>
        </w:rPr>
        <w:t>===</w:t>
      </w:r>
      <w:r w:rsidR="008144D8">
        <w:rPr>
          <w:rFonts w:ascii="Times New Roman" w:hAnsi="Times New Roman"/>
          <w:bCs/>
          <w:spacing w:val="-10"/>
        </w:rPr>
        <w:t>==</w:t>
      </w:r>
      <w:r w:rsidRPr="003D7E0C">
        <w:rPr>
          <w:rFonts w:ascii="Times New Roman" w:hAnsi="Times New Roman"/>
          <w:bCs/>
        </w:rPr>
        <w:tab/>
      </w:r>
      <w:r w:rsidRPr="003D7E0C">
        <w:rPr>
          <w:rFonts w:ascii="Times New Roman" w:hAnsi="Times New Roman"/>
          <w:bCs/>
          <w:spacing w:val="-10"/>
        </w:rPr>
        <w:t>====</w:t>
      </w:r>
      <w:r w:rsidRPr="003D7E0C">
        <w:rPr>
          <w:rFonts w:ascii="Times New Roman" w:hAnsi="Times New Roman"/>
        </w:rPr>
        <w:tab/>
      </w:r>
      <w:r w:rsidRPr="003D7E0C">
        <w:rPr>
          <w:rFonts w:ascii="Times New Roman" w:hAnsi="Times New Roman"/>
          <w:spacing w:val="-10"/>
        </w:rPr>
        <w:t>=====</w:t>
      </w:r>
      <w:r w:rsidR="00871723">
        <w:rPr>
          <w:rFonts w:ascii="Times New Roman" w:hAnsi="Times New Roman"/>
          <w:spacing w:val="-10"/>
        </w:rPr>
        <w:t>=</w:t>
      </w:r>
      <w:r w:rsidRPr="003D7E0C">
        <w:rPr>
          <w:rFonts w:ascii="Times New Roman" w:hAnsi="Times New Roman"/>
          <w:spacing w:val="-10"/>
        </w:rPr>
        <w:t>==</w:t>
      </w:r>
      <w:r w:rsidRPr="003D7E0C">
        <w:rPr>
          <w:rFonts w:ascii="Times New Roman" w:hAnsi="Times New Roman"/>
        </w:rPr>
        <w:tab/>
      </w:r>
      <w:r w:rsidRPr="003D7E0C">
        <w:rPr>
          <w:rFonts w:ascii="Times New Roman" w:hAnsi="Times New Roman"/>
          <w:spacing w:val="-10"/>
        </w:rPr>
        <w:t>==</w:t>
      </w:r>
      <w:r w:rsidR="00411A3E">
        <w:rPr>
          <w:rFonts w:ascii="Times New Roman" w:hAnsi="Times New Roman"/>
          <w:spacing w:val="-10"/>
        </w:rPr>
        <w:t>=</w:t>
      </w:r>
      <w:r w:rsidRPr="003D7E0C">
        <w:rPr>
          <w:rFonts w:ascii="Times New Roman" w:hAnsi="Times New Roman"/>
          <w:spacing w:val="-10"/>
        </w:rPr>
        <w:t>=====</w:t>
      </w:r>
      <w:r w:rsidRPr="003D7E0C">
        <w:rPr>
          <w:rFonts w:ascii="Times New Roman" w:hAnsi="Times New Roman"/>
          <w:spacing w:val="-10"/>
        </w:rPr>
        <w:tab/>
        <w:t>══════</w:t>
      </w:r>
    </w:p>
    <w:bookmarkEnd w:id="29"/>
    <w:p w14:paraId="68E24582" w14:textId="77777777" w:rsidR="00305147" w:rsidRPr="00E93296" w:rsidRDefault="00305147" w:rsidP="007C2074">
      <w:pPr>
        <w:tabs>
          <w:tab w:val="left" w:pos="432"/>
          <w:tab w:val="decimal" w:pos="4253"/>
          <w:tab w:val="decimal" w:pos="5954"/>
          <w:tab w:val="decimal" w:pos="7371"/>
          <w:tab w:val="decimal" w:pos="8647"/>
          <w:tab w:val="decimal" w:pos="9781"/>
        </w:tabs>
        <w:rPr>
          <w:rFonts w:cs="Arial"/>
          <w:bCs/>
          <w:highlight w:val="yellow"/>
        </w:rPr>
      </w:pPr>
    </w:p>
    <w:p w14:paraId="4B9184C9" w14:textId="77777777" w:rsidR="00305147" w:rsidRPr="0030752C" w:rsidRDefault="00305147" w:rsidP="007C2074">
      <w:pPr>
        <w:tabs>
          <w:tab w:val="left" w:pos="432"/>
          <w:tab w:val="decimal" w:pos="4253"/>
          <w:tab w:val="decimal" w:pos="5954"/>
          <w:tab w:val="decimal" w:pos="7371"/>
          <w:tab w:val="decimal" w:pos="8647"/>
          <w:tab w:val="decimal" w:pos="9781"/>
        </w:tabs>
        <w:rPr>
          <w:rFonts w:cs="Arial"/>
          <w:b/>
        </w:rPr>
      </w:pPr>
    </w:p>
    <w:p w14:paraId="4EF9B2ED" w14:textId="77777777" w:rsidR="00EF7B98" w:rsidRPr="0030752C" w:rsidRDefault="00EF7B98" w:rsidP="007C2074">
      <w:pPr>
        <w:tabs>
          <w:tab w:val="left" w:pos="432"/>
          <w:tab w:val="decimal" w:pos="4253"/>
          <w:tab w:val="decimal" w:pos="5954"/>
          <w:tab w:val="decimal" w:pos="7371"/>
          <w:tab w:val="decimal" w:pos="8647"/>
          <w:tab w:val="decimal" w:pos="9781"/>
        </w:tabs>
        <w:rPr>
          <w:rFonts w:cs="Arial"/>
          <w:bCs/>
        </w:rPr>
      </w:pPr>
      <w:r w:rsidRPr="0030752C">
        <w:rPr>
          <w:rFonts w:cs="Arial"/>
          <w:bCs/>
        </w:rPr>
        <w:tab/>
        <w:t xml:space="preserve">The aggregate of the assets and </w:t>
      </w:r>
      <w:r w:rsidRPr="0030752C">
        <w:rPr>
          <w:rFonts w:cs="Arial"/>
          <w:bCs/>
        </w:rPr>
        <w:tab/>
        <w:t>liabilities was:</w:t>
      </w:r>
    </w:p>
    <w:p w14:paraId="5C5213B3" w14:textId="77777777" w:rsidR="00EF7B98" w:rsidRPr="0030752C" w:rsidRDefault="00EF7B98" w:rsidP="007C2074">
      <w:pPr>
        <w:pStyle w:val="Reference"/>
        <w:tabs>
          <w:tab w:val="clear" w:pos="1440"/>
          <w:tab w:val="clear" w:pos="9000"/>
          <w:tab w:val="left" w:pos="432"/>
          <w:tab w:val="decimal" w:pos="4253"/>
          <w:tab w:val="decimal" w:pos="5954"/>
          <w:tab w:val="decimal" w:pos="7371"/>
          <w:tab w:val="decimal" w:pos="8647"/>
          <w:tab w:val="decimal" w:pos="9781"/>
        </w:tabs>
        <w:rPr>
          <w:rFonts w:cs="Arial"/>
          <w:bCs/>
        </w:rPr>
      </w:pPr>
      <w:r w:rsidRPr="0030752C">
        <w:rPr>
          <w:rFonts w:cs="Arial"/>
          <w:bCs/>
        </w:rPr>
        <w:tab/>
      </w:r>
    </w:p>
    <w:p w14:paraId="53CA9F8E" w14:textId="53662312" w:rsidR="00EF7B98" w:rsidRPr="0030752C" w:rsidRDefault="00EF7B98" w:rsidP="007C2074">
      <w:pPr>
        <w:tabs>
          <w:tab w:val="left" w:pos="432"/>
          <w:tab w:val="decimal" w:pos="4678"/>
          <w:tab w:val="decimal" w:pos="5954"/>
          <w:tab w:val="decimal" w:pos="7371"/>
          <w:tab w:val="decimal" w:pos="8647"/>
          <w:tab w:val="decimal" w:pos="9781"/>
        </w:tabs>
        <w:rPr>
          <w:rFonts w:cs="Arial"/>
          <w:bCs/>
        </w:rPr>
      </w:pPr>
      <w:r w:rsidRPr="0030752C">
        <w:rPr>
          <w:rFonts w:cs="Arial"/>
          <w:bCs/>
        </w:rPr>
        <w:tab/>
        <w:t>Assets</w:t>
      </w:r>
      <w:r w:rsidRPr="0030752C">
        <w:rPr>
          <w:rFonts w:cs="Arial"/>
          <w:bCs/>
        </w:rPr>
        <w:tab/>
      </w:r>
      <w:r w:rsidR="000F27B4" w:rsidRPr="0030752C">
        <w:rPr>
          <w:rFonts w:cs="Arial"/>
          <w:bCs/>
        </w:rPr>
        <w:t>69,792</w:t>
      </w:r>
      <w:r w:rsidRPr="0030752C">
        <w:rPr>
          <w:rFonts w:cs="Arial"/>
          <w:bCs/>
        </w:rPr>
        <w:tab/>
      </w:r>
      <w:r w:rsidR="001617D3" w:rsidRPr="0030752C">
        <w:rPr>
          <w:rFonts w:cs="Arial"/>
          <w:bCs/>
        </w:rPr>
        <w:t>5,6</w:t>
      </w:r>
      <w:r w:rsidR="00211C3A">
        <w:rPr>
          <w:rFonts w:cs="Arial"/>
          <w:bCs/>
        </w:rPr>
        <w:t>11</w:t>
      </w:r>
      <w:r w:rsidRPr="0030752C">
        <w:rPr>
          <w:rFonts w:cs="Arial"/>
          <w:bCs/>
        </w:rPr>
        <w:tab/>
      </w:r>
      <w:r w:rsidR="00E968C4" w:rsidRPr="0030752C">
        <w:rPr>
          <w:rFonts w:cs="Arial"/>
          <w:bCs/>
        </w:rPr>
        <w:t>48,903</w:t>
      </w:r>
      <w:r w:rsidR="007C2074" w:rsidRPr="0030752C">
        <w:rPr>
          <w:rFonts w:cs="Arial"/>
          <w:bCs/>
        </w:rPr>
        <w:tab/>
      </w:r>
      <w:r w:rsidR="00CD6A88" w:rsidRPr="00D858B2">
        <w:rPr>
          <w:rFonts w:cs="Arial"/>
          <w:b/>
          <w:bCs/>
        </w:rPr>
        <w:t>124,30</w:t>
      </w:r>
      <w:r w:rsidR="00211C3A" w:rsidRPr="00D858B2">
        <w:rPr>
          <w:rFonts w:cs="Arial"/>
          <w:b/>
          <w:bCs/>
        </w:rPr>
        <w:t>6</w:t>
      </w:r>
      <w:r w:rsidR="001D1F06" w:rsidRPr="0030752C">
        <w:rPr>
          <w:rFonts w:cs="Arial"/>
          <w:bCs/>
        </w:rPr>
        <w:tab/>
      </w:r>
      <w:r w:rsidR="0080679A" w:rsidRPr="0030752C">
        <w:rPr>
          <w:rFonts w:cs="Arial"/>
          <w:bCs/>
        </w:rPr>
        <w:t>147,697</w:t>
      </w:r>
    </w:p>
    <w:p w14:paraId="1F57E926" w14:textId="0B1985F6" w:rsidR="00EF7B98" w:rsidRPr="0030752C" w:rsidRDefault="000030A8" w:rsidP="00D858B2">
      <w:pPr>
        <w:pStyle w:val="Reference"/>
        <w:tabs>
          <w:tab w:val="clear" w:pos="1440"/>
          <w:tab w:val="clear" w:pos="9000"/>
          <w:tab w:val="left" w:pos="432"/>
          <w:tab w:val="decimal" w:pos="4678"/>
          <w:tab w:val="left" w:pos="5387"/>
          <w:tab w:val="decimal" w:pos="5954"/>
          <w:tab w:val="left" w:pos="6521"/>
          <w:tab w:val="decimal" w:pos="7371"/>
          <w:tab w:val="decimal" w:pos="8647"/>
          <w:tab w:val="decimal" w:pos="9781"/>
        </w:tabs>
        <w:jc w:val="left"/>
        <w:rPr>
          <w:rFonts w:cs="Arial"/>
          <w:bCs/>
        </w:rPr>
      </w:pPr>
      <w:r w:rsidRPr="0030752C">
        <w:rPr>
          <w:rFonts w:cs="Arial"/>
          <w:bCs/>
        </w:rPr>
        <w:tab/>
        <w:t>Liabilities</w:t>
      </w:r>
      <w:r w:rsidRPr="0030752C">
        <w:rPr>
          <w:rFonts w:cs="Arial"/>
          <w:bCs/>
        </w:rPr>
        <w:tab/>
        <w:t xml:space="preserve">                                     </w:t>
      </w:r>
      <w:r w:rsidR="000F27B4" w:rsidRPr="0030752C">
        <w:rPr>
          <w:rFonts w:cs="Arial"/>
          <w:bCs/>
        </w:rPr>
        <w:t>(</w:t>
      </w:r>
      <w:r w:rsidR="00085BED">
        <w:rPr>
          <w:rFonts w:cs="Arial"/>
          <w:bCs/>
        </w:rPr>
        <w:t>41</w:t>
      </w:r>
      <w:r w:rsidR="000F27B4" w:rsidRPr="0030752C">
        <w:rPr>
          <w:rFonts w:cs="Arial"/>
          <w:bCs/>
        </w:rPr>
        <w:t>,</w:t>
      </w:r>
      <w:r w:rsidR="00085BED">
        <w:rPr>
          <w:rFonts w:cs="Arial"/>
          <w:bCs/>
        </w:rPr>
        <w:t>029</w:t>
      </w:r>
      <w:r w:rsidR="000F27B4" w:rsidRPr="0030752C">
        <w:rPr>
          <w:rFonts w:cs="Arial"/>
          <w:bCs/>
        </w:rPr>
        <w:t>)</w:t>
      </w:r>
      <w:r w:rsidRPr="0030752C">
        <w:rPr>
          <w:rFonts w:cs="Arial"/>
          <w:bCs/>
        </w:rPr>
        <w:t xml:space="preserve">     </w:t>
      </w:r>
      <w:r w:rsidR="0069391C" w:rsidRPr="0030752C">
        <w:rPr>
          <w:rFonts w:cs="Arial"/>
          <w:bCs/>
        </w:rPr>
        <w:t xml:space="preserve"> </w:t>
      </w:r>
      <w:r w:rsidR="001D1F06" w:rsidRPr="0030752C">
        <w:rPr>
          <w:rFonts w:cs="Arial"/>
          <w:bCs/>
        </w:rPr>
        <w:tab/>
      </w:r>
      <w:r w:rsidR="005371E8" w:rsidRPr="0030752C">
        <w:rPr>
          <w:rFonts w:cs="Arial"/>
          <w:bCs/>
        </w:rPr>
        <w:tab/>
      </w:r>
      <w:r w:rsidR="008B6BFA" w:rsidRPr="0030752C">
        <w:rPr>
          <w:rFonts w:cs="Arial"/>
          <w:bCs/>
        </w:rPr>
        <w:t>(5,022)</w:t>
      </w:r>
      <w:r w:rsidR="005371E8" w:rsidRPr="0030752C">
        <w:rPr>
          <w:rFonts w:cs="Arial"/>
          <w:bCs/>
        </w:rPr>
        <w:tab/>
      </w:r>
      <w:r w:rsidR="004F46AB">
        <w:rPr>
          <w:rFonts w:cs="Arial"/>
          <w:bCs/>
        </w:rPr>
        <w:t xml:space="preserve"> </w:t>
      </w:r>
      <w:r w:rsidR="005B3234" w:rsidRPr="0030752C">
        <w:rPr>
          <w:rFonts w:cs="Arial"/>
          <w:bCs/>
        </w:rPr>
        <w:t>(</w:t>
      </w:r>
      <w:r w:rsidR="00211C3A">
        <w:rPr>
          <w:rFonts w:cs="Arial"/>
          <w:bCs/>
        </w:rPr>
        <w:t>175,664</w:t>
      </w:r>
      <w:r w:rsidR="005B3234" w:rsidRPr="0030752C">
        <w:rPr>
          <w:rFonts w:cs="Arial"/>
          <w:bCs/>
        </w:rPr>
        <w:t>)</w:t>
      </w:r>
      <w:r w:rsidR="005371E8" w:rsidRPr="0030752C">
        <w:rPr>
          <w:rFonts w:cs="Arial"/>
          <w:bCs/>
        </w:rPr>
        <w:tab/>
      </w:r>
      <w:r w:rsidR="00291E1F" w:rsidRPr="00D858B2">
        <w:rPr>
          <w:rFonts w:cs="Arial"/>
          <w:b/>
          <w:bCs/>
        </w:rPr>
        <w:t>(2</w:t>
      </w:r>
      <w:r w:rsidR="00211C3A" w:rsidRPr="00D858B2">
        <w:rPr>
          <w:rFonts w:cs="Arial"/>
          <w:b/>
          <w:bCs/>
        </w:rPr>
        <w:t>21,715</w:t>
      </w:r>
      <w:r w:rsidR="00291E1F" w:rsidRPr="00D858B2">
        <w:rPr>
          <w:rFonts w:cs="Arial"/>
          <w:b/>
          <w:bCs/>
        </w:rPr>
        <w:t>)</w:t>
      </w:r>
      <w:r w:rsidR="00EF7B98" w:rsidRPr="0030752C">
        <w:rPr>
          <w:rFonts w:cs="Arial"/>
          <w:bCs/>
        </w:rPr>
        <w:tab/>
      </w:r>
      <w:r w:rsidR="0080679A" w:rsidRPr="0030752C">
        <w:rPr>
          <w:rFonts w:cs="Arial"/>
          <w:bCs/>
        </w:rPr>
        <w:t>(400,180)</w:t>
      </w:r>
    </w:p>
    <w:p w14:paraId="0A981320" w14:textId="5B00D6E6" w:rsidR="00EF7B98" w:rsidRPr="0030752C" w:rsidRDefault="00EF7B98" w:rsidP="007C2074">
      <w:pPr>
        <w:pStyle w:val="Reference"/>
        <w:tabs>
          <w:tab w:val="clear" w:pos="1440"/>
          <w:tab w:val="clear" w:pos="9000"/>
          <w:tab w:val="left" w:pos="432"/>
          <w:tab w:val="decimal" w:pos="4678"/>
          <w:tab w:val="decimal" w:pos="5954"/>
          <w:tab w:val="decimal" w:pos="7371"/>
          <w:tab w:val="decimal" w:pos="8647"/>
          <w:tab w:val="decimal" w:pos="9781"/>
        </w:tabs>
        <w:rPr>
          <w:rFonts w:cs="Arial"/>
          <w:bCs/>
        </w:rPr>
      </w:pPr>
      <w:r w:rsidRPr="0030752C">
        <w:rPr>
          <w:rFonts w:cs="Arial"/>
          <w:bCs/>
        </w:rPr>
        <w:tab/>
      </w:r>
      <w:r w:rsidRPr="0030752C">
        <w:rPr>
          <w:rFonts w:cs="Arial"/>
          <w:bCs/>
        </w:rPr>
        <w:tab/>
        <w:t>–––––––</w:t>
      </w:r>
      <w:r w:rsidRPr="0030752C">
        <w:rPr>
          <w:rFonts w:cs="Arial"/>
          <w:bCs/>
        </w:rPr>
        <w:tab/>
        <w:t>–––––</w:t>
      </w:r>
      <w:r w:rsidRPr="0030752C">
        <w:rPr>
          <w:rFonts w:cs="Arial"/>
          <w:bCs/>
        </w:rPr>
        <w:tab/>
      </w:r>
      <w:r w:rsidRPr="0030752C">
        <w:rPr>
          <w:rFonts w:cs="Arial"/>
        </w:rPr>
        <w:t>––––––</w:t>
      </w:r>
      <w:r w:rsidR="00411A3E">
        <w:rPr>
          <w:rFonts w:cs="Arial"/>
        </w:rPr>
        <w:t>-</w:t>
      </w:r>
      <w:r w:rsidRPr="0030752C">
        <w:rPr>
          <w:rFonts w:cs="Arial"/>
        </w:rPr>
        <w:t>–</w:t>
      </w:r>
      <w:r w:rsidRPr="0030752C">
        <w:rPr>
          <w:rFonts w:cs="Arial"/>
          <w:bCs/>
        </w:rPr>
        <w:tab/>
        <w:t>–––––––</w:t>
      </w:r>
      <w:r w:rsidR="007C2074" w:rsidRPr="0030752C">
        <w:rPr>
          <w:rFonts w:cs="Arial"/>
          <w:bCs/>
        </w:rPr>
        <w:tab/>
      </w:r>
      <w:r w:rsidR="007C2074" w:rsidRPr="0030752C">
        <w:rPr>
          <w:rFonts w:cstheme="minorHAnsi"/>
          <w:bCs/>
        </w:rPr>
        <w:t>––––——</w:t>
      </w:r>
      <w:r w:rsidRPr="0030752C">
        <w:rPr>
          <w:rFonts w:cs="Arial"/>
          <w:bCs/>
        </w:rPr>
        <w:tab/>
      </w:r>
      <w:r w:rsidRPr="0030752C">
        <w:rPr>
          <w:rFonts w:cs="Arial"/>
          <w:b/>
          <w:bCs/>
        </w:rPr>
        <w:t>Shareholders’ funds</w:t>
      </w:r>
      <w:r w:rsidRPr="0030752C">
        <w:rPr>
          <w:rFonts w:cs="Arial"/>
          <w:bCs/>
        </w:rPr>
        <w:tab/>
      </w:r>
      <w:r w:rsidR="00085BED">
        <w:rPr>
          <w:rFonts w:cs="Arial"/>
          <w:bCs/>
        </w:rPr>
        <w:t>28</w:t>
      </w:r>
      <w:r w:rsidR="000F27B4" w:rsidRPr="0030752C">
        <w:rPr>
          <w:rFonts w:cs="Arial"/>
          <w:bCs/>
        </w:rPr>
        <w:t>,</w:t>
      </w:r>
      <w:r w:rsidR="00085BED">
        <w:rPr>
          <w:rFonts w:cs="Arial"/>
          <w:bCs/>
        </w:rPr>
        <w:t>763</w:t>
      </w:r>
      <w:r w:rsidRPr="0030752C">
        <w:rPr>
          <w:rFonts w:cs="Arial"/>
          <w:b/>
          <w:bCs/>
        </w:rPr>
        <w:tab/>
      </w:r>
      <w:r w:rsidR="00211C3A">
        <w:rPr>
          <w:rFonts w:cs="Arial"/>
          <w:b/>
          <w:bCs/>
        </w:rPr>
        <w:t>589</w:t>
      </w:r>
      <w:r w:rsidRPr="0030752C">
        <w:rPr>
          <w:rFonts w:cs="Arial"/>
          <w:b/>
          <w:bCs/>
        </w:rPr>
        <w:tab/>
      </w:r>
      <w:r w:rsidR="00176AD5" w:rsidRPr="0030752C">
        <w:rPr>
          <w:rFonts w:cs="Arial"/>
          <w:b/>
          <w:bCs/>
        </w:rPr>
        <w:t>(</w:t>
      </w:r>
      <w:r w:rsidR="002F47C4" w:rsidRPr="0030752C">
        <w:rPr>
          <w:rFonts w:cs="Arial"/>
          <w:b/>
          <w:bCs/>
        </w:rPr>
        <w:t>126,</w:t>
      </w:r>
      <w:r w:rsidR="00211C3A">
        <w:rPr>
          <w:rFonts w:cs="Arial"/>
          <w:b/>
          <w:bCs/>
        </w:rPr>
        <w:t>761</w:t>
      </w:r>
      <w:r w:rsidR="00176AD5" w:rsidRPr="0030752C">
        <w:rPr>
          <w:rFonts w:cs="Arial"/>
          <w:b/>
          <w:bCs/>
        </w:rPr>
        <w:t>)</w:t>
      </w:r>
      <w:r w:rsidR="007C2074" w:rsidRPr="0030752C">
        <w:rPr>
          <w:rFonts w:cs="Arial"/>
          <w:b/>
          <w:bCs/>
        </w:rPr>
        <w:tab/>
      </w:r>
      <w:r w:rsidR="00620A35" w:rsidRPr="00211C3A">
        <w:rPr>
          <w:rFonts w:cs="Arial"/>
          <w:b/>
          <w:bCs/>
        </w:rPr>
        <w:t>(</w:t>
      </w:r>
      <w:r w:rsidR="00211C3A" w:rsidRPr="00211C3A">
        <w:rPr>
          <w:rFonts w:cs="Arial"/>
          <w:b/>
          <w:bCs/>
        </w:rPr>
        <w:t>97,409</w:t>
      </w:r>
      <w:r w:rsidR="00620A35" w:rsidRPr="00211C3A">
        <w:rPr>
          <w:rFonts w:cs="Arial"/>
          <w:b/>
          <w:bCs/>
        </w:rPr>
        <w:t>)</w:t>
      </w:r>
      <w:r w:rsidR="001D1F06" w:rsidRPr="0030752C">
        <w:rPr>
          <w:rFonts w:cs="Arial"/>
          <w:bCs/>
        </w:rPr>
        <w:tab/>
      </w:r>
      <w:r w:rsidR="0080679A" w:rsidRPr="0030752C">
        <w:rPr>
          <w:rFonts w:cs="Arial"/>
          <w:bCs/>
        </w:rPr>
        <w:t>(252,483)</w:t>
      </w:r>
    </w:p>
    <w:p w14:paraId="07226E92" w14:textId="0442B52D" w:rsidR="007C2074" w:rsidRPr="0030752C" w:rsidRDefault="00EF7B98" w:rsidP="007C2074">
      <w:pPr>
        <w:tabs>
          <w:tab w:val="left" w:pos="432"/>
          <w:tab w:val="decimal" w:pos="4678"/>
          <w:tab w:val="decimal" w:pos="5954"/>
          <w:tab w:val="decimal" w:pos="7371"/>
          <w:tab w:val="decimal" w:pos="8647"/>
          <w:tab w:val="decimal" w:pos="9781"/>
        </w:tabs>
        <w:rPr>
          <w:rFonts w:ascii="Times New Roman" w:hAnsi="Times New Roman"/>
          <w:bCs/>
          <w:spacing w:val="-10"/>
        </w:rPr>
      </w:pPr>
      <w:r w:rsidRPr="0030752C">
        <w:rPr>
          <w:rFonts w:cs="Arial"/>
          <w:bCs/>
        </w:rPr>
        <w:tab/>
      </w:r>
      <w:r w:rsidRPr="0030752C">
        <w:rPr>
          <w:rFonts w:cs="Arial"/>
          <w:bCs/>
        </w:rPr>
        <w:tab/>
      </w:r>
      <w:r w:rsidRPr="0030752C">
        <w:rPr>
          <w:rFonts w:ascii="Times New Roman" w:hAnsi="Times New Roman"/>
          <w:bCs/>
          <w:spacing w:val="-10"/>
        </w:rPr>
        <w:t>=======</w:t>
      </w:r>
      <w:r w:rsidRPr="0030752C">
        <w:rPr>
          <w:rFonts w:ascii="Times New Roman" w:hAnsi="Times New Roman"/>
          <w:bCs/>
        </w:rPr>
        <w:tab/>
      </w:r>
      <w:r w:rsidRPr="0030752C">
        <w:rPr>
          <w:rFonts w:ascii="Times New Roman" w:hAnsi="Times New Roman"/>
          <w:bCs/>
          <w:spacing w:val="-10"/>
        </w:rPr>
        <w:t>===</w:t>
      </w:r>
      <w:r w:rsidR="006D57C5">
        <w:rPr>
          <w:rFonts w:ascii="Times New Roman" w:hAnsi="Times New Roman"/>
          <w:bCs/>
          <w:spacing w:val="-10"/>
        </w:rPr>
        <w:t>=</w:t>
      </w:r>
      <w:r w:rsidRPr="0030752C">
        <w:rPr>
          <w:rFonts w:ascii="Times New Roman" w:hAnsi="Times New Roman"/>
          <w:bCs/>
          <w:spacing w:val="-10"/>
        </w:rPr>
        <w:t>==</w:t>
      </w:r>
      <w:r w:rsidRPr="0030752C">
        <w:rPr>
          <w:rFonts w:ascii="Times New Roman" w:hAnsi="Times New Roman"/>
          <w:bCs/>
        </w:rPr>
        <w:tab/>
      </w:r>
      <w:r w:rsidRPr="0030752C">
        <w:rPr>
          <w:rFonts w:ascii="Times New Roman" w:hAnsi="Times New Roman"/>
          <w:bCs/>
          <w:spacing w:val="-10"/>
        </w:rPr>
        <w:t>=====</w:t>
      </w:r>
      <w:r w:rsidR="00411A3E">
        <w:rPr>
          <w:rFonts w:ascii="Times New Roman" w:hAnsi="Times New Roman"/>
          <w:bCs/>
          <w:spacing w:val="-10"/>
        </w:rPr>
        <w:t>=</w:t>
      </w:r>
      <w:r w:rsidRPr="0030752C">
        <w:rPr>
          <w:rFonts w:ascii="Times New Roman" w:hAnsi="Times New Roman"/>
          <w:bCs/>
          <w:spacing w:val="-10"/>
        </w:rPr>
        <w:t>==</w:t>
      </w:r>
      <w:r w:rsidRPr="0030752C">
        <w:rPr>
          <w:rFonts w:ascii="Times New Roman" w:hAnsi="Times New Roman"/>
          <w:bCs/>
        </w:rPr>
        <w:tab/>
      </w:r>
      <w:r w:rsidRPr="0030752C">
        <w:rPr>
          <w:rFonts w:ascii="Times New Roman" w:hAnsi="Times New Roman"/>
          <w:bCs/>
          <w:spacing w:val="-10"/>
        </w:rPr>
        <w:t>=====</w:t>
      </w:r>
      <w:r w:rsidR="000236F3">
        <w:rPr>
          <w:rFonts w:ascii="Times New Roman" w:hAnsi="Times New Roman"/>
          <w:bCs/>
          <w:spacing w:val="-10"/>
        </w:rPr>
        <w:t>=</w:t>
      </w:r>
      <w:r w:rsidRPr="0030752C">
        <w:rPr>
          <w:rFonts w:ascii="Times New Roman" w:hAnsi="Times New Roman"/>
          <w:bCs/>
          <w:spacing w:val="-10"/>
        </w:rPr>
        <w:t>==</w:t>
      </w:r>
      <w:r w:rsidR="007C2074" w:rsidRPr="0030752C">
        <w:rPr>
          <w:rFonts w:ascii="Times New Roman" w:hAnsi="Times New Roman"/>
          <w:bCs/>
          <w:spacing w:val="-10"/>
        </w:rPr>
        <w:tab/>
        <w:t>═</w:t>
      </w:r>
      <w:r w:rsidR="00411A3E">
        <w:rPr>
          <w:rFonts w:ascii="Times New Roman" w:hAnsi="Times New Roman"/>
          <w:bCs/>
          <w:spacing w:val="-10"/>
        </w:rPr>
        <w:t>==</w:t>
      </w:r>
      <w:r w:rsidR="007C2074" w:rsidRPr="0030752C">
        <w:rPr>
          <w:rFonts w:ascii="Times New Roman" w:hAnsi="Times New Roman"/>
          <w:bCs/>
          <w:spacing w:val="-10"/>
        </w:rPr>
        <w:t>════</w:t>
      </w:r>
    </w:p>
    <w:p w14:paraId="4EF89681" w14:textId="21E7FFE0" w:rsidR="000F6ED5" w:rsidRPr="0030752C" w:rsidRDefault="000F6ED5" w:rsidP="007C2074">
      <w:pPr>
        <w:tabs>
          <w:tab w:val="left" w:pos="432"/>
          <w:tab w:val="decimal" w:pos="4678"/>
          <w:tab w:val="decimal" w:pos="5954"/>
          <w:tab w:val="decimal" w:pos="7371"/>
          <w:tab w:val="decimal" w:pos="8647"/>
          <w:tab w:val="decimal" w:pos="9781"/>
        </w:tabs>
        <w:rPr>
          <w:rFonts w:ascii="Times New Roman" w:hAnsi="Times New Roman"/>
          <w:bCs/>
          <w:spacing w:val="-10"/>
        </w:rPr>
      </w:pPr>
    </w:p>
    <w:p w14:paraId="31B2A6EF" w14:textId="033A2466" w:rsidR="000F6ED5" w:rsidRPr="00E93296" w:rsidRDefault="00494861" w:rsidP="007C2074">
      <w:pPr>
        <w:tabs>
          <w:tab w:val="left" w:pos="432"/>
          <w:tab w:val="decimal" w:pos="4678"/>
          <w:tab w:val="decimal" w:pos="5954"/>
          <w:tab w:val="decimal" w:pos="7371"/>
          <w:tab w:val="decimal" w:pos="8647"/>
          <w:tab w:val="decimal" w:pos="9781"/>
        </w:tabs>
        <w:rPr>
          <w:rFonts w:ascii="Times New Roman" w:hAnsi="Times New Roman"/>
          <w:bCs/>
          <w:spacing w:val="-10"/>
          <w:highlight w:val="yellow"/>
        </w:rPr>
        <w:sectPr w:rsidR="000F6ED5" w:rsidRPr="00E93296" w:rsidSect="0064481D">
          <w:headerReference w:type="even" r:id="rId78"/>
          <w:headerReference w:type="default" r:id="rId79"/>
          <w:footerReference w:type="default" r:id="rId80"/>
          <w:headerReference w:type="first" r:id="rId81"/>
          <w:pgSz w:w="11909" w:h="16834" w:code="9"/>
          <w:pgMar w:top="1077" w:right="1134" w:bottom="851" w:left="964" w:header="1080" w:footer="1080" w:gutter="0"/>
          <w:pgNumType w:start="1"/>
          <w:cols w:space="720"/>
          <w:docGrid w:linePitch="360"/>
        </w:sectPr>
      </w:pPr>
      <w:r w:rsidRPr="003C5FE2">
        <w:rPr>
          <w:rFonts w:cs="Arial"/>
          <w:bCs/>
          <w:iCs/>
          <w:noProof/>
          <w:lang w:val="en-US"/>
        </w:rPr>
        <mc:AlternateContent>
          <mc:Choice Requires="wps">
            <w:drawing>
              <wp:anchor distT="45720" distB="45720" distL="114300" distR="114300" simplePos="0" relativeHeight="251870209" behindDoc="0" locked="0" layoutInCell="1" allowOverlap="1" wp14:anchorId="689306A3" wp14:editId="55FBDAA0">
                <wp:simplePos x="0" y="0"/>
                <wp:positionH relativeFrom="margin">
                  <wp:align>center</wp:align>
                </wp:positionH>
                <wp:positionV relativeFrom="paragraph">
                  <wp:posOffset>1064501</wp:posOffset>
                </wp:positionV>
                <wp:extent cx="889635" cy="265430"/>
                <wp:effectExtent l="0" t="0" r="5715" b="1270"/>
                <wp:wrapNone/>
                <wp:docPr id="1817427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1426EF7D" w14:textId="0B82B924" w:rsidR="002362D4" w:rsidRDefault="002362D4" w:rsidP="00494861">
                            <w:pPr>
                              <w:jc w:val="center"/>
                            </w:pPr>
                            <w:r>
                              <w:t>55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306A3" id="_x0000_s1084" type="#_x0000_t202" style="position:absolute;left:0;text-align:left;margin-left:0;margin-top:83.8pt;width:70.05pt;height:20.9pt;z-index:25187020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kTKgIAAC0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" stroked="f">
                <v:textbox>
                  <w:txbxContent>
                    <w:p w14:paraId="1426EF7D" w14:textId="0B82B924" w:rsidR="002362D4" w:rsidRDefault="002362D4" w:rsidP="00494861">
                      <w:pPr>
                        <w:jc w:val="center"/>
                      </w:pPr>
                      <w:r>
                        <w:t>55</w:t>
                      </w:r>
                    </w:p>
                  </w:txbxContent>
                </v:textbox>
                <w10:wrap anchorx="margin"/>
              </v:shape>
            </w:pict>
          </mc:Fallback>
        </mc:AlternateContent>
      </w:r>
    </w:p>
    <w:p w14:paraId="2DBAF106" w14:textId="77777777" w:rsidR="00EF7B98" w:rsidRPr="009E3547"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9E3547">
        <w:rPr>
          <w:rFonts w:cs="Arial"/>
          <w:b/>
        </w:rPr>
        <w:t>Notes to the group accounts (continued)</w:t>
      </w:r>
    </w:p>
    <w:p w14:paraId="77BD309E" w14:textId="358C02E1" w:rsidR="00EF7B98" w:rsidRPr="009E3547" w:rsidRDefault="00EF7B98">
      <w:pPr>
        <w:tabs>
          <w:tab w:val="left" w:pos="432"/>
          <w:tab w:val="left" w:pos="1008"/>
          <w:tab w:val="left" w:pos="1728"/>
          <w:tab w:val="decimal" w:pos="2160"/>
          <w:tab w:val="decimal" w:pos="3600"/>
          <w:tab w:val="decimal" w:pos="4234"/>
          <w:tab w:val="decimal" w:pos="5040"/>
          <w:tab w:val="decimal" w:pos="6480"/>
          <w:tab w:val="decimal" w:pos="7920"/>
          <w:tab w:val="decimal" w:pos="9360"/>
        </w:tabs>
        <w:rPr>
          <w:rFonts w:cs="Arial"/>
          <w:b/>
        </w:rPr>
      </w:pPr>
      <w:r w:rsidRPr="009E3547">
        <w:rPr>
          <w:rFonts w:cs="Arial"/>
          <w:b/>
        </w:rPr>
        <w:t xml:space="preserve">Year ended 31 March </w:t>
      </w:r>
      <w:r w:rsidR="0080679A" w:rsidRPr="009E3547">
        <w:rPr>
          <w:rFonts w:cs="Arial"/>
          <w:b/>
        </w:rPr>
        <w:t>2020</w:t>
      </w:r>
    </w:p>
    <w:p w14:paraId="68CEF250" w14:textId="77777777" w:rsidR="00D62515" w:rsidRPr="00601F9A" w:rsidRDefault="00D62515">
      <w:pPr>
        <w:tabs>
          <w:tab w:val="left" w:pos="432"/>
          <w:tab w:val="left" w:pos="1008"/>
          <w:tab w:val="decimal" w:pos="5954"/>
          <w:tab w:val="decimal" w:pos="7655"/>
          <w:tab w:val="decimal" w:pos="9360"/>
        </w:tabs>
        <w:rPr>
          <w:rFonts w:cs="Arial"/>
          <w:b/>
          <w:bCs/>
        </w:rPr>
      </w:pPr>
    </w:p>
    <w:p w14:paraId="6632C7B8" w14:textId="030BEA2D" w:rsidR="00EF7B98" w:rsidRPr="00601F9A" w:rsidRDefault="00EF7B98">
      <w:pPr>
        <w:tabs>
          <w:tab w:val="left" w:pos="432"/>
          <w:tab w:val="left" w:pos="1008"/>
          <w:tab w:val="decimal" w:pos="5954"/>
          <w:tab w:val="decimal" w:pos="7655"/>
          <w:tab w:val="decimal" w:pos="9360"/>
        </w:tabs>
        <w:rPr>
          <w:rFonts w:cs="Arial"/>
          <w:b/>
          <w:bCs/>
        </w:rPr>
      </w:pPr>
      <w:r w:rsidRPr="00601F9A">
        <w:rPr>
          <w:rFonts w:cs="Arial"/>
          <w:b/>
          <w:bCs/>
        </w:rPr>
        <w:t>2</w:t>
      </w:r>
      <w:r w:rsidR="00B4401E" w:rsidRPr="00601F9A">
        <w:rPr>
          <w:rFonts w:cs="Arial"/>
          <w:b/>
          <w:bCs/>
        </w:rPr>
        <w:t>6</w:t>
      </w:r>
      <w:r w:rsidR="00B91180" w:rsidRPr="00601F9A">
        <w:rPr>
          <w:rFonts w:cs="Arial"/>
          <w:b/>
          <w:bCs/>
        </w:rPr>
        <w:tab/>
        <w:t>Reconciliation of net movement in funds to net cash</w:t>
      </w:r>
      <w:r w:rsidRPr="00601F9A">
        <w:rPr>
          <w:rFonts w:cs="Arial"/>
          <w:b/>
          <w:bCs/>
        </w:rPr>
        <w:t xml:space="preserve"> flow </w:t>
      </w:r>
    </w:p>
    <w:p w14:paraId="4524C3D2" w14:textId="77777777" w:rsidR="00B91180" w:rsidRPr="00601F9A" w:rsidRDefault="00B91180">
      <w:pPr>
        <w:tabs>
          <w:tab w:val="left" w:pos="432"/>
          <w:tab w:val="left" w:pos="1008"/>
          <w:tab w:val="decimal" w:pos="5954"/>
          <w:tab w:val="decimal" w:pos="7655"/>
          <w:tab w:val="decimal" w:pos="9360"/>
        </w:tabs>
        <w:rPr>
          <w:rFonts w:cs="Arial"/>
          <w:b/>
          <w:bCs/>
        </w:rPr>
      </w:pPr>
      <w:r w:rsidRPr="00601F9A">
        <w:rPr>
          <w:rFonts w:cs="Arial"/>
          <w:b/>
          <w:bCs/>
        </w:rPr>
        <w:tab/>
        <w:t>from operating activities</w:t>
      </w:r>
    </w:p>
    <w:p w14:paraId="2E79314C" w14:textId="396275DA" w:rsidR="00EF7B98" w:rsidRPr="00601F9A" w:rsidRDefault="00EF7B98">
      <w:pPr>
        <w:tabs>
          <w:tab w:val="left" w:pos="432"/>
          <w:tab w:val="left" w:pos="1008"/>
          <w:tab w:val="decimal" w:pos="5954"/>
          <w:tab w:val="decimal" w:pos="7655"/>
          <w:tab w:val="decimal" w:pos="9360"/>
        </w:tabs>
        <w:rPr>
          <w:rFonts w:cs="Arial"/>
          <w:b/>
          <w:bCs/>
        </w:rPr>
      </w:pPr>
      <w:r w:rsidRPr="00601F9A">
        <w:rPr>
          <w:rFonts w:cs="Arial"/>
          <w:b/>
          <w:bCs/>
        </w:rPr>
        <w:tab/>
      </w:r>
      <w:r w:rsidRPr="00601F9A">
        <w:rPr>
          <w:rFonts w:cs="Arial"/>
          <w:b/>
          <w:bCs/>
        </w:rPr>
        <w:tab/>
      </w:r>
      <w:r w:rsidRPr="00601F9A">
        <w:rPr>
          <w:rFonts w:cs="Arial"/>
          <w:b/>
          <w:bCs/>
        </w:rPr>
        <w:tab/>
      </w:r>
      <w:r w:rsidRPr="00601F9A">
        <w:rPr>
          <w:rFonts w:cs="Arial"/>
          <w:b/>
          <w:bCs/>
        </w:rPr>
        <w:tab/>
        <w:t>20</w:t>
      </w:r>
      <w:r w:rsidR="0080679A" w:rsidRPr="00601F9A">
        <w:rPr>
          <w:rFonts w:cs="Arial"/>
          <w:b/>
          <w:bCs/>
        </w:rPr>
        <w:t>20</w:t>
      </w:r>
      <w:r w:rsidRPr="00601F9A">
        <w:rPr>
          <w:rFonts w:cs="Arial"/>
          <w:b/>
          <w:bCs/>
        </w:rPr>
        <w:tab/>
        <w:t>20</w:t>
      </w:r>
      <w:r w:rsidR="00502406" w:rsidRPr="00601F9A">
        <w:rPr>
          <w:rFonts w:cs="Arial"/>
          <w:b/>
          <w:bCs/>
        </w:rPr>
        <w:t>1</w:t>
      </w:r>
      <w:r w:rsidR="0080679A" w:rsidRPr="00601F9A">
        <w:rPr>
          <w:rFonts w:cs="Arial"/>
          <w:b/>
          <w:bCs/>
        </w:rPr>
        <w:t>9</w:t>
      </w:r>
    </w:p>
    <w:p w14:paraId="7A64FA8F" w14:textId="77777777" w:rsidR="00EF7B98" w:rsidRPr="00601F9A" w:rsidRDefault="00EF7B98">
      <w:pPr>
        <w:tabs>
          <w:tab w:val="left" w:pos="432"/>
          <w:tab w:val="left" w:pos="1008"/>
          <w:tab w:val="decimal" w:pos="5954"/>
          <w:tab w:val="decimal" w:pos="7655"/>
          <w:tab w:val="decimal" w:pos="9360"/>
        </w:tabs>
        <w:rPr>
          <w:rFonts w:cs="Arial"/>
          <w:b/>
        </w:rPr>
      </w:pPr>
      <w:r w:rsidRPr="00601F9A">
        <w:rPr>
          <w:rFonts w:cs="Arial"/>
          <w:bCs/>
          <w:i/>
          <w:iCs/>
        </w:rPr>
        <w:tab/>
      </w:r>
      <w:r w:rsidRPr="00601F9A">
        <w:rPr>
          <w:rFonts w:cs="Arial"/>
          <w:bCs/>
          <w:i/>
          <w:iCs/>
        </w:rPr>
        <w:tab/>
      </w:r>
      <w:r w:rsidR="00B91180" w:rsidRPr="00601F9A">
        <w:rPr>
          <w:rFonts w:cs="Arial"/>
          <w:bCs/>
          <w:i/>
          <w:iCs/>
        </w:rPr>
        <w:tab/>
      </w:r>
      <w:r w:rsidR="00B91180" w:rsidRPr="00601F9A">
        <w:rPr>
          <w:rFonts w:cs="Arial"/>
          <w:bCs/>
          <w:i/>
          <w:iCs/>
        </w:rPr>
        <w:tab/>
      </w:r>
      <w:r w:rsidRPr="00601F9A">
        <w:rPr>
          <w:rFonts w:cs="Arial"/>
          <w:b/>
        </w:rPr>
        <w:t>£</w:t>
      </w:r>
      <w:r w:rsidRPr="00601F9A">
        <w:rPr>
          <w:rFonts w:cs="Arial"/>
          <w:b/>
        </w:rPr>
        <w:tab/>
        <w:t>£</w:t>
      </w:r>
    </w:p>
    <w:p w14:paraId="0EED4ADF" w14:textId="7D721E38" w:rsidR="00EF7B98" w:rsidRPr="00601F9A" w:rsidRDefault="00EF7B98">
      <w:pPr>
        <w:tabs>
          <w:tab w:val="left" w:pos="432"/>
          <w:tab w:val="left" w:pos="1008"/>
          <w:tab w:val="decimal" w:pos="5954"/>
          <w:tab w:val="decimal" w:pos="7655"/>
          <w:tab w:val="decimal" w:pos="9360"/>
        </w:tabs>
        <w:rPr>
          <w:rFonts w:cs="Arial"/>
          <w:bCs/>
        </w:rPr>
      </w:pPr>
      <w:r w:rsidRPr="00601F9A">
        <w:rPr>
          <w:rFonts w:cs="Arial"/>
          <w:b/>
        </w:rPr>
        <w:tab/>
      </w:r>
      <w:r w:rsidR="00010B10" w:rsidRPr="00601F9A">
        <w:rPr>
          <w:rFonts w:cs="Arial"/>
          <w:bCs/>
        </w:rPr>
        <w:t>Net incomin</w:t>
      </w:r>
      <w:r w:rsidRPr="00601F9A">
        <w:rPr>
          <w:rFonts w:cs="Arial"/>
          <w:bCs/>
        </w:rPr>
        <w:t>g resources</w:t>
      </w:r>
      <w:r w:rsidRPr="00601F9A">
        <w:rPr>
          <w:rFonts w:cs="Arial"/>
          <w:bCs/>
        </w:rPr>
        <w:tab/>
      </w:r>
      <w:r w:rsidRPr="00601F9A">
        <w:rPr>
          <w:rFonts w:cs="Arial"/>
          <w:bCs/>
        </w:rPr>
        <w:tab/>
      </w:r>
      <w:r w:rsidR="009D1193" w:rsidRPr="00D858B2">
        <w:rPr>
          <w:rFonts w:cs="Arial"/>
          <w:b/>
          <w:bCs/>
        </w:rPr>
        <w:t>1,</w:t>
      </w:r>
      <w:r w:rsidR="00F44447" w:rsidRPr="00D858B2">
        <w:rPr>
          <w:rFonts w:cs="Arial"/>
          <w:b/>
          <w:bCs/>
        </w:rPr>
        <w:t>013</w:t>
      </w:r>
      <w:r w:rsidR="009D1193" w:rsidRPr="00D858B2">
        <w:rPr>
          <w:rFonts w:cs="Arial"/>
          <w:b/>
          <w:bCs/>
        </w:rPr>
        <w:t>,</w:t>
      </w:r>
      <w:r w:rsidR="00F44447" w:rsidRPr="00D858B2">
        <w:rPr>
          <w:rFonts w:cs="Arial"/>
          <w:b/>
          <w:bCs/>
        </w:rPr>
        <w:t>083</w:t>
      </w:r>
      <w:r w:rsidR="00070E1D" w:rsidRPr="00601F9A">
        <w:rPr>
          <w:rFonts w:cs="Arial"/>
          <w:bCs/>
        </w:rPr>
        <w:tab/>
      </w:r>
      <w:r w:rsidR="0080679A" w:rsidRPr="00601F9A">
        <w:rPr>
          <w:rFonts w:cs="Arial"/>
          <w:bCs/>
        </w:rPr>
        <w:t>1,067,508</w:t>
      </w:r>
    </w:p>
    <w:p w14:paraId="35A5EF52" w14:textId="4D01B38F" w:rsidR="000A32E8" w:rsidRPr="00601F9A" w:rsidRDefault="000A32E8">
      <w:pPr>
        <w:tabs>
          <w:tab w:val="left" w:pos="432"/>
          <w:tab w:val="left" w:pos="1008"/>
          <w:tab w:val="decimal" w:pos="5954"/>
          <w:tab w:val="decimal" w:pos="7655"/>
          <w:tab w:val="decimal" w:pos="9360"/>
        </w:tabs>
        <w:rPr>
          <w:rFonts w:cs="Arial"/>
          <w:bCs/>
        </w:rPr>
      </w:pPr>
      <w:r w:rsidRPr="00601F9A">
        <w:rPr>
          <w:rFonts w:cs="Arial"/>
          <w:bCs/>
        </w:rPr>
        <w:tab/>
        <w:t>Depreciation</w:t>
      </w:r>
      <w:r w:rsidRPr="00601F9A">
        <w:rPr>
          <w:rFonts w:cs="Arial"/>
          <w:bCs/>
        </w:rPr>
        <w:tab/>
      </w:r>
      <w:r w:rsidRPr="00601F9A">
        <w:rPr>
          <w:rFonts w:cs="Arial"/>
          <w:bCs/>
        </w:rPr>
        <w:tab/>
      </w:r>
      <w:r w:rsidR="00FD5444" w:rsidRPr="00D858B2">
        <w:rPr>
          <w:rFonts w:cs="Arial"/>
          <w:b/>
          <w:bCs/>
        </w:rPr>
        <w:t>160,243</w:t>
      </w:r>
      <w:r w:rsidR="007B352A" w:rsidRPr="00601F9A">
        <w:rPr>
          <w:rFonts w:cs="Arial"/>
          <w:bCs/>
        </w:rPr>
        <w:tab/>
      </w:r>
      <w:r w:rsidR="0080679A" w:rsidRPr="00601F9A">
        <w:rPr>
          <w:rFonts w:cs="Arial"/>
          <w:bCs/>
        </w:rPr>
        <w:t>158,478</w:t>
      </w:r>
    </w:p>
    <w:p w14:paraId="61F563D2" w14:textId="01D73161" w:rsidR="00BC5BE4" w:rsidRPr="00601F9A" w:rsidRDefault="006D3DF9">
      <w:pPr>
        <w:tabs>
          <w:tab w:val="left" w:pos="432"/>
          <w:tab w:val="left" w:pos="1008"/>
          <w:tab w:val="decimal" w:pos="5954"/>
          <w:tab w:val="decimal" w:pos="7655"/>
          <w:tab w:val="decimal" w:pos="9360"/>
        </w:tabs>
        <w:rPr>
          <w:rFonts w:cs="Arial"/>
          <w:bCs/>
        </w:rPr>
      </w:pPr>
      <w:r w:rsidRPr="00601F9A">
        <w:rPr>
          <w:rFonts w:cs="Arial"/>
          <w:bCs/>
        </w:rPr>
        <w:tab/>
        <w:t>Loss</w:t>
      </w:r>
      <w:r w:rsidR="00DF3464" w:rsidRPr="00601F9A">
        <w:rPr>
          <w:rFonts w:cs="Arial"/>
          <w:bCs/>
        </w:rPr>
        <w:t xml:space="preserve"> </w:t>
      </w:r>
      <w:r w:rsidRPr="00601F9A">
        <w:rPr>
          <w:rFonts w:cs="Arial"/>
          <w:bCs/>
        </w:rPr>
        <w:t>/</w:t>
      </w:r>
      <w:r w:rsidR="00DF3464" w:rsidRPr="00601F9A">
        <w:rPr>
          <w:rFonts w:cs="Arial"/>
          <w:bCs/>
        </w:rPr>
        <w:t xml:space="preserve"> (</w:t>
      </w:r>
      <w:r w:rsidRPr="00601F9A">
        <w:rPr>
          <w:rFonts w:cs="Arial"/>
          <w:bCs/>
        </w:rPr>
        <w:t>profit</w:t>
      </w:r>
      <w:r w:rsidR="00DF3464" w:rsidRPr="00601F9A">
        <w:rPr>
          <w:rFonts w:cs="Arial"/>
          <w:bCs/>
        </w:rPr>
        <w:t>)</w:t>
      </w:r>
      <w:r w:rsidR="00EA231F">
        <w:rPr>
          <w:rFonts w:cs="Arial"/>
          <w:bCs/>
        </w:rPr>
        <w:t xml:space="preserve"> on disposal of fixed assets</w:t>
      </w:r>
      <w:r w:rsidR="00EA231F">
        <w:rPr>
          <w:rFonts w:cs="Arial"/>
          <w:bCs/>
        </w:rPr>
        <w:tab/>
      </w:r>
      <w:r w:rsidR="00EA231F">
        <w:rPr>
          <w:rFonts w:cs="Arial"/>
          <w:bCs/>
        </w:rPr>
        <w:tab/>
      </w:r>
      <w:r w:rsidR="00DB6D19">
        <w:rPr>
          <w:rFonts w:cs="Arial"/>
          <w:b/>
          <w:bCs/>
        </w:rPr>
        <w:t>-</w:t>
      </w:r>
      <w:r w:rsidRPr="00601F9A">
        <w:rPr>
          <w:rFonts w:cs="Arial"/>
          <w:bCs/>
        </w:rPr>
        <w:tab/>
      </w:r>
      <w:r w:rsidR="0080679A" w:rsidRPr="00601F9A">
        <w:rPr>
          <w:rFonts w:cs="Arial"/>
          <w:bCs/>
        </w:rPr>
        <w:t>317</w:t>
      </w:r>
    </w:p>
    <w:p w14:paraId="53ED8D90" w14:textId="6349A42F" w:rsidR="000A32E8" w:rsidRPr="00601F9A" w:rsidRDefault="000A32E8">
      <w:pPr>
        <w:tabs>
          <w:tab w:val="left" w:pos="432"/>
          <w:tab w:val="left" w:pos="1008"/>
          <w:tab w:val="decimal" w:pos="5954"/>
          <w:tab w:val="decimal" w:pos="7655"/>
          <w:tab w:val="decimal" w:pos="9360"/>
        </w:tabs>
        <w:rPr>
          <w:rFonts w:cs="Arial"/>
          <w:bCs/>
        </w:rPr>
      </w:pPr>
      <w:r w:rsidRPr="00601F9A">
        <w:rPr>
          <w:rFonts w:cs="Arial"/>
          <w:bCs/>
        </w:rPr>
        <w:tab/>
        <w:t>(G</w:t>
      </w:r>
      <w:r w:rsidR="008B41D1" w:rsidRPr="00601F9A">
        <w:rPr>
          <w:rFonts w:cs="Arial"/>
          <w:bCs/>
        </w:rPr>
        <w:t xml:space="preserve">ains)/losses on investments </w:t>
      </w:r>
      <w:r w:rsidR="008B41D1" w:rsidRPr="00601F9A">
        <w:rPr>
          <w:rFonts w:cs="Arial"/>
          <w:bCs/>
        </w:rPr>
        <w:tab/>
      </w:r>
      <w:r w:rsidR="008B41D1" w:rsidRPr="00601F9A">
        <w:rPr>
          <w:rFonts w:cs="Arial"/>
          <w:bCs/>
        </w:rPr>
        <w:tab/>
      </w:r>
      <w:r w:rsidR="00F44447" w:rsidRPr="00D858B2">
        <w:rPr>
          <w:rFonts w:cs="Arial"/>
          <w:b/>
          <w:bCs/>
        </w:rPr>
        <w:t>24,429</w:t>
      </w:r>
      <w:r w:rsidR="00A116F9" w:rsidRPr="00601F9A">
        <w:rPr>
          <w:rFonts w:cs="Arial"/>
          <w:bCs/>
        </w:rPr>
        <w:tab/>
      </w:r>
      <w:r w:rsidR="0080679A" w:rsidRPr="00601F9A">
        <w:rPr>
          <w:rFonts w:cs="Arial"/>
          <w:bCs/>
        </w:rPr>
        <w:t>(105)</w:t>
      </w:r>
    </w:p>
    <w:p w14:paraId="54DDDBE7" w14:textId="598D5924" w:rsidR="000A32E8" w:rsidRPr="00601F9A" w:rsidRDefault="000A32E8">
      <w:pPr>
        <w:tabs>
          <w:tab w:val="left" w:pos="432"/>
          <w:tab w:val="left" w:pos="1008"/>
          <w:tab w:val="decimal" w:pos="5954"/>
          <w:tab w:val="decimal" w:pos="7655"/>
          <w:tab w:val="decimal" w:pos="9360"/>
        </w:tabs>
        <w:rPr>
          <w:rFonts w:cs="Arial"/>
          <w:bCs/>
        </w:rPr>
      </w:pPr>
      <w:r w:rsidRPr="00601F9A">
        <w:rPr>
          <w:rFonts w:cs="Arial"/>
          <w:bCs/>
        </w:rPr>
        <w:tab/>
        <w:t>Dividends, interest and rents from Investments</w:t>
      </w:r>
      <w:r w:rsidRPr="00601F9A">
        <w:rPr>
          <w:rFonts w:cs="Arial"/>
          <w:bCs/>
        </w:rPr>
        <w:tab/>
      </w:r>
      <w:r w:rsidRPr="00601F9A">
        <w:rPr>
          <w:rFonts w:cs="Arial"/>
          <w:bCs/>
        </w:rPr>
        <w:tab/>
      </w:r>
      <w:r w:rsidR="004B7F7D" w:rsidRPr="00D858B2">
        <w:rPr>
          <w:rFonts w:cs="Arial"/>
          <w:b/>
          <w:bCs/>
        </w:rPr>
        <w:t>(</w:t>
      </w:r>
      <w:r w:rsidR="00F44447" w:rsidRPr="00D858B2">
        <w:rPr>
          <w:rFonts w:cs="Arial"/>
          <w:b/>
          <w:bCs/>
        </w:rPr>
        <w:t>12,861</w:t>
      </w:r>
      <w:r w:rsidR="004B7F7D" w:rsidRPr="00D858B2">
        <w:rPr>
          <w:rFonts w:cs="Arial"/>
          <w:b/>
          <w:bCs/>
        </w:rPr>
        <w:t>)</w:t>
      </w:r>
      <w:r w:rsidR="007B352A" w:rsidRPr="00601F9A">
        <w:rPr>
          <w:rFonts w:cs="Arial"/>
          <w:bCs/>
        </w:rPr>
        <w:tab/>
      </w:r>
      <w:r w:rsidR="0080679A" w:rsidRPr="00601F9A">
        <w:rPr>
          <w:rFonts w:cs="Arial"/>
          <w:bCs/>
        </w:rPr>
        <w:t>(15,502)</w:t>
      </w:r>
    </w:p>
    <w:p w14:paraId="6FEC9C99" w14:textId="1A8CE7E3" w:rsidR="005B1664" w:rsidRPr="00601F9A" w:rsidRDefault="00EF7B98" w:rsidP="00C25ADE">
      <w:pPr>
        <w:pStyle w:val="Reference"/>
        <w:tabs>
          <w:tab w:val="clear" w:pos="1440"/>
          <w:tab w:val="clear" w:pos="9000"/>
          <w:tab w:val="left" w:pos="432"/>
          <w:tab w:val="left" w:pos="1008"/>
          <w:tab w:val="left" w:pos="4995"/>
          <w:tab w:val="decimal" w:pos="5954"/>
          <w:tab w:val="decimal" w:pos="7655"/>
          <w:tab w:val="decimal" w:pos="9360"/>
        </w:tabs>
        <w:rPr>
          <w:rFonts w:cs="Arial"/>
          <w:b/>
          <w:bCs/>
        </w:rPr>
      </w:pPr>
      <w:r w:rsidRPr="00601F9A">
        <w:rPr>
          <w:rFonts w:cs="Arial"/>
          <w:bCs/>
        </w:rPr>
        <w:tab/>
      </w:r>
      <w:r w:rsidR="005B1664" w:rsidRPr="00601F9A">
        <w:rPr>
          <w:rFonts w:cs="Arial"/>
          <w:bCs/>
        </w:rPr>
        <w:t>Portfolio management fees charged against investments</w:t>
      </w:r>
      <w:r w:rsidR="005B1664" w:rsidRPr="00601F9A">
        <w:rPr>
          <w:rFonts w:cs="Arial"/>
          <w:bCs/>
        </w:rPr>
        <w:tab/>
      </w:r>
      <w:r w:rsidR="005B1664" w:rsidRPr="00601F9A">
        <w:rPr>
          <w:rFonts w:cs="Arial"/>
          <w:bCs/>
        </w:rPr>
        <w:tab/>
      </w:r>
      <w:r w:rsidR="00DB6D19">
        <w:rPr>
          <w:rFonts w:cs="Arial"/>
          <w:b/>
          <w:bCs/>
        </w:rPr>
        <w:t>2,043</w:t>
      </w:r>
      <w:r w:rsidR="005B1664" w:rsidRPr="00601F9A">
        <w:rPr>
          <w:rFonts w:cs="Arial"/>
          <w:b/>
          <w:bCs/>
        </w:rPr>
        <w:tab/>
      </w:r>
      <w:r w:rsidR="0080679A" w:rsidRPr="00601F9A">
        <w:rPr>
          <w:rFonts w:cs="Arial"/>
          <w:bCs/>
        </w:rPr>
        <w:t>1,821</w:t>
      </w:r>
    </w:p>
    <w:p w14:paraId="63409523" w14:textId="6275B6E0" w:rsidR="00C25ADE" w:rsidRPr="00601F9A" w:rsidRDefault="00C25ADE" w:rsidP="00C25ADE">
      <w:pPr>
        <w:pStyle w:val="Reference"/>
        <w:tabs>
          <w:tab w:val="clear" w:pos="1440"/>
          <w:tab w:val="clear" w:pos="9000"/>
          <w:tab w:val="left" w:pos="432"/>
          <w:tab w:val="left" w:pos="1008"/>
          <w:tab w:val="left" w:pos="4995"/>
          <w:tab w:val="decimal" w:pos="5954"/>
          <w:tab w:val="decimal" w:pos="7655"/>
          <w:tab w:val="decimal" w:pos="9360"/>
        </w:tabs>
        <w:rPr>
          <w:rFonts w:cs="Arial"/>
          <w:bCs/>
        </w:rPr>
      </w:pPr>
      <w:r w:rsidRPr="00601F9A">
        <w:rPr>
          <w:rFonts w:cs="Arial"/>
          <w:bCs/>
        </w:rPr>
        <w:tab/>
      </w:r>
      <w:r w:rsidR="00966725" w:rsidRPr="00601F9A">
        <w:rPr>
          <w:rFonts w:cs="Arial"/>
          <w:bCs/>
        </w:rPr>
        <w:t>(In</w:t>
      </w:r>
      <w:r w:rsidRPr="00601F9A">
        <w:rPr>
          <w:rFonts w:cs="Arial"/>
          <w:bCs/>
        </w:rPr>
        <w:t>crease</w:t>
      </w:r>
      <w:r w:rsidR="00966725" w:rsidRPr="00601F9A">
        <w:rPr>
          <w:rFonts w:cs="Arial"/>
          <w:bCs/>
        </w:rPr>
        <w:t>)</w:t>
      </w:r>
      <w:r w:rsidRPr="00601F9A">
        <w:rPr>
          <w:rFonts w:cs="Arial"/>
          <w:bCs/>
        </w:rPr>
        <w:t xml:space="preserve"> / </w:t>
      </w:r>
      <w:r w:rsidR="00966725" w:rsidRPr="00601F9A">
        <w:rPr>
          <w:rFonts w:cs="Arial"/>
          <w:bCs/>
        </w:rPr>
        <w:t>de</w:t>
      </w:r>
      <w:r w:rsidRPr="00601F9A">
        <w:rPr>
          <w:rFonts w:cs="Arial"/>
          <w:bCs/>
        </w:rPr>
        <w:t>crease in stocks</w:t>
      </w:r>
      <w:r w:rsidRPr="00601F9A">
        <w:rPr>
          <w:rFonts w:cs="Arial"/>
          <w:bCs/>
        </w:rPr>
        <w:tab/>
      </w:r>
      <w:r w:rsidRPr="00601F9A">
        <w:rPr>
          <w:rFonts w:cs="Arial"/>
          <w:bCs/>
        </w:rPr>
        <w:tab/>
      </w:r>
      <w:r w:rsidRPr="00601F9A">
        <w:rPr>
          <w:rFonts w:cs="Arial"/>
          <w:bCs/>
        </w:rPr>
        <w:tab/>
      </w:r>
      <w:r w:rsidR="00F44447" w:rsidRPr="00D858B2">
        <w:rPr>
          <w:rFonts w:cs="Arial"/>
          <w:b/>
          <w:bCs/>
        </w:rPr>
        <w:t>(4,872)</w:t>
      </w:r>
      <w:r w:rsidRPr="00601F9A">
        <w:rPr>
          <w:rFonts w:cs="Arial"/>
          <w:bCs/>
        </w:rPr>
        <w:tab/>
      </w:r>
      <w:r w:rsidR="0080679A" w:rsidRPr="00601F9A">
        <w:rPr>
          <w:rFonts w:cs="Arial"/>
          <w:bCs/>
        </w:rPr>
        <w:t>1,619</w:t>
      </w:r>
    </w:p>
    <w:p w14:paraId="3FA64DC9" w14:textId="280EF0DE" w:rsidR="00EF7B98" w:rsidRPr="00601F9A" w:rsidRDefault="00EF7B98" w:rsidP="00C25ADE">
      <w:pPr>
        <w:pStyle w:val="Reference"/>
        <w:tabs>
          <w:tab w:val="clear" w:pos="1440"/>
          <w:tab w:val="clear" w:pos="9000"/>
          <w:tab w:val="left" w:pos="432"/>
          <w:tab w:val="left" w:pos="1008"/>
          <w:tab w:val="left" w:pos="4995"/>
          <w:tab w:val="decimal" w:pos="5954"/>
          <w:tab w:val="decimal" w:pos="7655"/>
          <w:tab w:val="decimal" w:pos="9360"/>
        </w:tabs>
        <w:rPr>
          <w:rFonts w:cs="Arial"/>
          <w:bCs/>
        </w:rPr>
      </w:pPr>
      <w:r w:rsidRPr="00601F9A">
        <w:rPr>
          <w:rFonts w:cs="Arial"/>
          <w:bCs/>
        </w:rPr>
        <w:tab/>
      </w:r>
      <w:r w:rsidR="00966725" w:rsidRPr="00601F9A">
        <w:rPr>
          <w:rFonts w:cs="Arial"/>
          <w:bCs/>
        </w:rPr>
        <w:t>(In</w:t>
      </w:r>
      <w:r w:rsidR="0068109D" w:rsidRPr="00601F9A">
        <w:rPr>
          <w:rFonts w:cs="Arial"/>
          <w:bCs/>
        </w:rPr>
        <w:t>crease</w:t>
      </w:r>
      <w:r w:rsidR="00966725" w:rsidRPr="00601F9A">
        <w:rPr>
          <w:rFonts w:cs="Arial"/>
          <w:bCs/>
        </w:rPr>
        <w:t>)</w:t>
      </w:r>
      <w:r w:rsidR="00AF12DE" w:rsidRPr="00601F9A">
        <w:rPr>
          <w:rFonts w:cs="Arial"/>
          <w:bCs/>
        </w:rPr>
        <w:t xml:space="preserve"> / </w:t>
      </w:r>
      <w:r w:rsidR="00966725" w:rsidRPr="00601F9A">
        <w:rPr>
          <w:rFonts w:cs="Arial"/>
          <w:bCs/>
        </w:rPr>
        <w:t>de</w:t>
      </w:r>
      <w:r w:rsidR="00AF12DE" w:rsidRPr="00601F9A">
        <w:rPr>
          <w:rFonts w:cs="Arial"/>
          <w:bCs/>
        </w:rPr>
        <w:t>crease</w:t>
      </w:r>
      <w:r w:rsidR="00ED1372" w:rsidRPr="00601F9A">
        <w:rPr>
          <w:rFonts w:cs="Arial"/>
          <w:bCs/>
        </w:rPr>
        <w:t xml:space="preserve"> </w:t>
      </w:r>
      <w:r w:rsidRPr="00601F9A">
        <w:rPr>
          <w:rFonts w:cs="Arial"/>
          <w:bCs/>
        </w:rPr>
        <w:t>in debtors</w:t>
      </w:r>
      <w:r w:rsidRPr="00601F9A">
        <w:rPr>
          <w:rFonts w:cs="Arial"/>
          <w:bCs/>
        </w:rPr>
        <w:tab/>
      </w:r>
      <w:r w:rsidRPr="00601F9A">
        <w:rPr>
          <w:rFonts w:cs="Arial"/>
          <w:bCs/>
        </w:rPr>
        <w:tab/>
      </w:r>
      <w:r w:rsidR="00601F9A" w:rsidRPr="00601F9A">
        <w:rPr>
          <w:rFonts w:cs="Arial"/>
          <w:bCs/>
        </w:rPr>
        <w:tab/>
      </w:r>
      <w:r w:rsidR="006926C0" w:rsidRPr="00D858B2">
        <w:rPr>
          <w:rFonts w:cs="Arial"/>
          <w:b/>
          <w:bCs/>
        </w:rPr>
        <w:t>7</w:t>
      </w:r>
      <w:r w:rsidR="00F44447" w:rsidRPr="00D858B2">
        <w:rPr>
          <w:rFonts w:cs="Arial"/>
          <w:b/>
          <w:bCs/>
        </w:rPr>
        <w:t>96</w:t>
      </w:r>
      <w:r w:rsidR="00601F9A" w:rsidRPr="00D858B2">
        <w:rPr>
          <w:rFonts w:cs="Arial"/>
          <w:b/>
          <w:bCs/>
        </w:rPr>
        <w:t>,</w:t>
      </w:r>
      <w:r w:rsidR="00F44447" w:rsidRPr="00D858B2">
        <w:rPr>
          <w:rFonts w:cs="Arial"/>
          <w:b/>
          <w:bCs/>
        </w:rPr>
        <w:t>543</w:t>
      </w:r>
      <w:r w:rsidR="00F94035" w:rsidRPr="00601F9A">
        <w:rPr>
          <w:rFonts w:cs="Arial"/>
          <w:bCs/>
        </w:rPr>
        <w:tab/>
      </w:r>
      <w:r w:rsidR="0080679A" w:rsidRPr="00601F9A">
        <w:rPr>
          <w:rFonts w:cs="Arial"/>
          <w:bCs/>
        </w:rPr>
        <w:t>(568,087)</w:t>
      </w:r>
    </w:p>
    <w:p w14:paraId="6A02EB56" w14:textId="12526E97" w:rsidR="00EF7B98" w:rsidRPr="00601F9A" w:rsidRDefault="00EF7B98">
      <w:pPr>
        <w:tabs>
          <w:tab w:val="left" w:pos="432"/>
          <w:tab w:val="left" w:pos="1008"/>
          <w:tab w:val="decimal" w:pos="5954"/>
          <w:tab w:val="decimal" w:pos="7655"/>
          <w:tab w:val="decimal" w:pos="9360"/>
        </w:tabs>
        <w:rPr>
          <w:rFonts w:cs="Arial"/>
          <w:bCs/>
        </w:rPr>
      </w:pPr>
      <w:r w:rsidRPr="00601F9A">
        <w:rPr>
          <w:rFonts w:cs="Arial"/>
          <w:bCs/>
        </w:rPr>
        <w:tab/>
      </w:r>
      <w:r w:rsidR="00966725" w:rsidRPr="00601F9A">
        <w:rPr>
          <w:rFonts w:cs="Arial"/>
          <w:bCs/>
        </w:rPr>
        <w:t>(De</w:t>
      </w:r>
      <w:r w:rsidR="00ED1372" w:rsidRPr="00601F9A">
        <w:rPr>
          <w:rFonts w:cs="Arial"/>
          <w:bCs/>
        </w:rPr>
        <w:t>crease</w:t>
      </w:r>
      <w:r w:rsidR="00966725" w:rsidRPr="00601F9A">
        <w:rPr>
          <w:rFonts w:cs="Arial"/>
          <w:bCs/>
        </w:rPr>
        <w:t>)</w:t>
      </w:r>
      <w:r w:rsidR="00F50F52" w:rsidRPr="00601F9A">
        <w:rPr>
          <w:rFonts w:cs="Arial"/>
          <w:bCs/>
        </w:rPr>
        <w:t xml:space="preserve"> </w:t>
      </w:r>
      <w:r w:rsidR="00ED1372" w:rsidRPr="00601F9A">
        <w:rPr>
          <w:rFonts w:cs="Arial"/>
          <w:bCs/>
        </w:rPr>
        <w:t>/</w:t>
      </w:r>
      <w:r w:rsidR="00F50F52" w:rsidRPr="00601F9A">
        <w:rPr>
          <w:rFonts w:cs="Arial"/>
          <w:bCs/>
        </w:rPr>
        <w:t xml:space="preserve"> </w:t>
      </w:r>
      <w:r w:rsidR="00966725" w:rsidRPr="00601F9A">
        <w:rPr>
          <w:rFonts w:cs="Arial"/>
          <w:bCs/>
        </w:rPr>
        <w:t>in</w:t>
      </w:r>
      <w:r w:rsidRPr="00601F9A">
        <w:rPr>
          <w:rFonts w:cs="Arial"/>
          <w:bCs/>
        </w:rPr>
        <w:t>crease in creditors</w:t>
      </w:r>
      <w:r w:rsidRPr="00601F9A">
        <w:rPr>
          <w:rFonts w:cs="Arial"/>
          <w:bCs/>
        </w:rPr>
        <w:tab/>
      </w:r>
      <w:r w:rsidRPr="00601F9A">
        <w:rPr>
          <w:rFonts w:cs="Arial"/>
          <w:bCs/>
        </w:rPr>
        <w:tab/>
      </w:r>
      <w:r w:rsidR="004B7F7D" w:rsidRPr="00D858B2">
        <w:rPr>
          <w:rFonts w:cs="Arial"/>
          <w:b/>
          <w:bCs/>
        </w:rPr>
        <w:t>(</w:t>
      </w:r>
      <w:r w:rsidR="00F44447" w:rsidRPr="00D858B2">
        <w:rPr>
          <w:rFonts w:cs="Arial"/>
          <w:b/>
          <w:bCs/>
        </w:rPr>
        <w:t>748,12</w:t>
      </w:r>
      <w:r w:rsidR="00D82FFA" w:rsidRPr="00D858B2">
        <w:rPr>
          <w:rFonts w:cs="Arial"/>
          <w:b/>
          <w:bCs/>
        </w:rPr>
        <w:t>8</w:t>
      </w:r>
      <w:r w:rsidR="004B7F7D" w:rsidRPr="00D858B2">
        <w:rPr>
          <w:rFonts w:cs="Arial"/>
          <w:b/>
          <w:bCs/>
        </w:rPr>
        <w:t>)</w:t>
      </w:r>
      <w:r w:rsidR="00070E1D" w:rsidRPr="00601F9A">
        <w:rPr>
          <w:rFonts w:cs="Arial"/>
          <w:bCs/>
        </w:rPr>
        <w:tab/>
      </w:r>
      <w:r w:rsidR="00756F3B" w:rsidRPr="00601F9A">
        <w:rPr>
          <w:rFonts w:cs="Arial"/>
          <w:bCs/>
        </w:rPr>
        <w:t>585,595</w:t>
      </w:r>
    </w:p>
    <w:p w14:paraId="03E9E220" w14:textId="56CE7F7B" w:rsidR="00EF7B98" w:rsidRPr="00601F9A" w:rsidRDefault="000A32E8" w:rsidP="00D858B2">
      <w:pPr>
        <w:tabs>
          <w:tab w:val="left" w:pos="432"/>
          <w:tab w:val="left" w:pos="1008"/>
          <w:tab w:val="decimal" w:pos="5954"/>
          <w:tab w:val="decimal" w:pos="7655"/>
          <w:tab w:val="decimal" w:pos="9360"/>
        </w:tabs>
        <w:rPr>
          <w:rFonts w:cs="Arial"/>
          <w:bCs/>
        </w:rPr>
      </w:pPr>
      <w:r w:rsidRPr="00601F9A">
        <w:rPr>
          <w:rFonts w:cs="Arial"/>
          <w:bCs/>
        </w:rPr>
        <w:tab/>
      </w:r>
      <w:r w:rsidR="00EF7B98" w:rsidRPr="00601F9A">
        <w:rPr>
          <w:rFonts w:cs="Arial"/>
          <w:bCs/>
        </w:rPr>
        <w:tab/>
      </w:r>
      <w:r w:rsidR="00EF7B98" w:rsidRPr="00601F9A">
        <w:rPr>
          <w:rFonts w:cs="Arial"/>
          <w:bCs/>
        </w:rPr>
        <w:tab/>
      </w:r>
      <w:r w:rsidR="00EF7B98" w:rsidRPr="00601F9A">
        <w:rPr>
          <w:rFonts w:cs="Arial"/>
          <w:bCs/>
        </w:rPr>
        <w:tab/>
        <w:t>–</w:t>
      </w:r>
      <w:r w:rsidR="00F44447">
        <w:rPr>
          <w:rFonts w:cs="Arial"/>
          <w:bCs/>
        </w:rPr>
        <w:t>-</w:t>
      </w:r>
      <w:r w:rsidR="00EF7B98" w:rsidRPr="00601F9A">
        <w:rPr>
          <w:rFonts w:cs="Arial"/>
          <w:bCs/>
        </w:rPr>
        <w:t>––</w:t>
      </w:r>
      <w:r w:rsidR="000236F3">
        <w:rPr>
          <w:rFonts w:cs="Arial"/>
          <w:bCs/>
        </w:rPr>
        <w:t>-</w:t>
      </w:r>
      <w:r w:rsidR="00EF7B98" w:rsidRPr="00601F9A">
        <w:rPr>
          <w:rFonts w:cs="Arial"/>
          <w:bCs/>
        </w:rPr>
        <w:t>––––</w:t>
      </w:r>
      <w:r w:rsidR="00EF7B98" w:rsidRPr="00601F9A">
        <w:rPr>
          <w:rFonts w:cs="Arial"/>
          <w:bCs/>
        </w:rPr>
        <w:tab/>
        <w:t>––</w:t>
      </w:r>
      <w:r w:rsidR="00F44447">
        <w:rPr>
          <w:rFonts w:cs="Arial"/>
          <w:bCs/>
        </w:rPr>
        <w:t>-</w:t>
      </w:r>
      <w:r w:rsidR="00EF7B98" w:rsidRPr="00601F9A">
        <w:rPr>
          <w:rFonts w:cs="Arial"/>
          <w:bCs/>
        </w:rPr>
        <w:t>–</w:t>
      </w:r>
      <w:r w:rsidR="000236F3">
        <w:rPr>
          <w:rFonts w:cs="Arial"/>
          <w:bCs/>
        </w:rPr>
        <w:t>-</w:t>
      </w:r>
      <w:r w:rsidR="00EF7B98" w:rsidRPr="00601F9A">
        <w:rPr>
          <w:rFonts w:cs="Arial"/>
          <w:bCs/>
        </w:rPr>
        <w:t>––––</w:t>
      </w:r>
    </w:p>
    <w:p w14:paraId="3E949342" w14:textId="5C7427C8" w:rsidR="00EF7B98" w:rsidRPr="00601F9A" w:rsidRDefault="004D2621">
      <w:pPr>
        <w:tabs>
          <w:tab w:val="left" w:pos="432"/>
          <w:tab w:val="left" w:pos="1008"/>
          <w:tab w:val="decimal" w:pos="5954"/>
          <w:tab w:val="decimal" w:pos="7655"/>
          <w:tab w:val="decimal" w:pos="9360"/>
        </w:tabs>
        <w:rPr>
          <w:rFonts w:ascii="Times New Roman" w:hAnsi="Times New Roman"/>
          <w:bCs/>
        </w:rPr>
      </w:pPr>
      <w:r w:rsidRPr="00601F9A">
        <w:rPr>
          <w:rFonts w:cs="Arial"/>
        </w:rPr>
        <w:tab/>
      </w:r>
      <w:r w:rsidR="00EF7B98" w:rsidRPr="00601F9A">
        <w:rPr>
          <w:rFonts w:cs="Arial"/>
          <w:b/>
        </w:rPr>
        <w:t xml:space="preserve">Net cash </w:t>
      </w:r>
      <w:r w:rsidR="002C47FC" w:rsidRPr="00601F9A">
        <w:rPr>
          <w:rFonts w:cs="Arial"/>
          <w:b/>
        </w:rPr>
        <w:t>provided by</w:t>
      </w:r>
      <w:r w:rsidR="001437E1" w:rsidRPr="00601F9A">
        <w:rPr>
          <w:rFonts w:cs="Arial"/>
          <w:b/>
        </w:rPr>
        <w:t xml:space="preserve"> </w:t>
      </w:r>
      <w:r w:rsidR="00EF7B98" w:rsidRPr="00601F9A">
        <w:rPr>
          <w:rFonts w:cs="Arial"/>
          <w:b/>
        </w:rPr>
        <w:t>operating activities</w:t>
      </w:r>
      <w:r w:rsidR="00EF7B98" w:rsidRPr="00601F9A">
        <w:rPr>
          <w:rFonts w:cs="Arial"/>
          <w:bCs/>
        </w:rPr>
        <w:tab/>
      </w:r>
      <w:r w:rsidR="00EF7B98" w:rsidRPr="00601F9A">
        <w:rPr>
          <w:rFonts w:cs="Arial"/>
          <w:bCs/>
        </w:rPr>
        <w:tab/>
      </w:r>
      <w:r w:rsidR="00DB6D19">
        <w:rPr>
          <w:rFonts w:cs="Arial"/>
          <w:b/>
          <w:bCs/>
        </w:rPr>
        <w:t>1,230,480</w:t>
      </w:r>
      <w:r w:rsidR="00EF7B98" w:rsidRPr="00601F9A">
        <w:rPr>
          <w:rFonts w:cs="Arial"/>
          <w:bCs/>
        </w:rPr>
        <w:tab/>
      </w:r>
      <w:r w:rsidR="00756F3B" w:rsidRPr="00601F9A">
        <w:rPr>
          <w:rFonts w:cs="Arial"/>
          <w:bCs/>
        </w:rPr>
        <w:t>1,231,644</w:t>
      </w:r>
      <w:r w:rsidR="00EF7B98" w:rsidRPr="00601F9A">
        <w:rPr>
          <w:rFonts w:cs="Arial"/>
          <w:bCs/>
        </w:rPr>
        <w:tab/>
      </w:r>
      <w:r w:rsidR="00EF7B98" w:rsidRPr="00601F9A">
        <w:rPr>
          <w:rFonts w:cs="Arial"/>
          <w:bCs/>
        </w:rPr>
        <w:tab/>
      </w:r>
      <w:r w:rsidR="00EF7B98" w:rsidRPr="00601F9A">
        <w:rPr>
          <w:rFonts w:cs="Arial"/>
          <w:bCs/>
        </w:rPr>
        <w:tab/>
      </w:r>
      <w:r w:rsidR="00EF7B98" w:rsidRPr="00601F9A">
        <w:rPr>
          <w:rFonts w:cs="Arial"/>
          <w:bCs/>
        </w:rPr>
        <w:tab/>
      </w:r>
      <w:r w:rsidR="00EF7B98" w:rsidRPr="00601F9A">
        <w:rPr>
          <w:rFonts w:ascii="Times New Roman" w:hAnsi="Times New Roman"/>
          <w:bCs/>
          <w:spacing w:val="-10"/>
        </w:rPr>
        <w:t>==</w:t>
      </w:r>
      <w:r w:rsidR="00F44447">
        <w:rPr>
          <w:rFonts w:ascii="Times New Roman" w:hAnsi="Times New Roman"/>
          <w:bCs/>
          <w:spacing w:val="-10"/>
        </w:rPr>
        <w:t>=</w:t>
      </w:r>
      <w:r w:rsidR="00EF7B98" w:rsidRPr="00601F9A">
        <w:rPr>
          <w:rFonts w:ascii="Times New Roman" w:hAnsi="Times New Roman"/>
          <w:bCs/>
          <w:spacing w:val="-10"/>
        </w:rPr>
        <w:t>=</w:t>
      </w:r>
      <w:r w:rsidR="000236F3">
        <w:rPr>
          <w:rFonts w:ascii="Times New Roman" w:hAnsi="Times New Roman"/>
          <w:bCs/>
          <w:spacing w:val="-10"/>
        </w:rPr>
        <w:t>=</w:t>
      </w:r>
      <w:r w:rsidR="00EF7B98" w:rsidRPr="00601F9A">
        <w:rPr>
          <w:rFonts w:ascii="Times New Roman" w:hAnsi="Times New Roman"/>
          <w:bCs/>
          <w:spacing w:val="-10"/>
        </w:rPr>
        <w:t>====</w:t>
      </w:r>
      <w:r w:rsidR="00EF7B98" w:rsidRPr="00601F9A">
        <w:rPr>
          <w:rFonts w:ascii="Times New Roman" w:hAnsi="Times New Roman"/>
          <w:bCs/>
        </w:rPr>
        <w:tab/>
      </w:r>
      <w:r w:rsidR="00EF7B98" w:rsidRPr="00601F9A">
        <w:rPr>
          <w:rFonts w:ascii="Times New Roman" w:hAnsi="Times New Roman"/>
          <w:bCs/>
          <w:spacing w:val="-10"/>
        </w:rPr>
        <w:t>==</w:t>
      </w:r>
      <w:r w:rsidR="00F44447">
        <w:rPr>
          <w:rFonts w:ascii="Times New Roman" w:hAnsi="Times New Roman"/>
          <w:bCs/>
          <w:spacing w:val="-10"/>
        </w:rPr>
        <w:t>=</w:t>
      </w:r>
      <w:r w:rsidR="00EF7B98" w:rsidRPr="00601F9A">
        <w:rPr>
          <w:rFonts w:ascii="Times New Roman" w:hAnsi="Times New Roman"/>
          <w:bCs/>
          <w:spacing w:val="-10"/>
        </w:rPr>
        <w:t>==</w:t>
      </w:r>
      <w:r w:rsidR="000236F3">
        <w:rPr>
          <w:rFonts w:ascii="Times New Roman" w:hAnsi="Times New Roman"/>
          <w:bCs/>
          <w:spacing w:val="-10"/>
        </w:rPr>
        <w:t>=</w:t>
      </w:r>
      <w:r w:rsidR="00EF7B98" w:rsidRPr="00601F9A">
        <w:rPr>
          <w:rFonts w:ascii="Times New Roman" w:hAnsi="Times New Roman"/>
          <w:bCs/>
          <w:spacing w:val="-10"/>
        </w:rPr>
        <w:t>===</w:t>
      </w:r>
    </w:p>
    <w:p w14:paraId="507AB0D1" w14:textId="77777777" w:rsidR="006B1D1F" w:rsidRPr="00E93296" w:rsidRDefault="006B1D1F" w:rsidP="00AE301A">
      <w:pPr>
        <w:tabs>
          <w:tab w:val="left" w:pos="432"/>
          <w:tab w:val="left" w:pos="1008"/>
          <w:tab w:val="decimal" w:pos="5954"/>
          <w:tab w:val="decimal" w:pos="7655"/>
          <w:tab w:val="decimal" w:pos="9072"/>
        </w:tabs>
        <w:rPr>
          <w:rFonts w:cs="Arial"/>
          <w:b/>
          <w:bCs/>
          <w:highlight w:val="yellow"/>
        </w:rPr>
      </w:pPr>
    </w:p>
    <w:p w14:paraId="0DDE194C" w14:textId="188709B2" w:rsidR="00B51FE2" w:rsidRPr="00D97505" w:rsidRDefault="00AE301A" w:rsidP="00AE301A">
      <w:pPr>
        <w:tabs>
          <w:tab w:val="left" w:pos="432"/>
          <w:tab w:val="left" w:pos="1008"/>
          <w:tab w:val="decimal" w:pos="5954"/>
          <w:tab w:val="decimal" w:pos="7655"/>
          <w:tab w:val="decimal" w:pos="9072"/>
        </w:tabs>
        <w:rPr>
          <w:rFonts w:cs="Arial"/>
          <w:b/>
          <w:bCs/>
        </w:rPr>
      </w:pPr>
      <w:r w:rsidRPr="00D97505">
        <w:rPr>
          <w:rFonts w:cs="Arial"/>
          <w:b/>
          <w:bCs/>
        </w:rPr>
        <w:t>2</w:t>
      </w:r>
      <w:r w:rsidR="00B4401E" w:rsidRPr="00D97505">
        <w:rPr>
          <w:rFonts w:cs="Arial"/>
          <w:b/>
          <w:bCs/>
        </w:rPr>
        <w:t>7</w:t>
      </w:r>
      <w:r w:rsidRPr="00D97505">
        <w:rPr>
          <w:rFonts w:cs="Arial"/>
          <w:b/>
          <w:bCs/>
        </w:rPr>
        <w:tab/>
        <w:t>Control</w:t>
      </w:r>
    </w:p>
    <w:p w14:paraId="1C7D2425" w14:textId="77777777" w:rsidR="00AE301A" w:rsidRPr="00D97505" w:rsidRDefault="00AE301A" w:rsidP="00AE301A">
      <w:pPr>
        <w:tabs>
          <w:tab w:val="left" w:pos="432"/>
          <w:tab w:val="left" w:pos="1008"/>
          <w:tab w:val="decimal" w:pos="5954"/>
          <w:tab w:val="decimal" w:pos="7655"/>
          <w:tab w:val="decimal" w:pos="9072"/>
        </w:tabs>
        <w:rPr>
          <w:rFonts w:cs="Arial"/>
          <w:b/>
          <w:bCs/>
        </w:rPr>
      </w:pPr>
    </w:p>
    <w:p w14:paraId="07E06760" w14:textId="77777777" w:rsidR="00AE301A" w:rsidRPr="00D97505" w:rsidRDefault="00AE301A" w:rsidP="00CD56FA">
      <w:pPr>
        <w:tabs>
          <w:tab w:val="left" w:pos="432"/>
          <w:tab w:val="left" w:pos="1008"/>
        </w:tabs>
        <w:rPr>
          <w:rFonts w:cs="Arial"/>
          <w:bCs/>
        </w:rPr>
      </w:pPr>
      <w:r w:rsidRPr="00D97505">
        <w:rPr>
          <w:rFonts w:cs="Arial"/>
          <w:bCs/>
        </w:rPr>
        <w:tab/>
        <w:t xml:space="preserve">The company is under the control of its </w:t>
      </w:r>
      <w:r w:rsidR="00CF7516" w:rsidRPr="00D97505">
        <w:rPr>
          <w:rFonts w:cs="Arial"/>
          <w:bCs/>
        </w:rPr>
        <w:t>trustees.</w:t>
      </w:r>
      <w:r w:rsidR="00CD56FA" w:rsidRPr="00D97505">
        <w:rPr>
          <w:rFonts w:cs="Arial"/>
          <w:bCs/>
        </w:rPr>
        <w:tab/>
      </w:r>
      <w:r w:rsidR="00CD56FA" w:rsidRPr="00D97505">
        <w:rPr>
          <w:rFonts w:cs="Arial"/>
          <w:bCs/>
        </w:rPr>
        <w:tab/>
      </w:r>
    </w:p>
    <w:p w14:paraId="46EA8FBD" w14:textId="77777777" w:rsidR="00AE301A" w:rsidRPr="00E93296" w:rsidRDefault="00AE301A">
      <w:pPr>
        <w:tabs>
          <w:tab w:val="left" w:pos="432"/>
          <w:tab w:val="left" w:pos="1008"/>
          <w:tab w:val="decimal" w:pos="5954"/>
          <w:tab w:val="decimal" w:pos="7655"/>
          <w:tab w:val="decimal" w:pos="9072"/>
        </w:tabs>
        <w:rPr>
          <w:rFonts w:cs="Arial"/>
          <w:bCs/>
          <w:highlight w:val="yellow"/>
        </w:rPr>
      </w:pPr>
    </w:p>
    <w:p w14:paraId="2F99128A" w14:textId="7A653218" w:rsidR="00F16E01" w:rsidRPr="004E1A9C" w:rsidRDefault="00B4401E">
      <w:pPr>
        <w:tabs>
          <w:tab w:val="left" w:pos="432"/>
          <w:tab w:val="left" w:pos="1008"/>
          <w:tab w:val="decimal" w:pos="5954"/>
          <w:tab w:val="decimal" w:pos="7655"/>
          <w:tab w:val="decimal" w:pos="9072"/>
        </w:tabs>
        <w:rPr>
          <w:rFonts w:cs="Arial"/>
          <w:b/>
          <w:bCs/>
        </w:rPr>
      </w:pPr>
      <w:r w:rsidRPr="004E1A9C">
        <w:rPr>
          <w:rFonts w:cs="Arial"/>
          <w:b/>
          <w:bCs/>
        </w:rPr>
        <w:t>28</w:t>
      </w:r>
      <w:r w:rsidR="00F16E01" w:rsidRPr="004E1A9C">
        <w:rPr>
          <w:rFonts w:cs="Arial"/>
          <w:b/>
          <w:bCs/>
        </w:rPr>
        <w:tab/>
        <w:t xml:space="preserve"> Financial Instruments Note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5"/>
        <w:gridCol w:w="1402"/>
        <w:gridCol w:w="1701"/>
      </w:tblGrid>
      <w:tr w:rsidR="004C6B28" w:rsidRPr="004E1A9C" w14:paraId="4D51FB5C" w14:textId="77777777" w:rsidTr="004C6B28">
        <w:tc>
          <w:tcPr>
            <w:tcW w:w="6395" w:type="dxa"/>
          </w:tcPr>
          <w:p w14:paraId="1E68F98C" w14:textId="77777777" w:rsidR="004C6B28" w:rsidRPr="004E1A9C" w:rsidRDefault="004C6B28" w:rsidP="004C6B28">
            <w:pPr>
              <w:widowControl w:val="0"/>
              <w:spacing w:line="240" w:lineRule="auto"/>
              <w:ind w:left="318"/>
              <w:rPr>
                <w:rFonts w:cs="Arial"/>
                <w:color w:val="000000"/>
              </w:rPr>
            </w:pPr>
          </w:p>
        </w:tc>
        <w:tc>
          <w:tcPr>
            <w:tcW w:w="1402" w:type="dxa"/>
          </w:tcPr>
          <w:p w14:paraId="3C3A394A" w14:textId="55B42AAE" w:rsidR="004C6B28" w:rsidRPr="004E1A9C" w:rsidRDefault="004C6B28" w:rsidP="00756F3B">
            <w:pPr>
              <w:widowControl w:val="0"/>
              <w:spacing w:line="240" w:lineRule="auto"/>
              <w:ind w:left="318"/>
              <w:jc w:val="right"/>
              <w:rPr>
                <w:rFonts w:cs="Arial"/>
                <w:b/>
                <w:color w:val="000000"/>
              </w:rPr>
            </w:pPr>
            <w:r w:rsidRPr="004E1A9C">
              <w:rPr>
                <w:rFonts w:cs="Arial"/>
                <w:b/>
                <w:color w:val="000000"/>
              </w:rPr>
              <w:t>20</w:t>
            </w:r>
            <w:r w:rsidR="00756F3B" w:rsidRPr="004E1A9C">
              <w:rPr>
                <w:rFonts w:cs="Arial"/>
                <w:b/>
                <w:color w:val="000000"/>
              </w:rPr>
              <w:t>20</w:t>
            </w:r>
          </w:p>
        </w:tc>
        <w:tc>
          <w:tcPr>
            <w:tcW w:w="1701" w:type="dxa"/>
          </w:tcPr>
          <w:p w14:paraId="20B4A606" w14:textId="65A0B752" w:rsidR="004C6B28" w:rsidRPr="004E1A9C" w:rsidRDefault="004C6B28" w:rsidP="00756F3B">
            <w:pPr>
              <w:widowControl w:val="0"/>
              <w:spacing w:line="240" w:lineRule="auto"/>
              <w:ind w:left="318"/>
              <w:jc w:val="right"/>
              <w:rPr>
                <w:rFonts w:cs="Arial"/>
                <w:color w:val="000000"/>
              </w:rPr>
            </w:pPr>
            <w:r w:rsidRPr="004E1A9C">
              <w:rPr>
                <w:rFonts w:cs="Arial"/>
                <w:color w:val="000000"/>
              </w:rPr>
              <w:t>201</w:t>
            </w:r>
            <w:r w:rsidR="00756F3B" w:rsidRPr="004E1A9C">
              <w:rPr>
                <w:rFonts w:cs="Arial"/>
                <w:color w:val="000000"/>
              </w:rPr>
              <w:t>9</w:t>
            </w:r>
          </w:p>
        </w:tc>
      </w:tr>
      <w:tr w:rsidR="004C6B28" w:rsidRPr="004E1A9C" w14:paraId="0CA448FA" w14:textId="77777777" w:rsidTr="004C6B28">
        <w:tc>
          <w:tcPr>
            <w:tcW w:w="6395" w:type="dxa"/>
          </w:tcPr>
          <w:p w14:paraId="5D24E7B0" w14:textId="77777777" w:rsidR="004C6B28" w:rsidRPr="004E1A9C" w:rsidRDefault="004C6B28" w:rsidP="004C6B28">
            <w:pPr>
              <w:widowControl w:val="0"/>
              <w:spacing w:line="240" w:lineRule="auto"/>
              <w:ind w:left="318"/>
              <w:rPr>
                <w:rFonts w:cs="Arial"/>
                <w:color w:val="000000"/>
              </w:rPr>
            </w:pPr>
          </w:p>
        </w:tc>
        <w:tc>
          <w:tcPr>
            <w:tcW w:w="1402" w:type="dxa"/>
          </w:tcPr>
          <w:p w14:paraId="6BD94106" w14:textId="77777777" w:rsidR="004C6B28" w:rsidRPr="004E1A9C" w:rsidRDefault="004C6B28" w:rsidP="004C6B28">
            <w:pPr>
              <w:widowControl w:val="0"/>
              <w:spacing w:line="240" w:lineRule="auto"/>
              <w:ind w:left="318"/>
              <w:jc w:val="right"/>
              <w:rPr>
                <w:rFonts w:cs="Arial"/>
                <w:b/>
                <w:color w:val="000000"/>
              </w:rPr>
            </w:pPr>
            <w:r w:rsidRPr="004E1A9C">
              <w:rPr>
                <w:rFonts w:cs="Arial"/>
                <w:b/>
                <w:color w:val="000000"/>
              </w:rPr>
              <w:t>£</w:t>
            </w:r>
          </w:p>
        </w:tc>
        <w:tc>
          <w:tcPr>
            <w:tcW w:w="1701" w:type="dxa"/>
          </w:tcPr>
          <w:p w14:paraId="08A06736" w14:textId="77777777" w:rsidR="004C6B28" w:rsidRPr="004E1A9C" w:rsidRDefault="004C6B28" w:rsidP="004C6B28">
            <w:pPr>
              <w:widowControl w:val="0"/>
              <w:spacing w:line="240" w:lineRule="auto"/>
              <w:ind w:left="318"/>
              <w:jc w:val="right"/>
              <w:rPr>
                <w:rFonts w:cs="Arial"/>
                <w:color w:val="000000"/>
              </w:rPr>
            </w:pPr>
            <w:r w:rsidRPr="004E1A9C">
              <w:rPr>
                <w:rFonts w:cs="Arial"/>
                <w:color w:val="000000"/>
              </w:rPr>
              <w:t>£</w:t>
            </w:r>
          </w:p>
        </w:tc>
      </w:tr>
      <w:tr w:rsidR="004C6B28" w:rsidRPr="004E1A9C" w14:paraId="197C2148" w14:textId="77777777" w:rsidTr="00667D4F">
        <w:tc>
          <w:tcPr>
            <w:tcW w:w="6395" w:type="dxa"/>
          </w:tcPr>
          <w:p w14:paraId="159067CE" w14:textId="77777777" w:rsidR="004C6B28" w:rsidRPr="004E1A9C" w:rsidRDefault="004C6B28" w:rsidP="004C6B28">
            <w:pPr>
              <w:widowControl w:val="0"/>
              <w:spacing w:line="240" w:lineRule="auto"/>
              <w:ind w:left="318"/>
              <w:rPr>
                <w:rFonts w:cs="Arial"/>
                <w:color w:val="000000"/>
              </w:rPr>
            </w:pPr>
            <w:r w:rsidRPr="004E1A9C">
              <w:rPr>
                <w:rFonts w:cs="Arial"/>
                <w:color w:val="000000"/>
              </w:rPr>
              <w:t>Financial assets measured at fair value through income and expenditure</w:t>
            </w:r>
          </w:p>
        </w:tc>
        <w:tc>
          <w:tcPr>
            <w:tcW w:w="1402" w:type="dxa"/>
            <w:shd w:val="clear" w:color="auto" w:fill="auto"/>
            <w:vAlign w:val="bottom"/>
          </w:tcPr>
          <w:p w14:paraId="5FEAFA2A" w14:textId="1FB6DF23" w:rsidR="004C6B28" w:rsidRPr="004E1A9C" w:rsidRDefault="00191B44" w:rsidP="002362D4">
            <w:pPr>
              <w:widowControl w:val="0"/>
              <w:spacing w:line="240" w:lineRule="auto"/>
              <w:ind w:left="318"/>
              <w:jc w:val="right"/>
              <w:rPr>
                <w:rFonts w:cs="Arial"/>
                <w:b/>
                <w:color w:val="000000"/>
              </w:rPr>
            </w:pPr>
            <w:r w:rsidRPr="004E1A9C">
              <w:rPr>
                <w:rFonts w:cs="Arial"/>
                <w:b/>
                <w:color w:val="000000"/>
              </w:rPr>
              <w:t>2</w:t>
            </w:r>
            <w:r w:rsidR="006A0F06">
              <w:rPr>
                <w:rFonts w:cs="Arial"/>
                <w:b/>
                <w:color w:val="000000"/>
              </w:rPr>
              <w:t>60,</w:t>
            </w:r>
            <w:r w:rsidR="00DF6268" w:rsidRPr="004E1A9C">
              <w:rPr>
                <w:rFonts w:cs="Arial"/>
                <w:b/>
                <w:color w:val="000000"/>
              </w:rPr>
              <w:t>50</w:t>
            </w:r>
            <w:r w:rsidR="002362D4">
              <w:rPr>
                <w:rFonts w:cs="Arial"/>
                <w:b/>
                <w:color w:val="000000"/>
              </w:rPr>
              <w:t>2</w:t>
            </w:r>
          </w:p>
        </w:tc>
        <w:tc>
          <w:tcPr>
            <w:tcW w:w="1701" w:type="dxa"/>
            <w:vAlign w:val="bottom"/>
          </w:tcPr>
          <w:p w14:paraId="548BFD2A" w14:textId="6115058F" w:rsidR="004C6B28" w:rsidRPr="004E1A9C" w:rsidRDefault="00756F3B" w:rsidP="00293CCF">
            <w:pPr>
              <w:widowControl w:val="0"/>
              <w:spacing w:line="240" w:lineRule="auto"/>
              <w:ind w:left="318"/>
              <w:jc w:val="right"/>
              <w:rPr>
                <w:rFonts w:cs="Arial"/>
                <w:color w:val="000000"/>
              </w:rPr>
            </w:pPr>
            <w:r w:rsidRPr="004E1A9C">
              <w:rPr>
                <w:rFonts w:cs="Arial"/>
                <w:color w:val="000000"/>
              </w:rPr>
              <w:t>238,329</w:t>
            </w:r>
          </w:p>
        </w:tc>
      </w:tr>
      <w:tr w:rsidR="004C6B28" w:rsidRPr="004E1A9C" w14:paraId="20BF3E93" w14:textId="77777777" w:rsidTr="00667D4F">
        <w:tc>
          <w:tcPr>
            <w:tcW w:w="6395" w:type="dxa"/>
          </w:tcPr>
          <w:p w14:paraId="4A1585A5" w14:textId="77777777" w:rsidR="004C6B28" w:rsidRPr="004E1A9C" w:rsidRDefault="004C6B28" w:rsidP="004C6B28">
            <w:pPr>
              <w:widowControl w:val="0"/>
              <w:spacing w:line="240" w:lineRule="auto"/>
              <w:ind w:left="318"/>
              <w:rPr>
                <w:rFonts w:cs="Arial"/>
                <w:color w:val="000000"/>
              </w:rPr>
            </w:pPr>
          </w:p>
        </w:tc>
        <w:tc>
          <w:tcPr>
            <w:tcW w:w="1402" w:type="dxa"/>
            <w:shd w:val="clear" w:color="auto" w:fill="auto"/>
          </w:tcPr>
          <w:p w14:paraId="36B4F783" w14:textId="77777777" w:rsidR="004C6B28" w:rsidRPr="004E1A9C" w:rsidRDefault="004C6B28" w:rsidP="004C6B28">
            <w:pPr>
              <w:widowControl w:val="0"/>
              <w:spacing w:line="240" w:lineRule="auto"/>
              <w:ind w:left="318"/>
              <w:jc w:val="right"/>
              <w:rPr>
                <w:rFonts w:cs="Arial"/>
                <w:color w:val="000000"/>
              </w:rPr>
            </w:pPr>
            <w:r w:rsidRPr="004E1A9C">
              <w:rPr>
                <w:b/>
                <w:color w:val="000000"/>
                <w:spacing w:val="-21"/>
              </w:rPr>
              <w:t>══════</w:t>
            </w:r>
          </w:p>
        </w:tc>
        <w:tc>
          <w:tcPr>
            <w:tcW w:w="1701" w:type="dxa"/>
          </w:tcPr>
          <w:p w14:paraId="57883DFF" w14:textId="4F86DFC0" w:rsidR="004C6B28" w:rsidRPr="004E1A9C" w:rsidRDefault="004C6B28" w:rsidP="00411A3E">
            <w:pPr>
              <w:widowControl w:val="0"/>
              <w:spacing w:line="240" w:lineRule="auto"/>
              <w:ind w:left="318"/>
              <w:jc w:val="right"/>
              <w:rPr>
                <w:rFonts w:cs="Arial"/>
                <w:color w:val="000000"/>
              </w:rPr>
            </w:pPr>
            <w:r w:rsidRPr="004E1A9C">
              <w:rPr>
                <w:b/>
                <w:color w:val="000000"/>
                <w:spacing w:val="-21"/>
              </w:rPr>
              <w:t>═</w:t>
            </w:r>
            <w:r w:rsidR="000236F3" w:rsidRPr="004E1A9C">
              <w:rPr>
                <w:b/>
                <w:color w:val="000000"/>
                <w:spacing w:val="-21"/>
              </w:rPr>
              <w:t>═</w:t>
            </w:r>
            <w:r w:rsidRPr="004E1A9C">
              <w:rPr>
                <w:b/>
                <w:color w:val="000000"/>
                <w:spacing w:val="-21"/>
              </w:rPr>
              <w:t>════</w:t>
            </w:r>
          </w:p>
        </w:tc>
      </w:tr>
    </w:tbl>
    <w:p w14:paraId="533C978D" w14:textId="77777777" w:rsidR="00014C72" w:rsidRDefault="00014C72" w:rsidP="003B1BA7">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
          <w:bCs/>
        </w:rPr>
      </w:pPr>
      <w:bookmarkStart w:id="30" w:name="_Hlk15050920"/>
    </w:p>
    <w:p w14:paraId="061C7947" w14:textId="77777777" w:rsidR="00363716" w:rsidRDefault="00B63A3D" w:rsidP="00363716">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
          <w:bCs/>
        </w:rPr>
      </w:pPr>
      <w:r>
        <w:rPr>
          <w:rFonts w:cs="Arial"/>
          <w:b/>
          <w:bCs/>
        </w:rPr>
        <w:t>2</w:t>
      </w:r>
      <w:r w:rsidR="00363716">
        <w:rPr>
          <w:rFonts w:cs="Arial"/>
          <w:b/>
          <w:bCs/>
        </w:rPr>
        <w:t>9</w:t>
      </w:r>
      <w:r w:rsidR="00363716">
        <w:rPr>
          <w:rFonts w:cs="Arial"/>
          <w:b/>
          <w:bCs/>
        </w:rPr>
        <w:tab/>
        <w:t>Reconciliation of net debt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1418"/>
        <w:gridCol w:w="1276"/>
        <w:gridCol w:w="1984"/>
        <w:gridCol w:w="1418"/>
      </w:tblGrid>
      <w:tr w:rsidR="00434F6D" w14:paraId="3CC021C9" w14:textId="77777777" w:rsidTr="00D858B2">
        <w:trPr>
          <w:trHeight w:val="689"/>
        </w:trPr>
        <w:tc>
          <w:tcPr>
            <w:tcW w:w="2976" w:type="dxa"/>
          </w:tcPr>
          <w:p w14:paraId="053C06CB" w14:textId="77777777" w:rsidR="00434F6D" w:rsidRPr="00D858B2" w:rsidRDefault="00434F6D" w:rsidP="00363716">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Cs/>
              </w:rPr>
            </w:pPr>
          </w:p>
        </w:tc>
        <w:tc>
          <w:tcPr>
            <w:tcW w:w="1418" w:type="dxa"/>
          </w:tcPr>
          <w:p w14:paraId="4373AFA6" w14:textId="77777777" w:rsidR="004F46AB"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Cs/>
              </w:rPr>
            </w:pPr>
            <w:r w:rsidRPr="00D858B2">
              <w:rPr>
                <w:rFonts w:cs="Arial"/>
                <w:bCs/>
              </w:rPr>
              <w:t xml:space="preserve">At 1 April 2019 </w:t>
            </w:r>
          </w:p>
          <w:p w14:paraId="6ADD523D" w14:textId="48264EA4" w:rsidR="00434F6D" w:rsidRPr="00D858B2"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Style w:val="Strong"/>
              </w:rPr>
            </w:pPr>
            <w:r w:rsidRPr="00D858B2">
              <w:rPr>
                <w:rFonts w:cs="Arial"/>
                <w:bCs/>
              </w:rPr>
              <w:t>£</w:t>
            </w:r>
          </w:p>
        </w:tc>
        <w:tc>
          <w:tcPr>
            <w:tcW w:w="1276" w:type="dxa"/>
          </w:tcPr>
          <w:p w14:paraId="47A8ECB7" w14:textId="521F2E79" w:rsidR="00411A3E"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Cs/>
              </w:rPr>
            </w:pPr>
            <w:r w:rsidRPr="00D858B2">
              <w:rPr>
                <w:rFonts w:cs="Arial"/>
                <w:bCs/>
              </w:rPr>
              <w:t xml:space="preserve">Cash flow </w:t>
            </w:r>
          </w:p>
          <w:p w14:paraId="1146ACB4" w14:textId="5F5C3993" w:rsidR="00411A3E" w:rsidRDefault="00411A3E" w:rsidP="00411A3E">
            <w:pPr>
              <w:rPr>
                <w:rFonts w:cs="Arial"/>
              </w:rPr>
            </w:pPr>
          </w:p>
          <w:p w14:paraId="7019A17A" w14:textId="2254C6CC" w:rsidR="00434F6D" w:rsidRPr="00411A3E" w:rsidRDefault="00411A3E" w:rsidP="00411A3E">
            <w:pPr>
              <w:rPr>
                <w:rFonts w:cs="Arial"/>
              </w:rPr>
            </w:pPr>
            <w:r>
              <w:rPr>
                <w:rFonts w:cs="Arial"/>
              </w:rPr>
              <w:t>£</w:t>
            </w:r>
          </w:p>
        </w:tc>
        <w:tc>
          <w:tcPr>
            <w:tcW w:w="1984" w:type="dxa"/>
          </w:tcPr>
          <w:p w14:paraId="00A3D388" w14:textId="77777777" w:rsidR="004F46AB"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Cs/>
              </w:rPr>
            </w:pPr>
            <w:r w:rsidRPr="00D858B2">
              <w:rPr>
                <w:rFonts w:cs="Arial"/>
                <w:bCs/>
              </w:rPr>
              <w:t>Foreign Exchange Movements</w:t>
            </w:r>
          </w:p>
          <w:p w14:paraId="368DFA61" w14:textId="27F6B5BD" w:rsidR="00434F6D" w:rsidRPr="00D858B2"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Cs/>
              </w:rPr>
            </w:pPr>
            <w:r w:rsidRPr="00D858B2">
              <w:rPr>
                <w:rFonts w:cs="Arial"/>
                <w:bCs/>
              </w:rPr>
              <w:t xml:space="preserve"> £</w:t>
            </w:r>
          </w:p>
        </w:tc>
        <w:tc>
          <w:tcPr>
            <w:tcW w:w="1418" w:type="dxa"/>
          </w:tcPr>
          <w:p w14:paraId="3EA6E961" w14:textId="77777777" w:rsidR="004F46AB"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
                <w:bCs/>
              </w:rPr>
            </w:pPr>
            <w:r w:rsidRPr="00434F6D">
              <w:rPr>
                <w:rFonts w:cs="Arial"/>
                <w:b/>
                <w:bCs/>
              </w:rPr>
              <w:t xml:space="preserve">At 31 March 2020 </w:t>
            </w:r>
          </w:p>
          <w:p w14:paraId="7FCB232A" w14:textId="24540BCA" w:rsidR="00434F6D" w:rsidRPr="00434F6D" w:rsidRDefault="00434F6D" w:rsidP="00D858B2">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jc w:val="right"/>
              <w:textAlignment w:val="auto"/>
              <w:rPr>
                <w:rFonts w:cs="Arial"/>
                <w:b/>
                <w:bCs/>
              </w:rPr>
            </w:pPr>
            <w:r w:rsidRPr="00434F6D">
              <w:rPr>
                <w:rFonts w:cs="Arial"/>
                <w:b/>
                <w:bCs/>
              </w:rPr>
              <w:t>£</w:t>
            </w:r>
          </w:p>
        </w:tc>
      </w:tr>
      <w:tr w:rsidR="00434F6D" w14:paraId="5603E32D" w14:textId="77777777" w:rsidTr="00D858B2">
        <w:tc>
          <w:tcPr>
            <w:tcW w:w="2976" w:type="dxa"/>
          </w:tcPr>
          <w:p w14:paraId="31DCE467" w14:textId="47EC1B7E" w:rsidR="00434F6D" w:rsidRPr="00D858B2" w:rsidRDefault="00434F6D" w:rsidP="00363716">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Cs/>
              </w:rPr>
            </w:pPr>
            <w:r w:rsidRPr="00D858B2">
              <w:rPr>
                <w:rFonts w:cs="Arial"/>
                <w:bCs/>
              </w:rPr>
              <w:t>Cash and cash equivalents</w:t>
            </w:r>
          </w:p>
        </w:tc>
        <w:tc>
          <w:tcPr>
            <w:tcW w:w="1418" w:type="dxa"/>
          </w:tcPr>
          <w:p w14:paraId="5FBD334F" w14:textId="77777777" w:rsidR="00434F6D" w:rsidRDefault="00434F6D" w:rsidP="00D858B2">
            <w:pPr>
              <w:pStyle w:val="NoSpacing"/>
              <w:jc w:val="right"/>
            </w:pPr>
            <w:r w:rsidRPr="00D858B2">
              <w:t>1,539,214</w:t>
            </w:r>
          </w:p>
          <w:p w14:paraId="023308BB" w14:textId="7995F4F4" w:rsidR="00434F6D" w:rsidRPr="00D858B2" w:rsidRDefault="00411A3E" w:rsidP="00D858B2">
            <w:pPr>
              <w:pStyle w:val="NoSpacing"/>
              <w:jc w:val="right"/>
            </w:pPr>
            <w:r w:rsidRPr="0030752C">
              <w:t>–</w:t>
            </w:r>
            <w:r w:rsidR="00434F6D" w:rsidRPr="0030752C">
              <w:t>–––––––</w:t>
            </w:r>
          </w:p>
        </w:tc>
        <w:tc>
          <w:tcPr>
            <w:tcW w:w="1276" w:type="dxa"/>
          </w:tcPr>
          <w:p w14:paraId="06C35FE9" w14:textId="0BDE34C6" w:rsidR="00434F6D" w:rsidRDefault="00434F6D" w:rsidP="00D858B2">
            <w:pPr>
              <w:pStyle w:val="NoSpacing"/>
              <w:jc w:val="right"/>
            </w:pPr>
            <w:r>
              <w:t>1,010,499</w:t>
            </w:r>
          </w:p>
          <w:p w14:paraId="7AE2A215" w14:textId="1638D906" w:rsidR="00434F6D" w:rsidRPr="00D858B2" w:rsidRDefault="00411A3E" w:rsidP="00411A3E">
            <w:pPr>
              <w:pStyle w:val="NoSpacing"/>
              <w:jc w:val="right"/>
            </w:pPr>
            <w:r w:rsidRPr="0030752C">
              <w:t>–––</w:t>
            </w:r>
            <w:r w:rsidR="00434F6D" w:rsidRPr="0030752C">
              <w:t>–––––</w:t>
            </w:r>
          </w:p>
        </w:tc>
        <w:tc>
          <w:tcPr>
            <w:tcW w:w="1984" w:type="dxa"/>
          </w:tcPr>
          <w:p w14:paraId="78550B36" w14:textId="77777777" w:rsidR="00434F6D" w:rsidRDefault="00434F6D" w:rsidP="00D858B2">
            <w:pPr>
              <w:pStyle w:val="NoSpacing"/>
              <w:jc w:val="right"/>
            </w:pPr>
            <w:r w:rsidRPr="00D858B2">
              <w:t>(3,451)</w:t>
            </w:r>
          </w:p>
          <w:p w14:paraId="6370E9A7" w14:textId="59275D01" w:rsidR="00434F6D" w:rsidRPr="00D858B2" w:rsidRDefault="00434F6D" w:rsidP="00411A3E">
            <w:pPr>
              <w:pStyle w:val="NoSpacing"/>
              <w:jc w:val="right"/>
            </w:pPr>
            <w:r w:rsidRPr="0030752C">
              <w:t>––––––</w:t>
            </w:r>
          </w:p>
        </w:tc>
        <w:tc>
          <w:tcPr>
            <w:tcW w:w="1418" w:type="dxa"/>
          </w:tcPr>
          <w:p w14:paraId="0841B4C9" w14:textId="77777777" w:rsidR="00434F6D" w:rsidRPr="00D858B2" w:rsidRDefault="00434F6D" w:rsidP="00D858B2">
            <w:pPr>
              <w:pStyle w:val="NoSpacing"/>
              <w:jc w:val="right"/>
              <w:rPr>
                <w:b/>
              </w:rPr>
            </w:pPr>
            <w:r w:rsidRPr="00CE065B">
              <w:rPr>
                <w:b/>
              </w:rPr>
              <w:t>2,546,262</w:t>
            </w:r>
          </w:p>
          <w:p w14:paraId="7DC09D55" w14:textId="1DAB8C05" w:rsidR="00434F6D" w:rsidRPr="00CE065B" w:rsidRDefault="00411A3E" w:rsidP="00D858B2">
            <w:pPr>
              <w:pStyle w:val="NoSpacing"/>
              <w:jc w:val="right"/>
              <w:rPr>
                <w:b/>
              </w:rPr>
            </w:pPr>
            <w:r w:rsidRPr="00D858B2">
              <w:rPr>
                <w:b/>
              </w:rPr>
              <w:t>–</w:t>
            </w:r>
            <w:r w:rsidR="00434F6D" w:rsidRPr="00D858B2">
              <w:rPr>
                <w:b/>
              </w:rPr>
              <w:t>–––––––</w:t>
            </w:r>
          </w:p>
        </w:tc>
      </w:tr>
      <w:tr w:rsidR="00434F6D" w14:paraId="46238BB4" w14:textId="77777777" w:rsidTr="00D858B2">
        <w:tc>
          <w:tcPr>
            <w:tcW w:w="2976" w:type="dxa"/>
          </w:tcPr>
          <w:p w14:paraId="6E2F079E" w14:textId="14300086" w:rsidR="00434F6D" w:rsidRPr="00D858B2" w:rsidRDefault="00434F6D" w:rsidP="00363716">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Cs/>
              </w:rPr>
            </w:pPr>
            <w:r w:rsidRPr="00D858B2">
              <w:rPr>
                <w:rFonts w:cs="Arial"/>
                <w:bCs/>
              </w:rPr>
              <w:t>Total</w:t>
            </w:r>
          </w:p>
        </w:tc>
        <w:tc>
          <w:tcPr>
            <w:tcW w:w="1418" w:type="dxa"/>
          </w:tcPr>
          <w:p w14:paraId="4CF5083F" w14:textId="77777777" w:rsidR="00434F6D" w:rsidRDefault="00434F6D" w:rsidP="00D858B2">
            <w:pPr>
              <w:pStyle w:val="NoSpacing"/>
              <w:jc w:val="right"/>
            </w:pPr>
            <w:r>
              <w:t>1,539,214</w:t>
            </w:r>
          </w:p>
          <w:p w14:paraId="1D44232C" w14:textId="6F4A3964" w:rsidR="00434F6D" w:rsidRPr="00D858B2" w:rsidRDefault="00434F6D" w:rsidP="00D858B2">
            <w:pPr>
              <w:pStyle w:val="NoSpacing"/>
              <w:jc w:val="right"/>
            </w:pPr>
            <w:r w:rsidRPr="00601F9A">
              <w:rPr>
                <w:rFonts w:ascii="Times New Roman" w:hAnsi="Times New Roman"/>
                <w:spacing w:val="-10"/>
              </w:rPr>
              <w:t>==</w:t>
            </w:r>
            <w:r>
              <w:rPr>
                <w:rFonts w:ascii="Times New Roman" w:hAnsi="Times New Roman"/>
                <w:spacing w:val="-10"/>
              </w:rPr>
              <w:t>=</w:t>
            </w:r>
            <w:r w:rsidRPr="00601F9A">
              <w:rPr>
                <w:rFonts w:ascii="Times New Roman" w:hAnsi="Times New Roman"/>
                <w:spacing w:val="-10"/>
              </w:rPr>
              <w:t>=</w:t>
            </w:r>
            <w:r>
              <w:rPr>
                <w:rFonts w:ascii="Times New Roman" w:hAnsi="Times New Roman"/>
                <w:spacing w:val="-10"/>
              </w:rPr>
              <w:t>=</w:t>
            </w:r>
            <w:r w:rsidRPr="00601F9A">
              <w:rPr>
                <w:rFonts w:ascii="Times New Roman" w:hAnsi="Times New Roman"/>
                <w:spacing w:val="-10"/>
              </w:rPr>
              <w:t>====</w:t>
            </w:r>
          </w:p>
        </w:tc>
        <w:tc>
          <w:tcPr>
            <w:tcW w:w="1276" w:type="dxa"/>
          </w:tcPr>
          <w:p w14:paraId="271A4B27" w14:textId="6CA10805" w:rsidR="00434F6D" w:rsidRDefault="00434F6D" w:rsidP="00D858B2">
            <w:pPr>
              <w:pStyle w:val="NoSpacing"/>
              <w:jc w:val="right"/>
            </w:pPr>
            <w:r>
              <w:t>1,010,499</w:t>
            </w:r>
          </w:p>
          <w:p w14:paraId="5A0622AE" w14:textId="36C1D848" w:rsidR="00434F6D" w:rsidRPr="00D858B2" w:rsidRDefault="00434F6D" w:rsidP="00D858B2">
            <w:pPr>
              <w:pStyle w:val="NoSpacing"/>
              <w:jc w:val="right"/>
            </w:pPr>
            <w:r w:rsidRPr="00601F9A">
              <w:rPr>
                <w:rFonts w:ascii="Times New Roman" w:hAnsi="Times New Roman"/>
                <w:spacing w:val="-10"/>
              </w:rPr>
              <w:t>==</w:t>
            </w:r>
            <w:r>
              <w:rPr>
                <w:rFonts w:ascii="Times New Roman" w:hAnsi="Times New Roman"/>
                <w:spacing w:val="-10"/>
              </w:rPr>
              <w:t>=</w:t>
            </w:r>
            <w:r w:rsidRPr="00601F9A">
              <w:rPr>
                <w:rFonts w:ascii="Times New Roman" w:hAnsi="Times New Roman"/>
                <w:spacing w:val="-10"/>
              </w:rPr>
              <w:t>=</w:t>
            </w:r>
            <w:r>
              <w:rPr>
                <w:rFonts w:ascii="Times New Roman" w:hAnsi="Times New Roman"/>
                <w:spacing w:val="-10"/>
              </w:rPr>
              <w:t>=</w:t>
            </w:r>
            <w:r w:rsidRPr="00601F9A">
              <w:rPr>
                <w:rFonts w:ascii="Times New Roman" w:hAnsi="Times New Roman"/>
                <w:spacing w:val="-10"/>
              </w:rPr>
              <w:t>====</w:t>
            </w:r>
          </w:p>
        </w:tc>
        <w:tc>
          <w:tcPr>
            <w:tcW w:w="1984" w:type="dxa"/>
          </w:tcPr>
          <w:p w14:paraId="45931613" w14:textId="77777777" w:rsidR="00434F6D" w:rsidRDefault="00434F6D" w:rsidP="00D858B2">
            <w:pPr>
              <w:pStyle w:val="NoSpacing"/>
              <w:jc w:val="right"/>
            </w:pPr>
            <w:r>
              <w:t>(3,451)</w:t>
            </w:r>
          </w:p>
          <w:p w14:paraId="386D42EE" w14:textId="47F41A10" w:rsidR="00434F6D" w:rsidRPr="00D858B2" w:rsidRDefault="00434F6D" w:rsidP="00411A3E">
            <w:pPr>
              <w:pStyle w:val="NoSpacing"/>
              <w:jc w:val="right"/>
            </w:pPr>
            <w:r w:rsidRPr="00601F9A">
              <w:rPr>
                <w:rFonts w:ascii="Times New Roman" w:hAnsi="Times New Roman"/>
                <w:spacing w:val="-10"/>
              </w:rPr>
              <w:t>==</w:t>
            </w:r>
            <w:r>
              <w:rPr>
                <w:rFonts w:ascii="Times New Roman" w:hAnsi="Times New Roman"/>
                <w:spacing w:val="-10"/>
              </w:rPr>
              <w:t>=</w:t>
            </w:r>
            <w:r w:rsidRPr="00601F9A">
              <w:rPr>
                <w:rFonts w:ascii="Times New Roman" w:hAnsi="Times New Roman"/>
                <w:spacing w:val="-10"/>
              </w:rPr>
              <w:t>====</w:t>
            </w:r>
          </w:p>
        </w:tc>
        <w:tc>
          <w:tcPr>
            <w:tcW w:w="1418" w:type="dxa"/>
          </w:tcPr>
          <w:p w14:paraId="68871DB9" w14:textId="77777777" w:rsidR="00434F6D" w:rsidRPr="00D858B2" w:rsidRDefault="00434F6D" w:rsidP="00D858B2">
            <w:pPr>
              <w:pStyle w:val="NoSpacing"/>
              <w:jc w:val="right"/>
              <w:rPr>
                <w:b/>
              </w:rPr>
            </w:pPr>
            <w:r w:rsidRPr="00D858B2">
              <w:rPr>
                <w:b/>
              </w:rPr>
              <w:t>2,546,262</w:t>
            </w:r>
          </w:p>
          <w:p w14:paraId="52AD7682" w14:textId="228C3F90" w:rsidR="00434F6D" w:rsidRPr="00CE065B" w:rsidRDefault="00434F6D" w:rsidP="00D858B2">
            <w:pPr>
              <w:pStyle w:val="NoSpacing"/>
              <w:jc w:val="right"/>
              <w:rPr>
                <w:b/>
              </w:rPr>
            </w:pPr>
            <w:r w:rsidRPr="00D858B2">
              <w:rPr>
                <w:rFonts w:ascii="Times New Roman" w:hAnsi="Times New Roman"/>
                <w:b/>
                <w:spacing w:val="-10"/>
              </w:rPr>
              <w:t>=========</w:t>
            </w:r>
          </w:p>
        </w:tc>
      </w:tr>
    </w:tbl>
    <w:p w14:paraId="3A99F321" w14:textId="703BFA5C" w:rsidR="00003A2B" w:rsidRPr="00D97505" w:rsidRDefault="00B63A3D" w:rsidP="003B1BA7">
      <w:pPr>
        <w:tabs>
          <w:tab w:val="left" w:pos="-1440"/>
          <w:tab w:val="left" w:pos="-720"/>
          <w:tab w:val="left" w:pos="576"/>
          <w:tab w:val="left" w:pos="1008"/>
          <w:tab w:val="left" w:pos="1440"/>
          <w:tab w:val="right" w:pos="7230"/>
          <w:tab w:val="right" w:pos="9029"/>
        </w:tabs>
        <w:suppressAutoHyphens/>
        <w:overflowPunct/>
        <w:autoSpaceDE/>
        <w:autoSpaceDN/>
        <w:adjustRightInd/>
        <w:spacing w:after="200" w:line="276" w:lineRule="auto"/>
        <w:textAlignment w:val="auto"/>
        <w:rPr>
          <w:rFonts w:cs="Arial"/>
          <w:b/>
          <w:bCs/>
        </w:rPr>
      </w:pPr>
      <w:r>
        <w:rPr>
          <w:rFonts w:cs="Arial"/>
          <w:b/>
          <w:bCs/>
        </w:rPr>
        <w:t>30</w:t>
      </w:r>
      <w:r w:rsidR="00870485" w:rsidRPr="00D97505">
        <w:rPr>
          <w:rFonts w:cs="Arial"/>
          <w:b/>
          <w:bCs/>
        </w:rPr>
        <w:t xml:space="preserve">  </w:t>
      </w:r>
      <w:r w:rsidR="007A722F" w:rsidRPr="00D97505">
        <w:rPr>
          <w:rFonts w:cs="Arial"/>
          <w:b/>
          <w:bCs/>
        </w:rPr>
        <w:t>Contingent asset</w:t>
      </w:r>
    </w:p>
    <w:p w14:paraId="22419EB0" w14:textId="1E879DB4" w:rsidR="00D97505" w:rsidRDefault="00D97505" w:rsidP="00D97505">
      <w:pPr>
        <w:tabs>
          <w:tab w:val="left" w:pos="432"/>
          <w:tab w:val="left" w:pos="1008"/>
          <w:tab w:val="decimal" w:pos="5954"/>
          <w:tab w:val="decimal" w:pos="7655"/>
          <w:tab w:val="decimal" w:pos="9072"/>
        </w:tabs>
        <w:ind w:left="426"/>
        <w:rPr>
          <w:rFonts w:cs="Arial"/>
        </w:rPr>
      </w:pPr>
      <w:r w:rsidRPr="00D97505">
        <w:rPr>
          <w:rFonts w:cs="Arial"/>
        </w:rPr>
        <w:tab/>
      </w:r>
      <w:r w:rsidR="00C22E2A">
        <w:rPr>
          <w:rFonts w:cs="Arial"/>
        </w:rPr>
        <w:t xml:space="preserve">We have been gifted a piece of land (South Hills wood) through a legacy to a value of £194k.  We </w:t>
      </w:r>
      <w:r w:rsidR="004F46AB">
        <w:rPr>
          <w:rFonts w:cs="Arial"/>
        </w:rPr>
        <w:t xml:space="preserve">have not </w:t>
      </w:r>
      <w:r w:rsidR="00C22E2A">
        <w:rPr>
          <w:rFonts w:cs="Arial"/>
        </w:rPr>
        <w:t>recognised this within the accounts due to ongoing legal issues around access.</w:t>
      </w:r>
    </w:p>
    <w:p w14:paraId="705ECEF9" w14:textId="77777777" w:rsidR="00D97505" w:rsidRPr="00D97505" w:rsidRDefault="00D97505" w:rsidP="00D97505">
      <w:pPr>
        <w:tabs>
          <w:tab w:val="left" w:pos="432"/>
          <w:tab w:val="left" w:pos="1008"/>
          <w:tab w:val="decimal" w:pos="5954"/>
          <w:tab w:val="decimal" w:pos="7655"/>
          <w:tab w:val="decimal" w:pos="9072"/>
        </w:tabs>
        <w:ind w:left="426"/>
        <w:rPr>
          <w:rFonts w:cs="Arial"/>
        </w:rPr>
      </w:pPr>
    </w:p>
    <w:bookmarkEnd w:id="30"/>
    <w:p w14:paraId="06363874" w14:textId="57CF1181" w:rsidR="007A722F" w:rsidRDefault="00B63A3D" w:rsidP="007A722F">
      <w:pPr>
        <w:tabs>
          <w:tab w:val="left" w:pos="-1440"/>
          <w:tab w:val="left" w:pos="-720"/>
          <w:tab w:val="left" w:pos="576"/>
          <w:tab w:val="left" w:pos="1008"/>
          <w:tab w:val="left" w:pos="1440"/>
          <w:tab w:val="right" w:pos="7230"/>
          <w:tab w:val="right" w:pos="9029"/>
        </w:tabs>
        <w:suppressAutoHyphens/>
        <w:rPr>
          <w:rFonts w:cs="Arial"/>
          <w:b/>
        </w:rPr>
      </w:pPr>
      <w:r>
        <w:rPr>
          <w:rFonts w:cs="Arial"/>
          <w:b/>
        </w:rPr>
        <w:t>31</w:t>
      </w:r>
      <w:r w:rsidR="004F44F7">
        <w:rPr>
          <w:rFonts w:cs="Arial"/>
          <w:b/>
        </w:rPr>
        <w:t xml:space="preserve"> </w:t>
      </w:r>
      <w:r w:rsidR="00870485">
        <w:rPr>
          <w:rFonts w:cs="Arial"/>
          <w:b/>
        </w:rPr>
        <w:t xml:space="preserve">  </w:t>
      </w:r>
      <w:r w:rsidR="004F44F7">
        <w:rPr>
          <w:rFonts w:cs="Arial"/>
          <w:b/>
        </w:rPr>
        <w:t>Events</w:t>
      </w:r>
      <w:r w:rsidR="00F272CF">
        <w:rPr>
          <w:rFonts w:cs="Arial"/>
          <w:b/>
        </w:rPr>
        <w:t xml:space="preserve"> after the balance sheet date</w:t>
      </w:r>
    </w:p>
    <w:p w14:paraId="2A6ECFC3" w14:textId="400BC277" w:rsidR="004C6B28" w:rsidRDefault="004C6B28" w:rsidP="004F44F7">
      <w:pPr>
        <w:tabs>
          <w:tab w:val="left" w:pos="432"/>
          <w:tab w:val="left" w:pos="1008"/>
          <w:tab w:val="decimal" w:pos="5954"/>
          <w:tab w:val="decimal" w:pos="7655"/>
          <w:tab w:val="decimal" w:pos="9072"/>
        </w:tabs>
        <w:ind w:left="426"/>
        <w:rPr>
          <w:rFonts w:cs="Arial"/>
        </w:rPr>
      </w:pPr>
    </w:p>
    <w:p w14:paraId="1E302CD1" w14:textId="072D50B8" w:rsidR="00E93296" w:rsidRDefault="00D97505" w:rsidP="004F44F7">
      <w:pPr>
        <w:tabs>
          <w:tab w:val="left" w:pos="432"/>
          <w:tab w:val="left" w:pos="1008"/>
          <w:tab w:val="decimal" w:pos="5954"/>
          <w:tab w:val="decimal" w:pos="7655"/>
          <w:tab w:val="decimal" w:pos="9072"/>
        </w:tabs>
        <w:ind w:left="426"/>
        <w:rPr>
          <w:rFonts w:cs="Arial"/>
        </w:rPr>
      </w:pPr>
      <w:r>
        <w:rPr>
          <w:rFonts w:cs="Arial"/>
        </w:rPr>
        <w:t>No events to be reported</w:t>
      </w:r>
      <w:r w:rsidR="004F46AB">
        <w:rPr>
          <w:rFonts w:cs="Arial"/>
        </w:rPr>
        <w:t>.</w:t>
      </w:r>
    </w:p>
    <w:p w14:paraId="5467D10A" w14:textId="2DCB4F64" w:rsidR="00C20D1B" w:rsidRDefault="00C20D1B">
      <w:pPr>
        <w:tabs>
          <w:tab w:val="left" w:pos="432"/>
          <w:tab w:val="left" w:pos="1008"/>
          <w:tab w:val="decimal" w:pos="5954"/>
          <w:tab w:val="decimal" w:pos="7655"/>
          <w:tab w:val="decimal" w:pos="9072"/>
        </w:tabs>
        <w:ind w:left="426"/>
        <w:rPr>
          <w:rFonts w:cs="Arial"/>
          <w:u w:val="single"/>
        </w:rPr>
      </w:pPr>
    </w:p>
    <w:p w14:paraId="00CFC189" w14:textId="77777777" w:rsidR="00C20D1B" w:rsidRPr="00C20D1B" w:rsidRDefault="00C20D1B" w:rsidP="00C20D1B">
      <w:pPr>
        <w:overflowPunct/>
        <w:autoSpaceDE/>
        <w:autoSpaceDN/>
        <w:adjustRightInd/>
        <w:spacing w:line="240" w:lineRule="auto"/>
        <w:jc w:val="left"/>
        <w:textAlignment w:val="auto"/>
        <w:rPr>
          <w:rFonts w:ascii="Calibri" w:hAnsi="Calibri" w:cs="Calibri"/>
          <w:sz w:val="22"/>
          <w:szCs w:val="22"/>
          <w:lang w:eastAsia="en-GB"/>
        </w:rPr>
      </w:pPr>
    </w:p>
    <w:p w14:paraId="6BB1723D" w14:textId="05CBAD75" w:rsidR="00C20D1B" w:rsidRDefault="00C20D1B">
      <w:pPr>
        <w:tabs>
          <w:tab w:val="left" w:pos="432"/>
          <w:tab w:val="left" w:pos="1008"/>
          <w:tab w:val="decimal" w:pos="5954"/>
          <w:tab w:val="decimal" w:pos="7655"/>
          <w:tab w:val="decimal" w:pos="9072"/>
        </w:tabs>
        <w:ind w:left="426"/>
        <w:rPr>
          <w:rFonts w:cs="Arial"/>
          <w:u w:val="single"/>
        </w:rPr>
      </w:pPr>
    </w:p>
    <w:p w14:paraId="2616FA98" w14:textId="6619470E" w:rsidR="00C20D1B" w:rsidRPr="00D858B2" w:rsidRDefault="00494861">
      <w:pPr>
        <w:tabs>
          <w:tab w:val="left" w:pos="432"/>
          <w:tab w:val="left" w:pos="1008"/>
          <w:tab w:val="decimal" w:pos="5954"/>
          <w:tab w:val="decimal" w:pos="7655"/>
          <w:tab w:val="decimal" w:pos="9072"/>
        </w:tabs>
        <w:ind w:left="426"/>
        <w:rPr>
          <w:rFonts w:cs="Arial"/>
          <w:u w:val="single"/>
        </w:rPr>
      </w:pPr>
      <w:r w:rsidRPr="003C5FE2">
        <w:rPr>
          <w:rFonts w:cs="Arial"/>
          <w:bCs/>
          <w:iCs/>
          <w:noProof/>
          <w:lang w:val="en-US"/>
        </w:rPr>
        <mc:AlternateContent>
          <mc:Choice Requires="wps">
            <w:drawing>
              <wp:anchor distT="45720" distB="45720" distL="114300" distR="114300" simplePos="0" relativeHeight="251872257" behindDoc="0" locked="0" layoutInCell="1" allowOverlap="1" wp14:anchorId="72C7DD8B" wp14:editId="5BC7AA87">
                <wp:simplePos x="0" y="0"/>
                <wp:positionH relativeFrom="page">
                  <wp:align>center</wp:align>
                </wp:positionH>
                <wp:positionV relativeFrom="paragraph">
                  <wp:posOffset>366361</wp:posOffset>
                </wp:positionV>
                <wp:extent cx="889635" cy="265430"/>
                <wp:effectExtent l="0" t="0" r="5715" b="1270"/>
                <wp:wrapNone/>
                <wp:docPr id="1817427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F2C3F3C" w14:textId="301AAF20" w:rsidR="002362D4" w:rsidRDefault="002362D4" w:rsidP="00494861">
                            <w:pPr>
                              <w:jc w:val="center"/>
                            </w:pPr>
                            <w:r>
                              <w:t>56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C7DD8B" id="_x0000_s1085" type="#_x0000_t202" style="position:absolute;left:0;text-align:left;margin-left:0;margin-top:28.85pt;width:70.05pt;height:20.9pt;z-index:25187225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3qKQIAAC0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" stroked="f">
                <v:textbox>
                  <w:txbxContent>
                    <w:p w14:paraId="2F2C3F3C" w14:textId="301AAF20" w:rsidR="002362D4" w:rsidRDefault="002362D4" w:rsidP="00494861">
                      <w:pPr>
                        <w:jc w:val="center"/>
                      </w:pPr>
                      <w:r>
                        <w:t>56</w:t>
                      </w:r>
                    </w:p>
                  </w:txbxContent>
                </v:textbox>
                <w10:wrap anchorx="page"/>
              </v:shape>
            </w:pict>
          </mc:Fallback>
        </mc:AlternateContent>
      </w:r>
    </w:p>
    <w:sectPr w:rsidR="00C20D1B" w:rsidRPr="00D858B2" w:rsidSect="0064481D">
      <w:headerReference w:type="even" r:id="rId82"/>
      <w:headerReference w:type="default" r:id="rId83"/>
      <w:footerReference w:type="default" r:id="rId84"/>
      <w:headerReference w:type="first" r:id="rId85"/>
      <w:pgSz w:w="11909" w:h="16834" w:code="9"/>
      <w:pgMar w:top="1077" w:right="1134" w:bottom="851" w:left="964"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06E07" w14:textId="77777777" w:rsidR="002362D4" w:rsidRDefault="002362D4" w:rsidP="001816E4">
      <w:pPr>
        <w:spacing w:line="240" w:lineRule="auto"/>
      </w:pPr>
      <w:r>
        <w:separator/>
      </w:r>
    </w:p>
  </w:endnote>
  <w:endnote w:type="continuationSeparator" w:id="0">
    <w:p w14:paraId="1E69ECD1" w14:textId="77777777" w:rsidR="002362D4" w:rsidRDefault="002362D4" w:rsidP="001816E4">
      <w:pPr>
        <w:spacing w:line="240" w:lineRule="auto"/>
      </w:pPr>
      <w:r>
        <w:continuationSeparator/>
      </w:r>
    </w:p>
  </w:endnote>
  <w:endnote w:type="continuationNotice" w:id="1">
    <w:p w14:paraId="2B63BC69" w14:textId="77777777" w:rsidR="002362D4" w:rsidRDefault="002362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17F4" w14:textId="5AFA092E" w:rsidR="002362D4" w:rsidRDefault="002362D4">
    <w:pPr>
      <w:pStyle w:val="Footer"/>
    </w:pPr>
    <w:r>
      <w:t>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5873E" w14:textId="2486858D" w:rsidR="002362D4" w:rsidRDefault="002362D4" w:rsidP="00CE065B">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2127" w14:textId="13501477" w:rsidR="002362D4" w:rsidRDefault="002362D4" w:rsidP="00CE065B">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8F307" w14:textId="7C4BBC9B" w:rsidR="002362D4" w:rsidRDefault="002362D4" w:rsidP="00CE065B">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05BDB" w14:textId="1285C5A1" w:rsidR="002362D4" w:rsidRDefault="002362D4" w:rsidP="00CE065B">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D9618" w14:textId="2D95F1D5" w:rsidR="002362D4" w:rsidRDefault="002362D4" w:rsidP="00CE065B">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56F03" w14:textId="30F71CF8" w:rsidR="002362D4" w:rsidRDefault="002362D4" w:rsidP="00CE065B">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016CC" w14:textId="57EE7467" w:rsidR="002362D4" w:rsidRDefault="002362D4" w:rsidP="00CE065B">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59781" w14:textId="57ADE379" w:rsidR="002362D4" w:rsidRDefault="002362D4" w:rsidP="00CE065B">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52332" w14:textId="034011F6" w:rsidR="002362D4" w:rsidRDefault="002362D4" w:rsidP="00CE065B">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DE0ED" w14:textId="3D004E52" w:rsidR="002362D4" w:rsidRDefault="002362D4" w:rsidP="00CE065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07E62" w14:textId="77777777" w:rsidR="002362D4" w:rsidRDefault="002362D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68EE8" w14:textId="73297576" w:rsidR="002362D4" w:rsidRDefault="002362D4" w:rsidP="00CE065B">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6F3B" w14:textId="5770631A" w:rsidR="002362D4" w:rsidRDefault="002362D4" w:rsidP="007F483F">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CFB8" w14:textId="0D96B730" w:rsidR="002362D4" w:rsidRDefault="002362D4" w:rsidP="007F483F">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1BA66" w14:textId="69FE5EA3" w:rsidR="002362D4" w:rsidRDefault="002362D4" w:rsidP="007F483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1FEA1" w14:textId="1E9B48B3" w:rsidR="002362D4" w:rsidRPr="00BA5924" w:rsidRDefault="002362D4" w:rsidP="003C5FE2">
    <w:pPr>
      <w:pStyle w:val="Footer"/>
    </w:pPr>
    <w:r w:rsidRPr="003C5FE2">
      <w:rPr>
        <w:rFonts w:cs="Arial"/>
        <w:bCs/>
        <w:iCs/>
        <w:noProof/>
        <w:lang w:val="en-US"/>
      </w:rPr>
      <mc:AlternateContent>
        <mc:Choice Requires="wps">
          <w:drawing>
            <wp:anchor distT="45720" distB="45720" distL="114300" distR="114300" simplePos="0" relativeHeight="251659264" behindDoc="0" locked="0" layoutInCell="1" allowOverlap="1" wp14:anchorId="4640CE6C" wp14:editId="0F9A350B">
              <wp:simplePos x="0" y="0"/>
              <wp:positionH relativeFrom="page">
                <wp:align>center</wp:align>
              </wp:positionH>
              <wp:positionV relativeFrom="paragraph">
                <wp:posOffset>27432</wp:posOffset>
              </wp:positionV>
              <wp:extent cx="889635" cy="265430"/>
              <wp:effectExtent l="0" t="0" r="5715"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4924AA04" w14:textId="77777777" w:rsidR="002362D4" w:rsidRDefault="002362D4" w:rsidP="00B3513C">
                          <w:pPr>
                            <w:jc w:val="center"/>
                          </w:pPr>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40CE6C" id="_x0000_t202" coordsize="21600,21600" o:spt="202" path="m,l,21600r21600,l21600,xe">
              <v:stroke joinstyle="miter"/>
              <v:path gradientshapeok="t" o:connecttype="rect"/>
            </v:shapetype>
            <v:shape id="_x0000_s1086" type="#_x0000_t202" style="position:absolute;left:0;text-align:left;margin-left:0;margin-top:2.15pt;width:70.05pt;height:20.9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" stroked="f">
              <v:textbox>
                <w:txbxContent>
                  <w:p w14:paraId="4924AA04" w14:textId="77777777" w:rsidR="002362D4" w:rsidRDefault="002362D4" w:rsidP="00B3513C">
                    <w:pPr>
                      <w:jc w:val="center"/>
                    </w:pPr>
                    <w:r>
                      <w:t>1</w:t>
                    </w:r>
                  </w:p>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791BD" w14:textId="065B1D59" w:rsidR="002362D4" w:rsidRPr="00BA5924" w:rsidRDefault="002362D4" w:rsidP="00BA5924">
    <w:pPr>
      <w:pStyle w:val="Footer"/>
      <w:jc w:val="center"/>
    </w:pPr>
    <w:r w:rsidRPr="003C5FE2">
      <w:rPr>
        <w:rFonts w:cs="Arial"/>
        <w:bCs/>
        <w:iCs/>
        <w:noProof/>
        <w:lang w:val="en-US"/>
      </w:rPr>
      <mc:AlternateContent>
        <mc:Choice Requires="wps">
          <w:drawing>
            <wp:anchor distT="45720" distB="45720" distL="114300" distR="114300" simplePos="0" relativeHeight="251661312" behindDoc="0" locked="0" layoutInCell="1" allowOverlap="1" wp14:anchorId="708180AC" wp14:editId="1D046E07">
              <wp:simplePos x="0" y="0"/>
              <wp:positionH relativeFrom="margin">
                <wp:align>center</wp:align>
              </wp:positionH>
              <wp:positionV relativeFrom="paragraph">
                <wp:posOffset>27432</wp:posOffset>
              </wp:positionV>
              <wp:extent cx="889635" cy="265430"/>
              <wp:effectExtent l="0" t="0" r="571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723D58A" w14:textId="77777777" w:rsidR="002362D4" w:rsidRDefault="002362D4" w:rsidP="00B3513C">
                          <w:pPr>
                            <w:jc w:val="center"/>
                          </w:pPr>
                          <w: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8180AC" id="_x0000_t202" coordsize="21600,21600" o:spt="202" path="m,l,21600r21600,l21600,xe">
              <v:stroke joinstyle="miter"/>
              <v:path gradientshapeok="t" o:connecttype="rect"/>
            </v:shapetype>
            <v:shape id="_x0000_s1087" type="#_x0000_t202" style="position:absolute;left:0;text-align:left;margin-left:0;margin-top:2.15pt;width:70.05pt;height:20.9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" stroked="f">
              <v:textbox>
                <w:txbxContent>
                  <w:p w14:paraId="2723D58A" w14:textId="77777777" w:rsidR="002362D4" w:rsidRDefault="002362D4" w:rsidP="00B3513C">
                    <w:pPr>
                      <w:jc w:val="center"/>
                    </w:pPr>
                    <w:r>
                      <w:t>2</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A410C" w14:textId="62FF8F05" w:rsidR="002362D4" w:rsidRPr="00BA5924" w:rsidRDefault="002362D4" w:rsidP="00BA5924">
    <w:pPr>
      <w:pStyle w:val="Footer"/>
      <w:jc w:val="center"/>
    </w:pPr>
    <w:r w:rsidRPr="003C5FE2">
      <w:rPr>
        <w:rFonts w:cs="Arial"/>
        <w:bCs/>
        <w:iCs/>
        <w:noProof/>
        <w:lang w:val="en-US"/>
      </w:rPr>
      <mc:AlternateContent>
        <mc:Choice Requires="wps">
          <w:drawing>
            <wp:anchor distT="45720" distB="45720" distL="114300" distR="114300" simplePos="0" relativeHeight="251663360" behindDoc="0" locked="0" layoutInCell="1" allowOverlap="1" wp14:anchorId="011EA563" wp14:editId="6C54512C">
              <wp:simplePos x="0" y="0"/>
              <wp:positionH relativeFrom="margin">
                <wp:align>center</wp:align>
              </wp:positionH>
              <wp:positionV relativeFrom="paragraph">
                <wp:posOffset>27432</wp:posOffset>
              </wp:positionV>
              <wp:extent cx="889635" cy="265430"/>
              <wp:effectExtent l="0" t="0" r="5715"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0EAB207E" w14:textId="77777777" w:rsidR="002362D4" w:rsidRDefault="002362D4" w:rsidP="00B3513C">
                          <w:pPr>
                            <w:jc w:val="center"/>
                          </w:pPr>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1EA563" id="_x0000_t202" coordsize="21600,21600" o:spt="202" path="m,l,21600r21600,l21600,xe">
              <v:stroke joinstyle="miter"/>
              <v:path gradientshapeok="t" o:connecttype="rect"/>
            </v:shapetype>
            <v:shape id="_x0000_s1088" type="#_x0000_t202" style="position:absolute;left:0;text-align:left;margin-left:0;margin-top:2.15pt;width:70.05pt;height:20.9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" stroked="f">
              <v:textbox>
                <w:txbxContent>
                  <w:p w14:paraId="0EAB207E" w14:textId="77777777" w:rsidR="002362D4" w:rsidRDefault="002362D4" w:rsidP="00B3513C">
                    <w:pPr>
                      <w:jc w:val="center"/>
                    </w:pPr>
                    <w:r>
                      <w:t>3</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56D8D" w14:textId="266DF045" w:rsidR="002362D4" w:rsidRPr="00BA5924" w:rsidRDefault="002362D4" w:rsidP="00BA5924">
    <w:pPr>
      <w:pStyle w:val="Footer"/>
      <w:jc w:val="center"/>
    </w:pPr>
    <w:r w:rsidRPr="003C5FE2">
      <w:rPr>
        <w:rFonts w:cs="Arial"/>
        <w:bCs/>
        <w:iCs/>
        <w:noProof/>
        <w:lang w:val="en-US"/>
      </w:rPr>
      <mc:AlternateContent>
        <mc:Choice Requires="wps">
          <w:drawing>
            <wp:anchor distT="45720" distB="45720" distL="114300" distR="114300" simplePos="0" relativeHeight="251665408" behindDoc="0" locked="0" layoutInCell="1" allowOverlap="1" wp14:anchorId="62A760C1" wp14:editId="42925790">
              <wp:simplePos x="0" y="0"/>
              <wp:positionH relativeFrom="margin">
                <wp:align>center</wp:align>
              </wp:positionH>
              <wp:positionV relativeFrom="paragraph">
                <wp:posOffset>27432</wp:posOffset>
              </wp:positionV>
              <wp:extent cx="889635" cy="265430"/>
              <wp:effectExtent l="0" t="0" r="571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2EE2A267" w14:textId="77777777" w:rsidR="002362D4" w:rsidRDefault="002362D4" w:rsidP="00B3513C">
                          <w:pPr>
                            <w:jc w:val="center"/>
                          </w:pPr>
                          <w: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A760C1" id="_x0000_t202" coordsize="21600,21600" o:spt="202" path="m,l,21600r21600,l21600,xe">
              <v:stroke joinstyle="miter"/>
              <v:path gradientshapeok="t" o:connecttype="rect"/>
            </v:shapetype>
            <v:shape id="_x0000_s1089" type="#_x0000_t202" style="position:absolute;left:0;text-align:left;margin-left:0;margin-top:2.15pt;width:70.05pt;height:20.9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F/IwIAACM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" stroked="f">
              <v:textbox>
                <w:txbxContent>
                  <w:p w14:paraId="2EE2A267" w14:textId="77777777" w:rsidR="002362D4" w:rsidRDefault="002362D4" w:rsidP="00B3513C">
                    <w:pPr>
                      <w:jc w:val="center"/>
                    </w:pPr>
                    <w:r>
                      <w:t>4</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E251" w14:textId="7091CCF4" w:rsidR="002362D4" w:rsidRPr="00BA5924" w:rsidRDefault="002362D4" w:rsidP="00BA5924">
    <w:pPr>
      <w:pStyle w:val="Footer"/>
      <w:jc w:val="center"/>
    </w:pPr>
    <w:r w:rsidRPr="003C5FE2">
      <w:rPr>
        <w:rFonts w:cs="Arial"/>
        <w:bCs/>
        <w:iCs/>
        <w:noProof/>
        <w:lang w:val="en-US"/>
      </w:rPr>
      <mc:AlternateContent>
        <mc:Choice Requires="wps">
          <w:drawing>
            <wp:anchor distT="45720" distB="45720" distL="114300" distR="114300" simplePos="0" relativeHeight="251667456" behindDoc="0" locked="0" layoutInCell="1" allowOverlap="1" wp14:anchorId="2470B217" wp14:editId="6D974D76">
              <wp:simplePos x="0" y="0"/>
              <wp:positionH relativeFrom="margin">
                <wp:align>center</wp:align>
              </wp:positionH>
              <wp:positionV relativeFrom="paragraph">
                <wp:posOffset>27432</wp:posOffset>
              </wp:positionV>
              <wp:extent cx="889635" cy="265430"/>
              <wp:effectExtent l="0" t="0" r="5715"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65430"/>
                      </a:xfrm>
                      <a:prstGeom prst="rect">
                        <a:avLst/>
                      </a:prstGeom>
                      <a:solidFill>
                        <a:srgbClr val="FFFFFF"/>
                      </a:solidFill>
                      <a:ln w="9525">
                        <a:noFill/>
                        <a:miter lim="800000"/>
                        <a:headEnd/>
                        <a:tailEnd/>
                      </a:ln>
                    </wps:spPr>
                    <wps:txbx>
                      <w:txbxContent>
                        <w:p w14:paraId="5F27FAD8" w14:textId="77777777" w:rsidR="002362D4" w:rsidRDefault="002362D4" w:rsidP="00B3513C">
                          <w:pPr>
                            <w:jc w:val="center"/>
                          </w:pPr>
                          <w: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70B217" id="_x0000_t202" coordsize="21600,21600" o:spt="202" path="m,l,21600r21600,l21600,xe">
              <v:stroke joinstyle="miter"/>
              <v:path gradientshapeok="t" o:connecttype="rect"/>
            </v:shapetype>
            <v:shape id="_x0000_s1090" type="#_x0000_t202" style="position:absolute;left:0;text-align:left;margin-left:0;margin-top:2.15pt;width:70.05pt;height:20.9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" stroked="f">
              <v:textbox>
                <w:txbxContent>
                  <w:p w14:paraId="5F27FAD8" w14:textId="77777777" w:rsidR="002362D4" w:rsidRDefault="002362D4" w:rsidP="00B3513C">
                    <w:pPr>
                      <w:jc w:val="center"/>
                    </w:pPr>
                    <w:r>
                      <w:t>5</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7ECB7" w14:textId="18CE5F7E" w:rsidR="002362D4" w:rsidRPr="00BA5924" w:rsidRDefault="002362D4" w:rsidP="00BA59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0683" w14:textId="5D310401" w:rsidR="002362D4" w:rsidRDefault="002362D4">
    <w:pPr>
      <w:pStyle w:val="Footer"/>
      <w:jc w:val="center"/>
    </w:pPr>
  </w:p>
  <w:p w14:paraId="6901EBC7" w14:textId="73AC863F" w:rsidR="002362D4" w:rsidRDefault="002362D4" w:rsidP="00CE065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2F83E" w14:textId="77777777" w:rsidR="002362D4" w:rsidRDefault="002362D4" w:rsidP="001816E4">
      <w:pPr>
        <w:spacing w:line="240" w:lineRule="auto"/>
      </w:pPr>
      <w:r>
        <w:separator/>
      </w:r>
    </w:p>
  </w:footnote>
  <w:footnote w:type="continuationSeparator" w:id="0">
    <w:p w14:paraId="59746637" w14:textId="77777777" w:rsidR="002362D4" w:rsidRDefault="002362D4" w:rsidP="001816E4">
      <w:pPr>
        <w:spacing w:line="240" w:lineRule="auto"/>
      </w:pPr>
      <w:r>
        <w:continuationSeparator/>
      </w:r>
    </w:p>
  </w:footnote>
  <w:footnote w:type="continuationNotice" w:id="1">
    <w:p w14:paraId="5BE5B8F2" w14:textId="77777777" w:rsidR="002362D4" w:rsidRDefault="002362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20296" w14:textId="77777777" w:rsidR="002362D4" w:rsidRPr="00A9662E" w:rsidRDefault="002362D4" w:rsidP="007C2074">
    <w:pPr>
      <w:pStyle w:val="Header"/>
      <w:rPr>
        <w:b/>
        <w:sz w:val="28"/>
        <w:szCs w:val="28"/>
      </w:rPr>
    </w:pPr>
    <w:r>
      <w:rPr>
        <w:b/>
        <w:sz w:val="28"/>
        <w:szCs w:val="28"/>
      </w:rPr>
      <w:t>Devon Wildlife Trust</w:t>
    </w:r>
  </w:p>
  <w:p w14:paraId="126A045E" w14:textId="77777777" w:rsidR="002362D4" w:rsidRPr="00DB0C1A" w:rsidRDefault="002362D4">
    <w:pPr>
      <w:pStyle w:val="Header"/>
      <w:rPr>
        <w:b/>
        <w:sz w:val="32"/>
        <w:szCs w:val="3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77613" w14:textId="77777777" w:rsidR="002362D4" w:rsidRDefault="002362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47328" w14:textId="77777777" w:rsidR="002362D4" w:rsidRDefault="002362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5349E" w14:textId="6913F2AA" w:rsidR="002362D4" w:rsidRPr="00A9662E" w:rsidRDefault="002362D4" w:rsidP="007C2074">
    <w:pPr>
      <w:pStyle w:val="Header"/>
      <w:rPr>
        <w:b/>
        <w:sz w:val="28"/>
        <w:szCs w:val="28"/>
      </w:rPr>
    </w:pPr>
    <w:r w:rsidRPr="00A9662E">
      <w:rPr>
        <w:b/>
        <w:sz w:val="28"/>
        <w:szCs w:val="28"/>
      </w:rPr>
      <w:t xml:space="preserve">Devon Wildlife Trust  </w:t>
    </w:r>
  </w:p>
  <w:p w14:paraId="27207B6C" w14:textId="77777777" w:rsidR="002362D4" w:rsidRPr="00DB0C1A" w:rsidRDefault="002362D4">
    <w:pPr>
      <w:pStyle w:val="Header"/>
      <w:rPr>
        <w:b/>
        <w:sz w:val="32"/>
        <w:szCs w:val="3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71E33" w14:textId="77777777" w:rsidR="002362D4" w:rsidRDefault="002362D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51284" w14:textId="77777777" w:rsidR="002362D4" w:rsidRDefault="002362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4C37" w14:textId="3D514F6E" w:rsidR="002362D4" w:rsidRDefault="002362D4" w:rsidP="00452430">
    <w:pPr>
      <w:pStyle w:val="Header"/>
      <w:rPr>
        <w:b/>
        <w:sz w:val="28"/>
        <w:szCs w:val="28"/>
      </w:rPr>
    </w:pPr>
    <w:r w:rsidRPr="00A9662E">
      <w:rPr>
        <w:b/>
        <w:sz w:val="28"/>
        <w:szCs w:val="28"/>
      </w:rPr>
      <w:t xml:space="preserve">Devon Wildlife Trust  </w:t>
    </w:r>
  </w:p>
  <w:p w14:paraId="725FA32F" w14:textId="77777777" w:rsidR="002362D4" w:rsidRDefault="002362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4D760" w14:textId="77777777" w:rsidR="002362D4" w:rsidRDefault="002362D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E693E" w14:textId="77777777" w:rsidR="002362D4" w:rsidRDefault="002362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8731D" w14:textId="73610979" w:rsidR="002362D4" w:rsidRPr="00A9662E" w:rsidRDefault="002362D4" w:rsidP="007C2074">
    <w:pPr>
      <w:pStyle w:val="Header"/>
      <w:rPr>
        <w:b/>
        <w:sz w:val="28"/>
        <w:szCs w:val="28"/>
      </w:rPr>
    </w:pPr>
    <w:r w:rsidRPr="00A9662E">
      <w:rPr>
        <w:b/>
        <w:sz w:val="28"/>
        <w:szCs w:val="28"/>
      </w:rPr>
      <w:t xml:space="preserve">Devon Wildlife Trust  </w:t>
    </w:r>
  </w:p>
  <w:p w14:paraId="2B55067D" w14:textId="77777777" w:rsidR="002362D4" w:rsidRPr="00DB0C1A" w:rsidRDefault="002362D4">
    <w:pPr>
      <w:pStyle w:val="Header"/>
      <w:rPr>
        <w:b/>
        <w:sz w:val="32"/>
        <w:szCs w:val="3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B1FCC" w14:textId="77777777" w:rsidR="002362D4" w:rsidRDefault="002362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75D83" w14:textId="77777777" w:rsidR="002362D4" w:rsidRDefault="002362D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3378A" w14:textId="77777777" w:rsidR="002362D4" w:rsidRDefault="002362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7F13B" w14:textId="609B415F" w:rsidR="002362D4" w:rsidRDefault="002362D4" w:rsidP="00452430">
    <w:pPr>
      <w:pStyle w:val="Header"/>
      <w:rPr>
        <w:b/>
        <w:sz w:val="28"/>
        <w:szCs w:val="28"/>
      </w:rPr>
    </w:pPr>
    <w:r w:rsidRPr="00A9662E">
      <w:rPr>
        <w:b/>
        <w:sz w:val="28"/>
        <w:szCs w:val="28"/>
      </w:rPr>
      <w:t xml:space="preserve">Devon Wildlife Trust  </w:t>
    </w:r>
  </w:p>
  <w:p w14:paraId="480E0B52" w14:textId="77777777" w:rsidR="002362D4" w:rsidRDefault="002362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73CEF" w14:textId="77777777" w:rsidR="002362D4" w:rsidRDefault="002362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B805" w14:textId="77777777" w:rsidR="002362D4" w:rsidRDefault="002362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A398" w14:textId="2FDAD511" w:rsidR="002362D4" w:rsidRPr="0082476E" w:rsidRDefault="002362D4">
    <w:pPr>
      <w:pStyle w:val="Header"/>
      <w:rPr>
        <w:b/>
        <w:sz w:val="28"/>
        <w:szCs w:val="28"/>
      </w:rPr>
    </w:pPr>
    <w:r w:rsidRPr="00A9662E">
      <w:rPr>
        <w:b/>
        <w:sz w:val="28"/>
        <w:szCs w:val="28"/>
      </w:rPr>
      <w:t xml:space="preserve">Devon Wildlife Trust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69CE2" w14:textId="77777777" w:rsidR="002362D4" w:rsidRDefault="002362D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56664" w14:textId="77777777" w:rsidR="002362D4" w:rsidRDefault="002362D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F6183" w14:textId="77777777" w:rsidR="002362D4" w:rsidRDefault="002362D4" w:rsidP="00452430">
    <w:pPr>
      <w:pStyle w:val="Header"/>
      <w:rPr>
        <w:b/>
        <w:sz w:val="28"/>
        <w:szCs w:val="28"/>
      </w:rPr>
    </w:pPr>
    <w:r w:rsidRPr="00A9662E">
      <w:rPr>
        <w:b/>
        <w:sz w:val="28"/>
        <w:szCs w:val="28"/>
      </w:rPr>
      <w:t xml:space="preserve">Devon Wildlife Trust </w:t>
    </w:r>
  </w:p>
  <w:p w14:paraId="0B3A8A8D" w14:textId="08CFA1D0" w:rsidR="002362D4" w:rsidRDefault="002362D4" w:rsidP="00452430">
    <w:pPr>
      <w:pStyle w:val="Header"/>
      <w:rPr>
        <w:b/>
        <w:sz w:val="28"/>
        <w:szCs w:val="28"/>
      </w:rPr>
    </w:pPr>
    <w:r w:rsidRPr="00A9662E">
      <w:rPr>
        <w:b/>
        <w:sz w:val="28"/>
        <w:szCs w:val="28"/>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1ED8" w14:textId="77777777" w:rsidR="002362D4" w:rsidRDefault="002362D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C0CB4" w14:textId="77777777" w:rsidR="002362D4" w:rsidRDefault="002362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C6EB2" w14:textId="77777777" w:rsidR="002362D4" w:rsidRDefault="002362D4" w:rsidP="007C2074">
    <w:pPr>
      <w:pStyle w:val="Header"/>
      <w:rPr>
        <w:b/>
        <w:sz w:val="28"/>
        <w:szCs w:val="28"/>
      </w:rPr>
    </w:pPr>
    <w:r w:rsidRPr="00A9662E">
      <w:rPr>
        <w:b/>
        <w:sz w:val="28"/>
        <w:szCs w:val="28"/>
      </w:rPr>
      <w:t xml:space="preserve">Devon Wildlife Trust  </w:t>
    </w:r>
  </w:p>
  <w:p w14:paraId="62BF9FCB" w14:textId="77777777" w:rsidR="002362D4" w:rsidRPr="00D858B2" w:rsidRDefault="002362D4" w:rsidP="007C2074">
    <w:pPr>
      <w:pStyle w:val="Header"/>
      <w:rPr>
        <w:b/>
      </w:rPr>
    </w:pPr>
  </w:p>
  <w:p w14:paraId="09E45DAA" w14:textId="3DA1267F" w:rsidR="002362D4" w:rsidRPr="000575CB" w:rsidRDefault="002362D4" w:rsidP="00D858B2">
    <w:pPr>
      <w:rPr>
        <w:rFonts w:cs="Arial"/>
        <w:b/>
        <w:sz w:val="24"/>
      </w:rPr>
    </w:pPr>
    <w:r>
      <w:rPr>
        <w:rFonts w:cs="Arial"/>
        <w:b/>
        <w:sz w:val="24"/>
        <w:szCs w:val="24"/>
      </w:rPr>
      <w:t>Trustees’ Report (incorporating the Directors’ Report for the purposes of s.415 Companies Act 2006)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91729" w14:textId="77777777" w:rsidR="002362D4" w:rsidRDefault="002362D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29685" w14:textId="77777777" w:rsidR="002362D4" w:rsidRDefault="002362D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99F8" w14:textId="77777777" w:rsidR="002362D4" w:rsidRDefault="002362D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A104D" w14:textId="77777777" w:rsidR="002362D4" w:rsidRDefault="002362D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759F" w14:textId="77777777" w:rsidR="002362D4" w:rsidRDefault="002362D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6DC05" w14:textId="77777777" w:rsidR="002362D4" w:rsidRDefault="002362D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7B37" w14:textId="1D7BF926" w:rsidR="002362D4" w:rsidRDefault="002362D4" w:rsidP="00452430">
    <w:pPr>
      <w:pStyle w:val="Header"/>
      <w:rPr>
        <w:b/>
        <w:sz w:val="28"/>
        <w:szCs w:val="28"/>
      </w:rPr>
    </w:pPr>
    <w:r w:rsidRPr="00A9662E">
      <w:rPr>
        <w:b/>
        <w:sz w:val="28"/>
        <w:szCs w:val="28"/>
      </w:rPr>
      <w:t xml:space="preserve">Devon Wildlife Trust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59F47" w14:textId="77777777" w:rsidR="002362D4" w:rsidRDefault="002362D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88FE" w14:textId="77777777" w:rsidR="002362D4" w:rsidRDefault="002362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E358F" w14:textId="3811E61F" w:rsidR="002362D4" w:rsidRPr="00A9662E" w:rsidRDefault="002362D4" w:rsidP="007C2074">
    <w:pPr>
      <w:pStyle w:val="Header"/>
      <w:rPr>
        <w:b/>
        <w:sz w:val="28"/>
        <w:szCs w:val="28"/>
      </w:rPr>
    </w:pPr>
    <w:r w:rsidRPr="00A9662E">
      <w:rPr>
        <w:b/>
        <w:sz w:val="28"/>
        <w:szCs w:val="28"/>
      </w:rPr>
      <w:t xml:space="preserve">Devon Wildlife Trust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8997" w14:textId="77777777" w:rsidR="002362D4" w:rsidRDefault="002362D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C590F" w14:textId="77777777" w:rsidR="002362D4" w:rsidRDefault="002362D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35EE7" w14:textId="77777777" w:rsidR="002362D4" w:rsidRDefault="002362D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6CBFD" w14:textId="21B5F966" w:rsidR="002362D4" w:rsidRDefault="002362D4" w:rsidP="00452430">
    <w:pPr>
      <w:pStyle w:val="Header"/>
      <w:rPr>
        <w:b/>
        <w:sz w:val="28"/>
        <w:szCs w:val="28"/>
      </w:rPr>
    </w:pPr>
    <w:r w:rsidRPr="00A9662E">
      <w:rPr>
        <w:b/>
        <w:sz w:val="28"/>
        <w:szCs w:val="28"/>
      </w:rPr>
      <w:t xml:space="preserve">Devon Wildlife Trust  </w:t>
    </w:r>
  </w:p>
  <w:p w14:paraId="3F8C5D36" w14:textId="77777777" w:rsidR="002362D4" w:rsidRDefault="002362D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0D1A8" w14:textId="77777777" w:rsidR="002362D4" w:rsidRDefault="002362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90A3" w14:textId="77777777" w:rsidR="002362D4" w:rsidRDefault="002362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4983D" w14:textId="77777777" w:rsidR="002362D4" w:rsidRDefault="002362D4" w:rsidP="00452430">
    <w:pPr>
      <w:pStyle w:val="Header"/>
      <w:rPr>
        <w:b/>
        <w:sz w:val="28"/>
        <w:szCs w:val="28"/>
      </w:rPr>
    </w:pPr>
    <w:r w:rsidRPr="00A9662E">
      <w:rPr>
        <w:b/>
        <w:sz w:val="28"/>
        <w:szCs w:val="28"/>
      </w:rPr>
      <w:t xml:space="preserve">Devon Wildlife Trust  </w:t>
    </w:r>
  </w:p>
  <w:p w14:paraId="07711662" w14:textId="77777777" w:rsidR="002362D4" w:rsidRDefault="002362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5EFC" w14:textId="77777777" w:rsidR="002362D4" w:rsidRDefault="002362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39CB4" w14:textId="77777777" w:rsidR="002362D4" w:rsidRDefault="002362D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F4ABE" w14:textId="31857CDD" w:rsidR="002362D4" w:rsidRDefault="002362D4" w:rsidP="00452430">
    <w:pPr>
      <w:pStyle w:val="Header"/>
      <w:rPr>
        <w:b/>
        <w:sz w:val="28"/>
        <w:szCs w:val="28"/>
      </w:rPr>
    </w:pPr>
    <w:r w:rsidRPr="00A9662E">
      <w:rPr>
        <w:b/>
        <w:sz w:val="28"/>
        <w:szCs w:val="28"/>
      </w:rPr>
      <w:t xml:space="preserve">Devon Wildlife Trust  </w:t>
    </w:r>
  </w:p>
  <w:p w14:paraId="65E32DBE" w14:textId="77777777" w:rsidR="002362D4" w:rsidRDefault="00236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DA488334"/>
    <w:lvl w:ilvl="0">
      <w:start w:val="1"/>
      <w:numFmt w:val="upperRoman"/>
      <w:pStyle w:val="Heading1"/>
      <w:lvlText w:val="%1."/>
      <w:legacy w:legacy="1" w:legacySpace="0" w:legacyIndent="708"/>
      <w:lvlJc w:val="left"/>
      <w:pPr>
        <w:ind w:left="708" w:hanging="708"/>
      </w:pPr>
      <w:rPr>
        <w:rFonts w:cs="Times New Roman"/>
      </w:rPr>
    </w:lvl>
    <w:lvl w:ilvl="1">
      <w:start w:val="1"/>
      <w:numFmt w:val="upperLetter"/>
      <w:pStyle w:val="Heading2"/>
      <w:lvlText w:val="%2."/>
      <w:legacy w:legacy="1" w:legacySpace="0" w:legacyIndent="708"/>
      <w:lvlJc w:val="left"/>
      <w:pPr>
        <w:ind w:left="1416" w:hanging="708"/>
      </w:pPr>
      <w:rPr>
        <w:rFonts w:cs="Times New Roman"/>
      </w:rPr>
    </w:lvl>
    <w:lvl w:ilvl="2">
      <w:start w:val="1"/>
      <w:numFmt w:val="decimal"/>
      <w:pStyle w:val="Heading3"/>
      <w:lvlText w:val="%3."/>
      <w:legacy w:legacy="1" w:legacySpace="0" w:legacyIndent="708"/>
      <w:lvlJc w:val="left"/>
      <w:pPr>
        <w:ind w:left="2124" w:hanging="708"/>
      </w:pPr>
      <w:rPr>
        <w:rFonts w:cs="Times New Roman"/>
      </w:rPr>
    </w:lvl>
    <w:lvl w:ilvl="3">
      <w:start w:val="1"/>
      <w:numFmt w:val="lowerLetter"/>
      <w:pStyle w:val="Heading4"/>
      <w:lvlText w:val="%4)"/>
      <w:legacy w:legacy="1" w:legacySpace="0" w:legacyIndent="708"/>
      <w:lvlJc w:val="left"/>
      <w:pPr>
        <w:ind w:left="2832" w:hanging="708"/>
      </w:pPr>
      <w:rPr>
        <w:rFonts w:cs="Times New Roman"/>
      </w:rPr>
    </w:lvl>
    <w:lvl w:ilvl="4">
      <w:start w:val="1"/>
      <w:numFmt w:val="decimal"/>
      <w:pStyle w:val="Heading5"/>
      <w:lvlText w:val="(%5)"/>
      <w:legacy w:legacy="1" w:legacySpace="0" w:legacyIndent="708"/>
      <w:lvlJc w:val="left"/>
      <w:pPr>
        <w:ind w:left="3540" w:hanging="708"/>
      </w:pPr>
      <w:rPr>
        <w:rFonts w:cs="Times New Roman"/>
      </w:rPr>
    </w:lvl>
    <w:lvl w:ilvl="5">
      <w:start w:val="1"/>
      <w:numFmt w:val="lowerLetter"/>
      <w:pStyle w:val="Heading6"/>
      <w:lvlText w:val="(%6)"/>
      <w:legacy w:legacy="1" w:legacySpace="0" w:legacyIndent="708"/>
      <w:lvlJc w:val="left"/>
      <w:pPr>
        <w:ind w:left="4248" w:hanging="708"/>
      </w:pPr>
      <w:rPr>
        <w:rFonts w:cs="Times New Roman"/>
      </w:rPr>
    </w:lvl>
    <w:lvl w:ilvl="6">
      <w:start w:val="1"/>
      <w:numFmt w:val="lowerRoman"/>
      <w:pStyle w:val="Heading7"/>
      <w:lvlText w:val="(%7)"/>
      <w:legacy w:legacy="1" w:legacySpace="0" w:legacyIndent="708"/>
      <w:lvlJc w:val="left"/>
      <w:pPr>
        <w:ind w:left="4956" w:hanging="708"/>
      </w:pPr>
      <w:rPr>
        <w:rFonts w:cs="Times New Roman"/>
      </w:rPr>
    </w:lvl>
    <w:lvl w:ilvl="7">
      <w:start w:val="1"/>
      <w:numFmt w:val="lowerLetter"/>
      <w:pStyle w:val="Heading8"/>
      <w:lvlText w:val="(%8)"/>
      <w:legacy w:legacy="1" w:legacySpace="0" w:legacyIndent="708"/>
      <w:lvlJc w:val="left"/>
      <w:pPr>
        <w:ind w:left="5664" w:hanging="708"/>
      </w:pPr>
      <w:rPr>
        <w:rFonts w:cs="Times New Roman"/>
      </w:rPr>
    </w:lvl>
    <w:lvl w:ilvl="8">
      <w:start w:val="1"/>
      <w:numFmt w:val="lowerRoman"/>
      <w:pStyle w:val="Heading9"/>
      <w:lvlText w:val="(%9)"/>
      <w:legacy w:legacy="1" w:legacySpace="0" w:legacyIndent="708"/>
      <w:lvlJc w:val="left"/>
      <w:pPr>
        <w:ind w:left="6372" w:hanging="708"/>
      </w:pPr>
      <w:rPr>
        <w:rFonts w:cs="Times New Roman"/>
      </w:rPr>
    </w:lvl>
  </w:abstractNum>
  <w:abstractNum w:abstractNumId="1" w15:restartNumberingAfterBreak="0">
    <w:nsid w:val="01D74E91"/>
    <w:multiLevelType w:val="hybridMultilevel"/>
    <w:tmpl w:val="F072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D364D"/>
    <w:multiLevelType w:val="hybridMultilevel"/>
    <w:tmpl w:val="AB6011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4125C45"/>
    <w:multiLevelType w:val="hybridMultilevel"/>
    <w:tmpl w:val="2E1E8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C083E"/>
    <w:multiLevelType w:val="hybridMultilevel"/>
    <w:tmpl w:val="C3F6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0722F"/>
    <w:multiLevelType w:val="hybridMultilevel"/>
    <w:tmpl w:val="6ABE646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6" w15:restartNumberingAfterBreak="0">
    <w:nsid w:val="0FC472DB"/>
    <w:multiLevelType w:val="hybridMultilevel"/>
    <w:tmpl w:val="B6684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313EF9"/>
    <w:multiLevelType w:val="hybridMultilevel"/>
    <w:tmpl w:val="304C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139CF"/>
    <w:multiLevelType w:val="hybridMultilevel"/>
    <w:tmpl w:val="0BFE5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9692C"/>
    <w:multiLevelType w:val="hybridMultilevel"/>
    <w:tmpl w:val="FDC8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B3BF7"/>
    <w:multiLevelType w:val="hybridMultilevel"/>
    <w:tmpl w:val="5722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253673"/>
    <w:multiLevelType w:val="hybridMultilevel"/>
    <w:tmpl w:val="18C0CA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F32D0D"/>
    <w:multiLevelType w:val="hybridMultilevel"/>
    <w:tmpl w:val="5DA29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B90C59"/>
    <w:multiLevelType w:val="hybridMultilevel"/>
    <w:tmpl w:val="ABD6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62D79"/>
    <w:multiLevelType w:val="hybridMultilevel"/>
    <w:tmpl w:val="CAEA2FEE"/>
    <w:lvl w:ilvl="0" w:tplc="64EE53D6">
      <w:start w:val="1"/>
      <w:numFmt w:val="low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5" w15:restartNumberingAfterBreak="0">
    <w:nsid w:val="2AC92052"/>
    <w:multiLevelType w:val="hybridMultilevel"/>
    <w:tmpl w:val="4C000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151D1A"/>
    <w:multiLevelType w:val="hybridMultilevel"/>
    <w:tmpl w:val="26F00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600693C"/>
    <w:multiLevelType w:val="hybridMultilevel"/>
    <w:tmpl w:val="E5DE2D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DC116B"/>
    <w:multiLevelType w:val="hybridMultilevel"/>
    <w:tmpl w:val="6094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766E6"/>
    <w:multiLevelType w:val="hybridMultilevel"/>
    <w:tmpl w:val="D4D44144"/>
    <w:lvl w:ilvl="0" w:tplc="04090001">
      <w:start w:val="1"/>
      <w:numFmt w:val="bullet"/>
      <w:lvlText w:val=""/>
      <w:lvlJc w:val="left"/>
      <w:pPr>
        <w:tabs>
          <w:tab w:val="num" w:pos="720"/>
        </w:tabs>
        <w:ind w:left="720" w:hanging="360"/>
      </w:pPr>
      <w:rPr>
        <w:rFonts w:ascii="Symbol" w:hAnsi="Symbol" w:hint="default"/>
      </w:rPr>
    </w:lvl>
    <w:lvl w:ilvl="1" w:tplc="833AB742">
      <w:numFmt w:val="bullet"/>
      <w:lvlText w:val="-"/>
      <w:lvlJc w:val="left"/>
      <w:pPr>
        <w:tabs>
          <w:tab w:val="num" w:pos="1800"/>
        </w:tabs>
        <w:ind w:left="1800" w:hanging="72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DB2081"/>
    <w:multiLevelType w:val="hybridMultilevel"/>
    <w:tmpl w:val="56C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CE055E"/>
    <w:multiLevelType w:val="hybridMultilevel"/>
    <w:tmpl w:val="2534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76B85"/>
    <w:multiLevelType w:val="hybridMultilevel"/>
    <w:tmpl w:val="AFCEDCF6"/>
    <w:lvl w:ilvl="0" w:tplc="F8CC61CE">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0407B7"/>
    <w:multiLevelType w:val="hybridMultilevel"/>
    <w:tmpl w:val="68CE2A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7415035"/>
    <w:multiLevelType w:val="hybridMultilevel"/>
    <w:tmpl w:val="F2A40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9C42CD"/>
    <w:multiLevelType w:val="hybridMultilevel"/>
    <w:tmpl w:val="523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376060"/>
    <w:multiLevelType w:val="hybridMultilevel"/>
    <w:tmpl w:val="0720B4B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02276D1"/>
    <w:multiLevelType w:val="hybridMultilevel"/>
    <w:tmpl w:val="28FE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7759CB"/>
    <w:multiLevelType w:val="hybridMultilevel"/>
    <w:tmpl w:val="0F184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69426A3"/>
    <w:multiLevelType w:val="hybridMultilevel"/>
    <w:tmpl w:val="9248649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15:restartNumberingAfterBreak="0">
    <w:nsid w:val="5C824436"/>
    <w:multiLevelType w:val="hybridMultilevel"/>
    <w:tmpl w:val="0B9E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47043F"/>
    <w:multiLevelType w:val="hybridMultilevel"/>
    <w:tmpl w:val="1BFA9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392274D"/>
    <w:multiLevelType w:val="hybridMultilevel"/>
    <w:tmpl w:val="501CB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0D0525"/>
    <w:multiLevelType w:val="hybridMultilevel"/>
    <w:tmpl w:val="220E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D190E"/>
    <w:multiLevelType w:val="hybridMultilevel"/>
    <w:tmpl w:val="BA9C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4F4AB2"/>
    <w:multiLevelType w:val="hybridMultilevel"/>
    <w:tmpl w:val="038C6780"/>
    <w:lvl w:ilvl="0" w:tplc="09204A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74661B"/>
    <w:multiLevelType w:val="hybridMultilevel"/>
    <w:tmpl w:val="AC386C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9B2987"/>
    <w:multiLevelType w:val="hybridMultilevel"/>
    <w:tmpl w:val="FCC4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6566B7"/>
    <w:multiLevelType w:val="hybridMultilevel"/>
    <w:tmpl w:val="AAF026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AA40FF"/>
    <w:multiLevelType w:val="hybridMultilevel"/>
    <w:tmpl w:val="5814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47753"/>
    <w:multiLevelType w:val="hybridMultilevel"/>
    <w:tmpl w:val="D624C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F942FB5"/>
    <w:multiLevelType w:val="hybridMultilevel"/>
    <w:tmpl w:val="D0FE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5"/>
  </w:num>
  <w:num w:numId="4">
    <w:abstractNumId w:val="13"/>
  </w:num>
  <w:num w:numId="5">
    <w:abstractNumId w:val="27"/>
  </w:num>
  <w:num w:numId="6">
    <w:abstractNumId w:val="19"/>
  </w:num>
  <w:num w:numId="7">
    <w:abstractNumId w:val="38"/>
  </w:num>
  <w:num w:numId="8">
    <w:abstractNumId w:val="17"/>
  </w:num>
  <w:num w:numId="9">
    <w:abstractNumId w:val="20"/>
  </w:num>
  <w:num w:numId="10">
    <w:abstractNumId w:val="29"/>
  </w:num>
  <w:num w:numId="11">
    <w:abstractNumId w:val="3"/>
  </w:num>
  <w:num w:numId="12">
    <w:abstractNumId w:val="36"/>
  </w:num>
  <w:num w:numId="13">
    <w:abstractNumId w:val="12"/>
  </w:num>
  <w:num w:numId="14">
    <w:abstractNumId w:val="34"/>
  </w:num>
  <w:num w:numId="15">
    <w:abstractNumId w:val="16"/>
  </w:num>
  <w:num w:numId="16">
    <w:abstractNumId w:val="41"/>
  </w:num>
  <w:num w:numId="17">
    <w:abstractNumId w:val="4"/>
  </w:num>
  <w:num w:numId="18">
    <w:abstractNumId w:val="37"/>
  </w:num>
  <w:num w:numId="19">
    <w:abstractNumId w:val="9"/>
  </w:num>
  <w:num w:numId="20">
    <w:abstractNumId w:val="24"/>
  </w:num>
  <w:num w:numId="21">
    <w:abstractNumId w:val="25"/>
  </w:num>
  <w:num w:numId="22">
    <w:abstractNumId w:val="30"/>
  </w:num>
  <w:num w:numId="23">
    <w:abstractNumId w:val="27"/>
  </w:num>
  <w:num w:numId="24">
    <w:abstractNumId w:val="10"/>
  </w:num>
  <w:num w:numId="25">
    <w:abstractNumId w:val="25"/>
  </w:num>
  <w:num w:numId="26">
    <w:abstractNumId w:val="15"/>
  </w:num>
  <w:num w:numId="27">
    <w:abstractNumId w:val="18"/>
  </w:num>
  <w:num w:numId="28">
    <w:abstractNumId w:val="39"/>
  </w:num>
  <w:num w:numId="29">
    <w:abstractNumId w:val="28"/>
  </w:num>
  <w:num w:numId="30">
    <w:abstractNumId w:val="31"/>
  </w:num>
  <w:num w:numId="31">
    <w:abstractNumId w:val="41"/>
  </w:num>
  <w:num w:numId="32">
    <w:abstractNumId w:val="4"/>
  </w:num>
  <w:num w:numId="33">
    <w:abstractNumId w:val="37"/>
  </w:num>
  <w:num w:numId="34">
    <w:abstractNumId w:val="19"/>
  </w:num>
  <w:num w:numId="35">
    <w:abstractNumId w:val="38"/>
  </w:num>
  <w:num w:numId="36">
    <w:abstractNumId w:val="9"/>
  </w:num>
  <w:num w:numId="37">
    <w:abstractNumId w:val="17"/>
  </w:num>
  <w:num w:numId="38">
    <w:abstractNumId w:val="7"/>
  </w:num>
  <w:num w:numId="39">
    <w:abstractNumId w:val="1"/>
  </w:num>
  <w:num w:numId="40">
    <w:abstractNumId w:val="32"/>
  </w:num>
  <w:num w:numId="41">
    <w:abstractNumId w:val="40"/>
  </w:num>
  <w:num w:numId="42">
    <w:abstractNumId w:val="6"/>
  </w:num>
  <w:num w:numId="43">
    <w:abstractNumId w:val="23"/>
  </w:num>
  <w:num w:numId="44">
    <w:abstractNumId w:val="26"/>
  </w:num>
  <w:num w:numId="45">
    <w:abstractNumId w:val="11"/>
  </w:num>
  <w:num w:numId="46">
    <w:abstractNumId w:val="8"/>
  </w:num>
  <w:num w:numId="47">
    <w:abstractNumId w:val="21"/>
  </w:num>
  <w:num w:numId="48">
    <w:abstractNumId w:val="2"/>
  </w:num>
  <w:num w:numId="49">
    <w:abstractNumId w:val="22"/>
  </w:num>
  <w:num w:numId="50">
    <w:abstractNumId w:val="14"/>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wMTY0NzO0MDAxNTFU0lEKTi0uzszPAykwMqkFAJdOHIotAAAA"/>
  </w:docVars>
  <w:rsids>
    <w:rsidRoot w:val="00F63CE6"/>
    <w:rsid w:val="00000392"/>
    <w:rsid w:val="0000068A"/>
    <w:rsid w:val="0000078F"/>
    <w:rsid w:val="00000994"/>
    <w:rsid w:val="00000F98"/>
    <w:rsid w:val="00001843"/>
    <w:rsid w:val="00001B55"/>
    <w:rsid w:val="00001E6B"/>
    <w:rsid w:val="00002B6A"/>
    <w:rsid w:val="000030A8"/>
    <w:rsid w:val="000033BF"/>
    <w:rsid w:val="000035E9"/>
    <w:rsid w:val="0000384E"/>
    <w:rsid w:val="00003A2B"/>
    <w:rsid w:val="00003A80"/>
    <w:rsid w:val="00003C71"/>
    <w:rsid w:val="000040FB"/>
    <w:rsid w:val="00004128"/>
    <w:rsid w:val="000048C3"/>
    <w:rsid w:val="00004CFC"/>
    <w:rsid w:val="00004E5C"/>
    <w:rsid w:val="000053D9"/>
    <w:rsid w:val="0000573E"/>
    <w:rsid w:val="0000583D"/>
    <w:rsid w:val="00005851"/>
    <w:rsid w:val="00006D71"/>
    <w:rsid w:val="00007419"/>
    <w:rsid w:val="00007DC0"/>
    <w:rsid w:val="00007FBC"/>
    <w:rsid w:val="000107AA"/>
    <w:rsid w:val="00010921"/>
    <w:rsid w:val="00010B10"/>
    <w:rsid w:val="00010B79"/>
    <w:rsid w:val="00010CC4"/>
    <w:rsid w:val="00010F39"/>
    <w:rsid w:val="00010F6B"/>
    <w:rsid w:val="0001105F"/>
    <w:rsid w:val="0001109C"/>
    <w:rsid w:val="00011196"/>
    <w:rsid w:val="00011320"/>
    <w:rsid w:val="0001174B"/>
    <w:rsid w:val="000119EB"/>
    <w:rsid w:val="000120C4"/>
    <w:rsid w:val="0001215B"/>
    <w:rsid w:val="000128E2"/>
    <w:rsid w:val="00012AF8"/>
    <w:rsid w:val="00012D16"/>
    <w:rsid w:val="0001308D"/>
    <w:rsid w:val="0001377F"/>
    <w:rsid w:val="00013C92"/>
    <w:rsid w:val="00013FAA"/>
    <w:rsid w:val="0001442A"/>
    <w:rsid w:val="00014997"/>
    <w:rsid w:val="00014A64"/>
    <w:rsid w:val="00014C72"/>
    <w:rsid w:val="000151AF"/>
    <w:rsid w:val="000154E9"/>
    <w:rsid w:val="00015649"/>
    <w:rsid w:val="00015A05"/>
    <w:rsid w:val="00015F46"/>
    <w:rsid w:val="000162A1"/>
    <w:rsid w:val="000164C5"/>
    <w:rsid w:val="00016CFF"/>
    <w:rsid w:val="00016D70"/>
    <w:rsid w:val="00017290"/>
    <w:rsid w:val="000174A3"/>
    <w:rsid w:val="00017565"/>
    <w:rsid w:val="00017841"/>
    <w:rsid w:val="00017A18"/>
    <w:rsid w:val="00020AD2"/>
    <w:rsid w:val="00020E94"/>
    <w:rsid w:val="00020F09"/>
    <w:rsid w:val="00021458"/>
    <w:rsid w:val="000214C6"/>
    <w:rsid w:val="00021859"/>
    <w:rsid w:val="000218AC"/>
    <w:rsid w:val="00021CC8"/>
    <w:rsid w:val="0002268B"/>
    <w:rsid w:val="000226E6"/>
    <w:rsid w:val="000228BD"/>
    <w:rsid w:val="00022CA9"/>
    <w:rsid w:val="0002314B"/>
    <w:rsid w:val="000236F3"/>
    <w:rsid w:val="00023907"/>
    <w:rsid w:val="00023CE6"/>
    <w:rsid w:val="000242E7"/>
    <w:rsid w:val="000243EB"/>
    <w:rsid w:val="000245C3"/>
    <w:rsid w:val="0002467A"/>
    <w:rsid w:val="00024A36"/>
    <w:rsid w:val="00024C2A"/>
    <w:rsid w:val="0002507C"/>
    <w:rsid w:val="000254F8"/>
    <w:rsid w:val="0002580B"/>
    <w:rsid w:val="000259BB"/>
    <w:rsid w:val="00025A34"/>
    <w:rsid w:val="000262B6"/>
    <w:rsid w:val="000265BF"/>
    <w:rsid w:val="00026B03"/>
    <w:rsid w:val="00026CE6"/>
    <w:rsid w:val="00026D50"/>
    <w:rsid w:val="0002777A"/>
    <w:rsid w:val="0002788A"/>
    <w:rsid w:val="000301D4"/>
    <w:rsid w:val="00030657"/>
    <w:rsid w:val="00030B50"/>
    <w:rsid w:val="00030DA1"/>
    <w:rsid w:val="00031040"/>
    <w:rsid w:val="00031813"/>
    <w:rsid w:val="00031B39"/>
    <w:rsid w:val="0003201F"/>
    <w:rsid w:val="0003240A"/>
    <w:rsid w:val="000326F3"/>
    <w:rsid w:val="00032AD0"/>
    <w:rsid w:val="00032E40"/>
    <w:rsid w:val="00032E5A"/>
    <w:rsid w:val="000334C2"/>
    <w:rsid w:val="00033CEE"/>
    <w:rsid w:val="00033E36"/>
    <w:rsid w:val="00033E6D"/>
    <w:rsid w:val="00033FD3"/>
    <w:rsid w:val="000344AE"/>
    <w:rsid w:val="000345E9"/>
    <w:rsid w:val="000349A0"/>
    <w:rsid w:val="00034CFC"/>
    <w:rsid w:val="000350D8"/>
    <w:rsid w:val="00035205"/>
    <w:rsid w:val="0003586B"/>
    <w:rsid w:val="00035EF3"/>
    <w:rsid w:val="00036963"/>
    <w:rsid w:val="00036A7A"/>
    <w:rsid w:val="00036C1B"/>
    <w:rsid w:val="00036DDD"/>
    <w:rsid w:val="00037048"/>
    <w:rsid w:val="00037431"/>
    <w:rsid w:val="000375D6"/>
    <w:rsid w:val="00037C31"/>
    <w:rsid w:val="00040C35"/>
    <w:rsid w:val="00040E40"/>
    <w:rsid w:val="00040F2E"/>
    <w:rsid w:val="00041032"/>
    <w:rsid w:val="00041497"/>
    <w:rsid w:val="00041933"/>
    <w:rsid w:val="00041B97"/>
    <w:rsid w:val="00041DA1"/>
    <w:rsid w:val="00041FFD"/>
    <w:rsid w:val="00042173"/>
    <w:rsid w:val="00042B8F"/>
    <w:rsid w:val="0004389C"/>
    <w:rsid w:val="00043959"/>
    <w:rsid w:val="00043B70"/>
    <w:rsid w:val="00043C40"/>
    <w:rsid w:val="00043DCD"/>
    <w:rsid w:val="00043DE5"/>
    <w:rsid w:val="00043ED3"/>
    <w:rsid w:val="00044513"/>
    <w:rsid w:val="00044DB3"/>
    <w:rsid w:val="00046520"/>
    <w:rsid w:val="00047119"/>
    <w:rsid w:val="00047657"/>
    <w:rsid w:val="00047C0D"/>
    <w:rsid w:val="00047C33"/>
    <w:rsid w:val="00047E2D"/>
    <w:rsid w:val="00050FAA"/>
    <w:rsid w:val="0005131E"/>
    <w:rsid w:val="0005151D"/>
    <w:rsid w:val="0005160A"/>
    <w:rsid w:val="0005165E"/>
    <w:rsid w:val="00051A17"/>
    <w:rsid w:val="00051AF7"/>
    <w:rsid w:val="000523FF"/>
    <w:rsid w:val="0005253C"/>
    <w:rsid w:val="00052A69"/>
    <w:rsid w:val="00052F21"/>
    <w:rsid w:val="000534C6"/>
    <w:rsid w:val="000535E6"/>
    <w:rsid w:val="0005366D"/>
    <w:rsid w:val="00053770"/>
    <w:rsid w:val="00053AE9"/>
    <w:rsid w:val="00053C4D"/>
    <w:rsid w:val="00053E3D"/>
    <w:rsid w:val="000548AB"/>
    <w:rsid w:val="00054965"/>
    <w:rsid w:val="00054BB2"/>
    <w:rsid w:val="00054EB1"/>
    <w:rsid w:val="000551CD"/>
    <w:rsid w:val="00055657"/>
    <w:rsid w:val="00055DA6"/>
    <w:rsid w:val="00056BB2"/>
    <w:rsid w:val="0005724F"/>
    <w:rsid w:val="0005749E"/>
    <w:rsid w:val="000575CB"/>
    <w:rsid w:val="00057725"/>
    <w:rsid w:val="0005788A"/>
    <w:rsid w:val="00057B11"/>
    <w:rsid w:val="000607BB"/>
    <w:rsid w:val="00060921"/>
    <w:rsid w:val="00060AC9"/>
    <w:rsid w:val="00060CE6"/>
    <w:rsid w:val="00061B43"/>
    <w:rsid w:val="00062127"/>
    <w:rsid w:val="00062138"/>
    <w:rsid w:val="000635E6"/>
    <w:rsid w:val="000638D4"/>
    <w:rsid w:val="00063D81"/>
    <w:rsid w:val="00063D91"/>
    <w:rsid w:val="00063E8C"/>
    <w:rsid w:val="0006413B"/>
    <w:rsid w:val="0006433A"/>
    <w:rsid w:val="00064C40"/>
    <w:rsid w:val="00064E80"/>
    <w:rsid w:val="00064F43"/>
    <w:rsid w:val="0006535D"/>
    <w:rsid w:val="00065642"/>
    <w:rsid w:val="000662E9"/>
    <w:rsid w:val="000666DB"/>
    <w:rsid w:val="00066C7C"/>
    <w:rsid w:val="0006727A"/>
    <w:rsid w:val="000675C2"/>
    <w:rsid w:val="00067641"/>
    <w:rsid w:val="000679E4"/>
    <w:rsid w:val="00067B15"/>
    <w:rsid w:val="0007005D"/>
    <w:rsid w:val="00070128"/>
    <w:rsid w:val="0007023D"/>
    <w:rsid w:val="0007025E"/>
    <w:rsid w:val="0007031C"/>
    <w:rsid w:val="00070381"/>
    <w:rsid w:val="00070395"/>
    <w:rsid w:val="0007047F"/>
    <w:rsid w:val="00070851"/>
    <w:rsid w:val="00070CF3"/>
    <w:rsid w:val="00070E1D"/>
    <w:rsid w:val="00071008"/>
    <w:rsid w:val="0007143D"/>
    <w:rsid w:val="00071BAF"/>
    <w:rsid w:val="000720B7"/>
    <w:rsid w:val="000725A7"/>
    <w:rsid w:val="000726D3"/>
    <w:rsid w:val="00073442"/>
    <w:rsid w:val="000734F6"/>
    <w:rsid w:val="00073908"/>
    <w:rsid w:val="00073C6F"/>
    <w:rsid w:val="00073FE7"/>
    <w:rsid w:val="00074282"/>
    <w:rsid w:val="00074E5F"/>
    <w:rsid w:val="0007501B"/>
    <w:rsid w:val="00075066"/>
    <w:rsid w:val="00075204"/>
    <w:rsid w:val="00075232"/>
    <w:rsid w:val="000753C5"/>
    <w:rsid w:val="00075747"/>
    <w:rsid w:val="00075B36"/>
    <w:rsid w:val="00075F2B"/>
    <w:rsid w:val="0007622E"/>
    <w:rsid w:val="00076519"/>
    <w:rsid w:val="0007661F"/>
    <w:rsid w:val="000769AE"/>
    <w:rsid w:val="00076E77"/>
    <w:rsid w:val="00076F9C"/>
    <w:rsid w:val="00077418"/>
    <w:rsid w:val="00077471"/>
    <w:rsid w:val="000776D4"/>
    <w:rsid w:val="00077EC3"/>
    <w:rsid w:val="000802BC"/>
    <w:rsid w:val="00080E66"/>
    <w:rsid w:val="00081A96"/>
    <w:rsid w:val="00081C5A"/>
    <w:rsid w:val="00081FDA"/>
    <w:rsid w:val="0008224E"/>
    <w:rsid w:val="00082333"/>
    <w:rsid w:val="000823F3"/>
    <w:rsid w:val="00082451"/>
    <w:rsid w:val="000825B3"/>
    <w:rsid w:val="0008291A"/>
    <w:rsid w:val="00082F73"/>
    <w:rsid w:val="000836CF"/>
    <w:rsid w:val="00083EA3"/>
    <w:rsid w:val="00083F58"/>
    <w:rsid w:val="00084013"/>
    <w:rsid w:val="00084113"/>
    <w:rsid w:val="00084897"/>
    <w:rsid w:val="000849AF"/>
    <w:rsid w:val="00084A73"/>
    <w:rsid w:val="000850A2"/>
    <w:rsid w:val="00085100"/>
    <w:rsid w:val="00085428"/>
    <w:rsid w:val="00085552"/>
    <w:rsid w:val="000856E3"/>
    <w:rsid w:val="00085827"/>
    <w:rsid w:val="00085BED"/>
    <w:rsid w:val="00085E8C"/>
    <w:rsid w:val="0008623D"/>
    <w:rsid w:val="00087065"/>
    <w:rsid w:val="00087170"/>
    <w:rsid w:val="000874BE"/>
    <w:rsid w:val="00087603"/>
    <w:rsid w:val="00087A36"/>
    <w:rsid w:val="00087C26"/>
    <w:rsid w:val="00090056"/>
    <w:rsid w:val="0009012D"/>
    <w:rsid w:val="0009031C"/>
    <w:rsid w:val="0009111F"/>
    <w:rsid w:val="00091630"/>
    <w:rsid w:val="00091681"/>
    <w:rsid w:val="000916CD"/>
    <w:rsid w:val="00091A7D"/>
    <w:rsid w:val="00091DDE"/>
    <w:rsid w:val="0009215F"/>
    <w:rsid w:val="000929BC"/>
    <w:rsid w:val="00092AA9"/>
    <w:rsid w:val="00092C63"/>
    <w:rsid w:val="00093246"/>
    <w:rsid w:val="00093248"/>
    <w:rsid w:val="0009386B"/>
    <w:rsid w:val="00093CBA"/>
    <w:rsid w:val="00093D59"/>
    <w:rsid w:val="00093EFA"/>
    <w:rsid w:val="00094266"/>
    <w:rsid w:val="00094C7B"/>
    <w:rsid w:val="00094F6A"/>
    <w:rsid w:val="00094F74"/>
    <w:rsid w:val="00094FC3"/>
    <w:rsid w:val="000952E1"/>
    <w:rsid w:val="000955E9"/>
    <w:rsid w:val="00095C01"/>
    <w:rsid w:val="00095DCF"/>
    <w:rsid w:val="000964BB"/>
    <w:rsid w:val="00096D06"/>
    <w:rsid w:val="000975C6"/>
    <w:rsid w:val="00097846"/>
    <w:rsid w:val="00097EB0"/>
    <w:rsid w:val="000A0102"/>
    <w:rsid w:val="000A018F"/>
    <w:rsid w:val="000A087B"/>
    <w:rsid w:val="000A0916"/>
    <w:rsid w:val="000A0C20"/>
    <w:rsid w:val="000A1ABE"/>
    <w:rsid w:val="000A1C3C"/>
    <w:rsid w:val="000A20B1"/>
    <w:rsid w:val="000A25A4"/>
    <w:rsid w:val="000A2669"/>
    <w:rsid w:val="000A26F3"/>
    <w:rsid w:val="000A281B"/>
    <w:rsid w:val="000A2929"/>
    <w:rsid w:val="000A2981"/>
    <w:rsid w:val="000A29DC"/>
    <w:rsid w:val="000A2B11"/>
    <w:rsid w:val="000A32E8"/>
    <w:rsid w:val="000A420E"/>
    <w:rsid w:val="000A437A"/>
    <w:rsid w:val="000A478D"/>
    <w:rsid w:val="000A4A15"/>
    <w:rsid w:val="000A5504"/>
    <w:rsid w:val="000A551F"/>
    <w:rsid w:val="000A57C1"/>
    <w:rsid w:val="000A5982"/>
    <w:rsid w:val="000A5CAD"/>
    <w:rsid w:val="000A5D0E"/>
    <w:rsid w:val="000A5EEE"/>
    <w:rsid w:val="000A66B3"/>
    <w:rsid w:val="000A6E08"/>
    <w:rsid w:val="000A73B7"/>
    <w:rsid w:val="000A75A3"/>
    <w:rsid w:val="000A7987"/>
    <w:rsid w:val="000A7C43"/>
    <w:rsid w:val="000A7DC9"/>
    <w:rsid w:val="000B0145"/>
    <w:rsid w:val="000B0184"/>
    <w:rsid w:val="000B018F"/>
    <w:rsid w:val="000B01BE"/>
    <w:rsid w:val="000B0359"/>
    <w:rsid w:val="000B04EB"/>
    <w:rsid w:val="000B1168"/>
    <w:rsid w:val="000B178C"/>
    <w:rsid w:val="000B188D"/>
    <w:rsid w:val="000B1F1A"/>
    <w:rsid w:val="000B20E3"/>
    <w:rsid w:val="000B2909"/>
    <w:rsid w:val="000B2A2D"/>
    <w:rsid w:val="000B2B3F"/>
    <w:rsid w:val="000B2EC8"/>
    <w:rsid w:val="000B3029"/>
    <w:rsid w:val="000B30AD"/>
    <w:rsid w:val="000B30C8"/>
    <w:rsid w:val="000B37ED"/>
    <w:rsid w:val="000B40AD"/>
    <w:rsid w:val="000B4958"/>
    <w:rsid w:val="000B4B9F"/>
    <w:rsid w:val="000B4EA6"/>
    <w:rsid w:val="000B5618"/>
    <w:rsid w:val="000B5A39"/>
    <w:rsid w:val="000B5B49"/>
    <w:rsid w:val="000B5DA7"/>
    <w:rsid w:val="000B5E1F"/>
    <w:rsid w:val="000B667D"/>
    <w:rsid w:val="000B6A7B"/>
    <w:rsid w:val="000B6C94"/>
    <w:rsid w:val="000B7128"/>
    <w:rsid w:val="000B752A"/>
    <w:rsid w:val="000B782C"/>
    <w:rsid w:val="000B7A75"/>
    <w:rsid w:val="000B7FC8"/>
    <w:rsid w:val="000C0119"/>
    <w:rsid w:val="000C0255"/>
    <w:rsid w:val="000C0691"/>
    <w:rsid w:val="000C0C07"/>
    <w:rsid w:val="000C0C98"/>
    <w:rsid w:val="000C116B"/>
    <w:rsid w:val="000C1300"/>
    <w:rsid w:val="000C13A7"/>
    <w:rsid w:val="000C13DC"/>
    <w:rsid w:val="000C173E"/>
    <w:rsid w:val="000C1831"/>
    <w:rsid w:val="000C185D"/>
    <w:rsid w:val="000C1CD5"/>
    <w:rsid w:val="000C264A"/>
    <w:rsid w:val="000C2966"/>
    <w:rsid w:val="000C2A56"/>
    <w:rsid w:val="000C2E21"/>
    <w:rsid w:val="000C3233"/>
    <w:rsid w:val="000C3346"/>
    <w:rsid w:val="000C37C2"/>
    <w:rsid w:val="000C485B"/>
    <w:rsid w:val="000C54B8"/>
    <w:rsid w:val="000C5665"/>
    <w:rsid w:val="000C614E"/>
    <w:rsid w:val="000C63AC"/>
    <w:rsid w:val="000C7764"/>
    <w:rsid w:val="000C7A57"/>
    <w:rsid w:val="000C7DF0"/>
    <w:rsid w:val="000C7EB2"/>
    <w:rsid w:val="000C7F48"/>
    <w:rsid w:val="000D057F"/>
    <w:rsid w:val="000D05F1"/>
    <w:rsid w:val="000D0768"/>
    <w:rsid w:val="000D07B2"/>
    <w:rsid w:val="000D0CC4"/>
    <w:rsid w:val="000D0EA3"/>
    <w:rsid w:val="000D0F19"/>
    <w:rsid w:val="000D1C24"/>
    <w:rsid w:val="000D1C86"/>
    <w:rsid w:val="000D1D0C"/>
    <w:rsid w:val="000D1E85"/>
    <w:rsid w:val="000D21E3"/>
    <w:rsid w:val="000D24C3"/>
    <w:rsid w:val="000D2568"/>
    <w:rsid w:val="000D287E"/>
    <w:rsid w:val="000D28EC"/>
    <w:rsid w:val="000D29F8"/>
    <w:rsid w:val="000D2BCF"/>
    <w:rsid w:val="000D2C15"/>
    <w:rsid w:val="000D2E79"/>
    <w:rsid w:val="000D2EFD"/>
    <w:rsid w:val="000D3007"/>
    <w:rsid w:val="000D30E8"/>
    <w:rsid w:val="000D357E"/>
    <w:rsid w:val="000D3650"/>
    <w:rsid w:val="000D3D4F"/>
    <w:rsid w:val="000D3E4B"/>
    <w:rsid w:val="000D4824"/>
    <w:rsid w:val="000D50A2"/>
    <w:rsid w:val="000D51BA"/>
    <w:rsid w:val="000D52AF"/>
    <w:rsid w:val="000D56BC"/>
    <w:rsid w:val="000D5949"/>
    <w:rsid w:val="000D5CCD"/>
    <w:rsid w:val="000D640A"/>
    <w:rsid w:val="000D6453"/>
    <w:rsid w:val="000D660F"/>
    <w:rsid w:val="000D6685"/>
    <w:rsid w:val="000D66AC"/>
    <w:rsid w:val="000D6780"/>
    <w:rsid w:val="000D67FE"/>
    <w:rsid w:val="000D695E"/>
    <w:rsid w:val="000D6E5E"/>
    <w:rsid w:val="000D7201"/>
    <w:rsid w:val="000E01AE"/>
    <w:rsid w:val="000E0262"/>
    <w:rsid w:val="000E02E8"/>
    <w:rsid w:val="000E0B05"/>
    <w:rsid w:val="000E0B0D"/>
    <w:rsid w:val="000E0BAF"/>
    <w:rsid w:val="000E151E"/>
    <w:rsid w:val="000E16B8"/>
    <w:rsid w:val="000E1851"/>
    <w:rsid w:val="000E1882"/>
    <w:rsid w:val="000E18DC"/>
    <w:rsid w:val="000E1C59"/>
    <w:rsid w:val="000E20C1"/>
    <w:rsid w:val="000E21DF"/>
    <w:rsid w:val="000E2226"/>
    <w:rsid w:val="000E2B88"/>
    <w:rsid w:val="000E3019"/>
    <w:rsid w:val="000E3119"/>
    <w:rsid w:val="000E335B"/>
    <w:rsid w:val="000E3BA7"/>
    <w:rsid w:val="000E471D"/>
    <w:rsid w:val="000E49B0"/>
    <w:rsid w:val="000E4C5E"/>
    <w:rsid w:val="000E4D6B"/>
    <w:rsid w:val="000E5B5B"/>
    <w:rsid w:val="000E5E59"/>
    <w:rsid w:val="000E5EC2"/>
    <w:rsid w:val="000E5FFA"/>
    <w:rsid w:val="000E6A50"/>
    <w:rsid w:val="000E6AE6"/>
    <w:rsid w:val="000E6BA1"/>
    <w:rsid w:val="000E6C6C"/>
    <w:rsid w:val="000E6CDB"/>
    <w:rsid w:val="000E72F0"/>
    <w:rsid w:val="000E7712"/>
    <w:rsid w:val="000E79D3"/>
    <w:rsid w:val="000E7CCC"/>
    <w:rsid w:val="000F0096"/>
    <w:rsid w:val="000F036A"/>
    <w:rsid w:val="000F05C7"/>
    <w:rsid w:val="000F05FF"/>
    <w:rsid w:val="000F0AB6"/>
    <w:rsid w:val="000F0B48"/>
    <w:rsid w:val="000F0C36"/>
    <w:rsid w:val="000F15E8"/>
    <w:rsid w:val="000F173C"/>
    <w:rsid w:val="000F1796"/>
    <w:rsid w:val="000F197F"/>
    <w:rsid w:val="000F225E"/>
    <w:rsid w:val="000F2761"/>
    <w:rsid w:val="000F2776"/>
    <w:rsid w:val="000F27B4"/>
    <w:rsid w:val="000F29CD"/>
    <w:rsid w:val="000F2A5A"/>
    <w:rsid w:val="000F2D2D"/>
    <w:rsid w:val="000F2E83"/>
    <w:rsid w:val="000F2F86"/>
    <w:rsid w:val="000F322E"/>
    <w:rsid w:val="000F3572"/>
    <w:rsid w:val="000F3A29"/>
    <w:rsid w:val="000F3E8A"/>
    <w:rsid w:val="000F42BF"/>
    <w:rsid w:val="000F42FD"/>
    <w:rsid w:val="000F43DC"/>
    <w:rsid w:val="000F441B"/>
    <w:rsid w:val="000F441D"/>
    <w:rsid w:val="000F502C"/>
    <w:rsid w:val="000F5B80"/>
    <w:rsid w:val="000F5E95"/>
    <w:rsid w:val="000F6246"/>
    <w:rsid w:val="000F6976"/>
    <w:rsid w:val="000F6BA5"/>
    <w:rsid w:val="000F6ED5"/>
    <w:rsid w:val="000F6F92"/>
    <w:rsid w:val="000F727F"/>
    <w:rsid w:val="000F72A5"/>
    <w:rsid w:val="000F72E2"/>
    <w:rsid w:val="000F7403"/>
    <w:rsid w:val="000F74EF"/>
    <w:rsid w:val="000F75A7"/>
    <w:rsid w:val="000F7F67"/>
    <w:rsid w:val="000F7F77"/>
    <w:rsid w:val="00100C96"/>
    <w:rsid w:val="0010128E"/>
    <w:rsid w:val="001013B4"/>
    <w:rsid w:val="001015B7"/>
    <w:rsid w:val="001018D1"/>
    <w:rsid w:val="00101C24"/>
    <w:rsid w:val="00102241"/>
    <w:rsid w:val="001028E2"/>
    <w:rsid w:val="0010327F"/>
    <w:rsid w:val="00103C08"/>
    <w:rsid w:val="001047D2"/>
    <w:rsid w:val="0010525A"/>
    <w:rsid w:val="001052F5"/>
    <w:rsid w:val="001054A1"/>
    <w:rsid w:val="00105679"/>
    <w:rsid w:val="001056CC"/>
    <w:rsid w:val="00105797"/>
    <w:rsid w:val="0010590B"/>
    <w:rsid w:val="0010597B"/>
    <w:rsid w:val="00105C90"/>
    <w:rsid w:val="00105EA9"/>
    <w:rsid w:val="00105F14"/>
    <w:rsid w:val="00106229"/>
    <w:rsid w:val="00106F5C"/>
    <w:rsid w:val="001070E2"/>
    <w:rsid w:val="00107373"/>
    <w:rsid w:val="00107859"/>
    <w:rsid w:val="00107BE4"/>
    <w:rsid w:val="00107DAC"/>
    <w:rsid w:val="001100F6"/>
    <w:rsid w:val="001102F4"/>
    <w:rsid w:val="00110A29"/>
    <w:rsid w:val="00110FCA"/>
    <w:rsid w:val="001112FE"/>
    <w:rsid w:val="001115CE"/>
    <w:rsid w:val="001115EE"/>
    <w:rsid w:val="00111EAD"/>
    <w:rsid w:val="0011297F"/>
    <w:rsid w:val="00112AB1"/>
    <w:rsid w:val="00112CDD"/>
    <w:rsid w:val="001132B6"/>
    <w:rsid w:val="001133C7"/>
    <w:rsid w:val="001134C5"/>
    <w:rsid w:val="0011360C"/>
    <w:rsid w:val="00113695"/>
    <w:rsid w:val="001138DC"/>
    <w:rsid w:val="00113E66"/>
    <w:rsid w:val="0011450F"/>
    <w:rsid w:val="00114530"/>
    <w:rsid w:val="001145BA"/>
    <w:rsid w:val="00114644"/>
    <w:rsid w:val="00114673"/>
    <w:rsid w:val="0011483D"/>
    <w:rsid w:val="001149AC"/>
    <w:rsid w:val="00114E56"/>
    <w:rsid w:val="001153CF"/>
    <w:rsid w:val="00115504"/>
    <w:rsid w:val="00115531"/>
    <w:rsid w:val="00115664"/>
    <w:rsid w:val="00115E6A"/>
    <w:rsid w:val="00116210"/>
    <w:rsid w:val="0011639C"/>
    <w:rsid w:val="0011725F"/>
    <w:rsid w:val="001172F5"/>
    <w:rsid w:val="00117613"/>
    <w:rsid w:val="00117647"/>
    <w:rsid w:val="00117752"/>
    <w:rsid w:val="001178A0"/>
    <w:rsid w:val="00117A79"/>
    <w:rsid w:val="00117B53"/>
    <w:rsid w:val="001200F9"/>
    <w:rsid w:val="0012010E"/>
    <w:rsid w:val="0012059D"/>
    <w:rsid w:val="00120A38"/>
    <w:rsid w:val="00120A4E"/>
    <w:rsid w:val="00120CB7"/>
    <w:rsid w:val="00121178"/>
    <w:rsid w:val="0012201C"/>
    <w:rsid w:val="001221F2"/>
    <w:rsid w:val="0012304D"/>
    <w:rsid w:val="001231B8"/>
    <w:rsid w:val="001233D2"/>
    <w:rsid w:val="00123D2A"/>
    <w:rsid w:val="00123EA3"/>
    <w:rsid w:val="001249D4"/>
    <w:rsid w:val="00124CD8"/>
    <w:rsid w:val="001250C4"/>
    <w:rsid w:val="001252A0"/>
    <w:rsid w:val="001253D4"/>
    <w:rsid w:val="001255B0"/>
    <w:rsid w:val="00125753"/>
    <w:rsid w:val="00125851"/>
    <w:rsid w:val="00125FA7"/>
    <w:rsid w:val="0012606B"/>
    <w:rsid w:val="00126BAF"/>
    <w:rsid w:val="00126FF6"/>
    <w:rsid w:val="00127011"/>
    <w:rsid w:val="00127D9C"/>
    <w:rsid w:val="001307A9"/>
    <w:rsid w:val="001307F2"/>
    <w:rsid w:val="00130936"/>
    <w:rsid w:val="00130DCA"/>
    <w:rsid w:val="00130E78"/>
    <w:rsid w:val="001312B3"/>
    <w:rsid w:val="001312EE"/>
    <w:rsid w:val="0013158C"/>
    <w:rsid w:val="001315E0"/>
    <w:rsid w:val="00131906"/>
    <w:rsid w:val="00131983"/>
    <w:rsid w:val="00131ADE"/>
    <w:rsid w:val="00131D44"/>
    <w:rsid w:val="00131E6F"/>
    <w:rsid w:val="00131F97"/>
    <w:rsid w:val="0013206B"/>
    <w:rsid w:val="0013256F"/>
    <w:rsid w:val="001328F5"/>
    <w:rsid w:val="001329E4"/>
    <w:rsid w:val="00132C5E"/>
    <w:rsid w:val="00133347"/>
    <w:rsid w:val="001335FF"/>
    <w:rsid w:val="00134166"/>
    <w:rsid w:val="00134588"/>
    <w:rsid w:val="001346D6"/>
    <w:rsid w:val="001348BE"/>
    <w:rsid w:val="00134E34"/>
    <w:rsid w:val="00134E90"/>
    <w:rsid w:val="00134FFA"/>
    <w:rsid w:val="00135751"/>
    <w:rsid w:val="00135932"/>
    <w:rsid w:val="00135E3F"/>
    <w:rsid w:val="001361A2"/>
    <w:rsid w:val="0013668B"/>
    <w:rsid w:val="001367E3"/>
    <w:rsid w:val="00136BDD"/>
    <w:rsid w:val="00136DC2"/>
    <w:rsid w:val="001371F0"/>
    <w:rsid w:val="0013744B"/>
    <w:rsid w:val="00137718"/>
    <w:rsid w:val="00137B1C"/>
    <w:rsid w:val="00137B39"/>
    <w:rsid w:val="00137D70"/>
    <w:rsid w:val="00137DD4"/>
    <w:rsid w:val="00137FEF"/>
    <w:rsid w:val="00140117"/>
    <w:rsid w:val="00140291"/>
    <w:rsid w:val="00140B9B"/>
    <w:rsid w:val="00140EAD"/>
    <w:rsid w:val="00140FAD"/>
    <w:rsid w:val="001419B6"/>
    <w:rsid w:val="00141B76"/>
    <w:rsid w:val="00141E4F"/>
    <w:rsid w:val="00141E57"/>
    <w:rsid w:val="00141FDD"/>
    <w:rsid w:val="001421D1"/>
    <w:rsid w:val="001423D6"/>
    <w:rsid w:val="00142D4E"/>
    <w:rsid w:val="00142E71"/>
    <w:rsid w:val="00143309"/>
    <w:rsid w:val="001437E1"/>
    <w:rsid w:val="0014399A"/>
    <w:rsid w:val="00143DDE"/>
    <w:rsid w:val="001445C8"/>
    <w:rsid w:val="001450A8"/>
    <w:rsid w:val="0014564D"/>
    <w:rsid w:val="00145908"/>
    <w:rsid w:val="00145A28"/>
    <w:rsid w:val="001461C5"/>
    <w:rsid w:val="0014649B"/>
    <w:rsid w:val="001475DF"/>
    <w:rsid w:val="0014777F"/>
    <w:rsid w:val="00147910"/>
    <w:rsid w:val="0014794D"/>
    <w:rsid w:val="00147960"/>
    <w:rsid w:val="00147D57"/>
    <w:rsid w:val="00147F85"/>
    <w:rsid w:val="00150020"/>
    <w:rsid w:val="0015057B"/>
    <w:rsid w:val="00150690"/>
    <w:rsid w:val="0015073E"/>
    <w:rsid w:val="00150BEF"/>
    <w:rsid w:val="001514DF"/>
    <w:rsid w:val="0015154F"/>
    <w:rsid w:val="00151C13"/>
    <w:rsid w:val="00151C9A"/>
    <w:rsid w:val="00151D28"/>
    <w:rsid w:val="00152378"/>
    <w:rsid w:val="00152885"/>
    <w:rsid w:val="00152A41"/>
    <w:rsid w:val="00152AE0"/>
    <w:rsid w:val="00152BA9"/>
    <w:rsid w:val="00152CAA"/>
    <w:rsid w:val="00152DE1"/>
    <w:rsid w:val="001534F2"/>
    <w:rsid w:val="0015352D"/>
    <w:rsid w:val="00153530"/>
    <w:rsid w:val="00153A3C"/>
    <w:rsid w:val="00153DAA"/>
    <w:rsid w:val="0015415B"/>
    <w:rsid w:val="001542B9"/>
    <w:rsid w:val="0015434D"/>
    <w:rsid w:val="001547CF"/>
    <w:rsid w:val="001548B8"/>
    <w:rsid w:val="00154C80"/>
    <w:rsid w:val="00155020"/>
    <w:rsid w:val="00155429"/>
    <w:rsid w:val="001556C2"/>
    <w:rsid w:val="0015570A"/>
    <w:rsid w:val="00155A80"/>
    <w:rsid w:val="00155B37"/>
    <w:rsid w:val="00155C70"/>
    <w:rsid w:val="00155DD0"/>
    <w:rsid w:val="00155F96"/>
    <w:rsid w:val="00156216"/>
    <w:rsid w:val="00156271"/>
    <w:rsid w:val="00156535"/>
    <w:rsid w:val="00156996"/>
    <w:rsid w:val="0016007F"/>
    <w:rsid w:val="001607AC"/>
    <w:rsid w:val="00160DEC"/>
    <w:rsid w:val="001617D3"/>
    <w:rsid w:val="00161845"/>
    <w:rsid w:val="0016192C"/>
    <w:rsid w:val="001619A3"/>
    <w:rsid w:val="00161A85"/>
    <w:rsid w:val="00161B20"/>
    <w:rsid w:val="001621A8"/>
    <w:rsid w:val="00162407"/>
    <w:rsid w:val="00162721"/>
    <w:rsid w:val="00162862"/>
    <w:rsid w:val="00162909"/>
    <w:rsid w:val="00162967"/>
    <w:rsid w:val="00162AD9"/>
    <w:rsid w:val="00162F67"/>
    <w:rsid w:val="001632C7"/>
    <w:rsid w:val="001636AC"/>
    <w:rsid w:val="001639B8"/>
    <w:rsid w:val="00163E4A"/>
    <w:rsid w:val="00164639"/>
    <w:rsid w:val="00164B78"/>
    <w:rsid w:val="00164BB4"/>
    <w:rsid w:val="001650D5"/>
    <w:rsid w:val="001651DF"/>
    <w:rsid w:val="00165403"/>
    <w:rsid w:val="00165543"/>
    <w:rsid w:val="00165BD4"/>
    <w:rsid w:val="00165DB9"/>
    <w:rsid w:val="00166230"/>
    <w:rsid w:val="00166232"/>
    <w:rsid w:val="001662A7"/>
    <w:rsid w:val="00166ABA"/>
    <w:rsid w:val="00167431"/>
    <w:rsid w:val="00167816"/>
    <w:rsid w:val="001678B7"/>
    <w:rsid w:val="00167AD1"/>
    <w:rsid w:val="00167B0E"/>
    <w:rsid w:val="00167F23"/>
    <w:rsid w:val="00170146"/>
    <w:rsid w:val="001702D2"/>
    <w:rsid w:val="001703F4"/>
    <w:rsid w:val="00170E78"/>
    <w:rsid w:val="001710BD"/>
    <w:rsid w:val="00171D2D"/>
    <w:rsid w:val="0017217A"/>
    <w:rsid w:val="001724A0"/>
    <w:rsid w:val="00172610"/>
    <w:rsid w:val="001726B3"/>
    <w:rsid w:val="001731AE"/>
    <w:rsid w:val="00173287"/>
    <w:rsid w:val="001735DD"/>
    <w:rsid w:val="00173723"/>
    <w:rsid w:val="00173EE6"/>
    <w:rsid w:val="00174A1D"/>
    <w:rsid w:val="00174A40"/>
    <w:rsid w:val="00174B8A"/>
    <w:rsid w:val="00175032"/>
    <w:rsid w:val="0017567F"/>
    <w:rsid w:val="0017583C"/>
    <w:rsid w:val="00175A69"/>
    <w:rsid w:val="001762E4"/>
    <w:rsid w:val="001765BF"/>
    <w:rsid w:val="00176AD5"/>
    <w:rsid w:val="00176B95"/>
    <w:rsid w:val="00176EF5"/>
    <w:rsid w:val="001772AB"/>
    <w:rsid w:val="00177437"/>
    <w:rsid w:val="001776AC"/>
    <w:rsid w:val="00177B2C"/>
    <w:rsid w:val="00177E4A"/>
    <w:rsid w:val="0018044B"/>
    <w:rsid w:val="001804AF"/>
    <w:rsid w:val="00180DAF"/>
    <w:rsid w:val="0018113D"/>
    <w:rsid w:val="001816E4"/>
    <w:rsid w:val="00181D9F"/>
    <w:rsid w:val="00182360"/>
    <w:rsid w:val="001823A3"/>
    <w:rsid w:val="00182654"/>
    <w:rsid w:val="00182CB4"/>
    <w:rsid w:val="00183462"/>
    <w:rsid w:val="00183576"/>
    <w:rsid w:val="00183893"/>
    <w:rsid w:val="001838AD"/>
    <w:rsid w:val="00183A6A"/>
    <w:rsid w:val="00183EF8"/>
    <w:rsid w:val="001843CB"/>
    <w:rsid w:val="001846B3"/>
    <w:rsid w:val="00184A09"/>
    <w:rsid w:val="00184B34"/>
    <w:rsid w:val="00184E10"/>
    <w:rsid w:val="00185932"/>
    <w:rsid w:val="00185C66"/>
    <w:rsid w:val="0018645C"/>
    <w:rsid w:val="00186503"/>
    <w:rsid w:val="001865E4"/>
    <w:rsid w:val="0018665E"/>
    <w:rsid w:val="00186883"/>
    <w:rsid w:val="00186A8E"/>
    <w:rsid w:val="00186C5D"/>
    <w:rsid w:val="00186D59"/>
    <w:rsid w:val="001873CA"/>
    <w:rsid w:val="001874D6"/>
    <w:rsid w:val="0018759E"/>
    <w:rsid w:val="00190128"/>
    <w:rsid w:val="00190263"/>
    <w:rsid w:val="001909EF"/>
    <w:rsid w:val="00190AC0"/>
    <w:rsid w:val="001913CD"/>
    <w:rsid w:val="00191B44"/>
    <w:rsid w:val="00191C39"/>
    <w:rsid w:val="00191D3C"/>
    <w:rsid w:val="00191D85"/>
    <w:rsid w:val="0019264C"/>
    <w:rsid w:val="00192BD4"/>
    <w:rsid w:val="00193038"/>
    <w:rsid w:val="00193339"/>
    <w:rsid w:val="001937F7"/>
    <w:rsid w:val="00193829"/>
    <w:rsid w:val="00193B0C"/>
    <w:rsid w:val="00193EDD"/>
    <w:rsid w:val="001942B3"/>
    <w:rsid w:val="001944C8"/>
    <w:rsid w:val="00195940"/>
    <w:rsid w:val="00195F26"/>
    <w:rsid w:val="00196486"/>
    <w:rsid w:val="00196596"/>
    <w:rsid w:val="001967AA"/>
    <w:rsid w:val="00196B70"/>
    <w:rsid w:val="00196DC2"/>
    <w:rsid w:val="00197120"/>
    <w:rsid w:val="00197213"/>
    <w:rsid w:val="0019759C"/>
    <w:rsid w:val="00197654"/>
    <w:rsid w:val="001976A4"/>
    <w:rsid w:val="001976A5"/>
    <w:rsid w:val="00197F3B"/>
    <w:rsid w:val="00197F8C"/>
    <w:rsid w:val="001A0EFD"/>
    <w:rsid w:val="001A1B57"/>
    <w:rsid w:val="001A1D8D"/>
    <w:rsid w:val="001A2B68"/>
    <w:rsid w:val="001A3594"/>
    <w:rsid w:val="001A35D0"/>
    <w:rsid w:val="001A3963"/>
    <w:rsid w:val="001A3F02"/>
    <w:rsid w:val="001A414C"/>
    <w:rsid w:val="001A443D"/>
    <w:rsid w:val="001A46A0"/>
    <w:rsid w:val="001A497E"/>
    <w:rsid w:val="001A498F"/>
    <w:rsid w:val="001A4993"/>
    <w:rsid w:val="001A5FE7"/>
    <w:rsid w:val="001A604B"/>
    <w:rsid w:val="001A62C8"/>
    <w:rsid w:val="001A6485"/>
    <w:rsid w:val="001A6BFC"/>
    <w:rsid w:val="001A6FB4"/>
    <w:rsid w:val="001A70CA"/>
    <w:rsid w:val="001A77BE"/>
    <w:rsid w:val="001A780A"/>
    <w:rsid w:val="001A79D9"/>
    <w:rsid w:val="001A7D81"/>
    <w:rsid w:val="001B014B"/>
    <w:rsid w:val="001B021A"/>
    <w:rsid w:val="001B036B"/>
    <w:rsid w:val="001B03BB"/>
    <w:rsid w:val="001B0661"/>
    <w:rsid w:val="001B092E"/>
    <w:rsid w:val="001B096A"/>
    <w:rsid w:val="001B09E9"/>
    <w:rsid w:val="001B1036"/>
    <w:rsid w:val="001B1595"/>
    <w:rsid w:val="001B17B8"/>
    <w:rsid w:val="001B1B97"/>
    <w:rsid w:val="001B1EA5"/>
    <w:rsid w:val="001B23B9"/>
    <w:rsid w:val="001B2665"/>
    <w:rsid w:val="001B2931"/>
    <w:rsid w:val="001B2A7C"/>
    <w:rsid w:val="001B3A53"/>
    <w:rsid w:val="001B3A65"/>
    <w:rsid w:val="001B3A7E"/>
    <w:rsid w:val="001B3F30"/>
    <w:rsid w:val="001B4048"/>
    <w:rsid w:val="001B4958"/>
    <w:rsid w:val="001B4B1D"/>
    <w:rsid w:val="001B4E54"/>
    <w:rsid w:val="001B5083"/>
    <w:rsid w:val="001B562D"/>
    <w:rsid w:val="001B5934"/>
    <w:rsid w:val="001B59B3"/>
    <w:rsid w:val="001B5C8E"/>
    <w:rsid w:val="001B60A3"/>
    <w:rsid w:val="001B65AE"/>
    <w:rsid w:val="001B67EB"/>
    <w:rsid w:val="001B702B"/>
    <w:rsid w:val="001B735C"/>
    <w:rsid w:val="001B7BB1"/>
    <w:rsid w:val="001B7C4C"/>
    <w:rsid w:val="001C0673"/>
    <w:rsid w:val="001C079E"/>
    <w:rsid w:val="001C0930"/>
    <w:rsid w:val="001C0A6C"/>
    <w:rsid w:val="001C0F9E"/>
    <w:rsid w:val="001C1898"/>
    <w:rsid w:val="001C1C4B"/>
    <w:rsid w:val="001C1D84"/>
    <w:rsid w:val="001C2477"/>
    <w:rsid w:val="001C2BB9"/>
    <w:rsid w:val="001C34FB"/>
    <w:rsid w:val="001C3830"/>
    <w:rsid w:val="001C3AA3"/>
    <w:rsid w:val="001C3B2D"/>
    <w:rsid w:val="001C3C8D"/>
    <w:rsid w:val="001C3F86"/>
    <w:rsid w:val="001C4177"/>
    <w:rsid w:val="001C42D6"/>
    <w:rsid w:val="001C4471"/>
    <w:rsid w:val="001C4709"/>
    <w:rsid w:val="001C4980"/>
    <w:rsid w:val="001C4A9C"/>
    <w:rsid w:val="001C4DC5"/>
    <w:rsid w:val="001C4FED"/>
    <w:rsid w:val="001C5369"/>
    <w:rsid w:val="001C56F6"/>
    <w:rsid w:val="001C5DC1"/>
    <w:rsid w:val="001C5E19"/>
    <w:rsid w:val="001C5FE1"/>
    <w:rsid w:val="001C6B34"/>
    <w:rsid w:val="001C6CE7"/>
    <w:rsid w:val="001C70F0"/>
    <w:rsid w:val="001C73B2"/>
    <w:rsid w:val="001C747A"/>
    <w:rsid w:val="001C7747"/>
    <w:rsid w:val="001C7915"/>
    <w:rsid w:val="001C7FE1"/>
    <w:rsid w:val="001D0452"/>
    <w:rsid w:val="001D0534"/>
    <w:rsid w:val="001D0742"/>
    <w:rsid w:val="001D09EE"/>
    <w:rsid w:val="001D120F"/>
    <w:rsid w:val="001D1230"/>
    <w:rsid w:val="001D1803"/>
    <w:rsid w:val="001D1C15"/>
    <w:rsid w:val="001D1E32"/>
    <w:rsid w:val="001D1F06"/>
    <w:rsid w:val="001D2018"/>
    <w:rsid w:val="001D2299"/>
    <w:rsid w:val="001D2A58"/>
    <w:rsid w:val="001D2F13"/>
    <w:rsid w:val="001D3631"/>
    <w:rsid w:val="001D3B76"/>
    <w:rsid w:val="001D3BD2"/>
    <w:rsid w:val="001D3EF2"/>
    <w:rsid w:val="001D41B5"/>
    <w:rsid w:val="001D4AC7"/>
    <w:rsid w:val="001D5378"/>
    <w:rsid w:val="001D5711"/>
    <w:rsid w:val="001D5DD0"/>
    <w:rsid w:val="001D5E00"/>
    <w:rsid w:val="001D5E28"/>
    <w:rsid w:val="001D6772"/>
    <w:rsid w:val="001D6C2B"/>
    <w:rsid w:val="001D6DB1"/>
    <w:rsid w:val="001D7246"/>
    <w:rsid w:val="001D7248"/>
    <w:rsid w:val="001D7564"/>
    <w:rsid w:val="001D75A8"/>
    <w:rsid w:val="001D778D"/>
    <w:rsid w:val="001D79F2"/>
    <w:rsid w:val="001D7B9D"/>
    <w:rsid w:val="001D7C6A"/>
    <w:rsid w:val="001D7D98"/>
    <w:rsid w:val="001E05AB"/>
    <w:rsid w:val="001E05D0"/>
    <w:rsid w:val="001E0640"/>
    <w:rsid w:val="001E0783"/>
    <w:rsid w:val="001E0784"/>
    <w:rsid w:val="001E0937"/>
    <w:rsid w:val="001E0B5C"/>
    <w:rsid w:val="001E0B86"/>
    <w:rsid w:val="001E0D44"/>
    <w:rsid w:val="001E0E65"/>
    <w:rsid w:val="001E1022"/>
    <w:rsid w:val="001E12E1"/>
    <w:rsid w:val="001E16A5"/>
    <w:rsid w:val="001E17CD"/>
    <w:rsid w:val="001E191E"/>
    <w:rsid w:val="001E1D1D"/>
    <w:rsid w:val="001E1E56"/>
    <w:rsid w:val="001E2820"/>
    <w:rsid w:val="001E298A"/>
    <w:rsid w:val="001E2A41"/>
    <w:rsid w:val="001E2E39"/>
    <w:rsid w:val="001E3218"/>
    <w:rsid w:val="001E355D"/>
    <w:rsid w:val="001E37BD"/>
    <w:rsid w:val="001E387C"/>
    <w:rsid w:val="001E3970"/>
    <w:rsid w:val="001E3997"/>
    <w:rsid w:val="001E3F44"/>
    <w:rsid w:val="001E4065"/>
    <w:rsid w:val="001E4FE6"/>
    <w:rsid w:val="001E539F"/>
    <w:rsid w:val="001E6051"/>
    <w:rsid w:val="001E6270"/>
    <w:rsid w:val="001E6F69"/>
    <w:rsid w:val="001E78B1"/>
    <w:rsid w:val="001E7CF3"/>
    <w:rsid w:val="001F005F"/>
    <w:rsid w:val="001F0388"/>
    <w:rsid w:val="001F0B2D"/>
    <w:rsid w:val="001F0F84"/>
    <w:rsid w:val="001F105B"/>
    <w:rsid w:val="001F112C"/>
    <w:rsid w:val="001F1CF2"/>
    <w:rsid w:val="001F1D81"/>
    <w:rsid w:val="001F266F"/>
    <w:rsid w:val="001F2833"/>
    <w:rsid w:val="001F310A"/>
    <w:rsid w:val="001F3209"/>
    <w:rsid w:val="001F3345"/>
    <w:rsid w:val="001F33A8"/>
    <w:rsid w:val="001F3A2E"/>
    <w:rsid w:val="001F3B43"/>
    <w:rsid w:val="001F3EFD"/>
    <w:rsid w:val="001F4644"/>
    <w:rsid w:val="001F46AF"/>
    <w:rsid w:val="001F4BBB"/>
    <w:rsid w:val="001F4BD6"/>
    <w:rsid w:val="001F4D39"/>
    <w:rsid w:val="001F4FDE"/>
    <w:rsid w:val="001F56C7"/>
    <w:rsid w:val="001F5D30"/>
    <w:rsid w:val="001F6300"/>
    <w:rsid w:val="001F644E"/>
    <w:rsid w:val="001F6867"/>
    <w:rsid w:val="001F6D74"/>
    <w:rsid w:val="001F6DF8"/>
    <w:rsid w:val="001F7513"/>
    <w:rsid w:val="001F7556"/>
    <w:rsid w:val="001F7773"/>
    <w:rsid w:val="001F7ACD"/>
    <w:rsid w:val="001F7B1D"/>
    <w:rsid w:val="001F7C0D"/>
    <w:rsid w:val="00200040"/>
    <w:rsid w:val="00200596"/>
    <w:rsid w:val="00200AC4"/>
    <w:rsid w:val="00200CF6"/>
    <w:rsid w:val="00200EB5"/>
    <w:rsid w:val="0020127A"/>
    <w:rsid w:val="00201C6D"/>
    <w:rsid w:val="00201D4E"/>
    <w:rsid w:val="0020227F"/>
    <w:rsid w:val="002026FE"/>
    <w:rsid w:val="00202B17"/>
    <w:rsid w:val="00202C84"/>
    <w:rsid w:val="00203291"/>
    <w:rsid w:val="0020364F"/>
    <w:rsid w:val="00203CE4"/>
    <w:rsid w:val="00204024"/>
    <w:rsid w:val="00204736"/>
    <w:rsid w:val="002047C1"/>
    <w:rsid w:val="002048CA"/>
    <w:rsid w:val="002049D0"/>
    <w:rsid w:val="00204CE6"/>
    <w:rsid w:val="002052A9"/>
    <w:rsid w:val="00205508"/>
    <w:rsid w:val="0020554F"/>
    <w:rsid w:val="0020591F"/>
    <w:rsid w:val="002061D4"/>
    <w:rsid w:val="00206314"/>
    <w:rsid w:val="00206374"/>
    <w:rsid w:val="00206852"/>
    <w:rsid w:val="00206F89"/>
    <w:rsid w:val="002075B4"/>
    <w:rsid w:val="002075F3"/>
    <w:rsid w:val="00207E23"/>
    <w:rsid w:val="002103C7"/>
    <w:rsid w:val="002109B7"/>
    <w:rsid w:val="00210EC9"/>
    <w:rsid w:val="002114C0"/>
    <w:rsid w:val="00211836"/>
    <w:rsid w:val="00211B3F"/>
    <w:rsid w:val="00211C3A"/>
    <w:rsid w:val="00211F00"/>
    <w:rsid w:val="00211FFE"/>
    <w:rsid w:val="00212953"/>
    <w:rsid w:val="002130B0"/>
    <w:rsid w:val="0021390A"/>
    <w:rsid w:val="00214018"/>
    <w:rsid w:val="00214038"/>
    <w:rsid w:val="00214126"/>
    <w:rsid w:val="002141C4"/>
    <w:rsid w:val="00214282"/>
    <w:rsid w:val="0021442E"/>
    <w:rsid w:val="002149E1"/>
    <w:rsid w:val="00214CDF"/>
    <w:rsid w:val="00215051"/>
    <w:rsid w:val="002152FC"/>
    <w:rsid w:val="002154C1"/>
    <w:rsid w:val="00215FCA"/>
    <w:rsid w:val="00216730"/>
    <w:rsid w:val="0021697E"/>
    <w:rsid w:val="00216C8A"/>
    <w:rsid w:val="00216D4D"/>
    <w:rsid w:val="00217245"/>
    <w:rsid w:val="00217C8F"/>
    <w:rsid w:val="00220958"/>
    <w:rsid w:val="00220C42"/>
    <w:rsid w:val="00220E78"/>
    <w:rsid w:val="00221003"/>
    <w:rsid w:val="002210F8"/>
    <w:rsid w:val="002214D2"/>
    <w:rsid w:val="0022182F"/>
    <w:rsid w:val="00221AE4"/>
    <w:rsid w:val="00221C97"/>
    <w:rsid w:val="00221EAB"/>
    <w:rsid w:val="00222B6B"/>
    <w:rsid w:val="00222C0F"/>
    <w:rsid w:val="00222CAC"/>
    <w:rsid w:val="002230FC"/>
    <w:rsid w:val="0022316A"/>
    <w:rsid w:val="0022323F"/>
    <w:rsid w:val="00224197"/>
    <w:rsid w:val="002244C3"/>
    <w:rsid w:val="00224502"/>
    <w:rsid w:val="0022467B"/>
    <w:rsid w:val="002248D3"/>
    <w:rsid w:val="00225445"/>
    <w:rsid w:val="002254A3"/>
    <w:rsid w:val="00225BA0"/>
    <w:rsid w:val="0022738B"/>
    <w:rsid w:val="00227730"/>
    <w:rsid w:val="00227D0C"/>
    <w:rsid w:val="00227EEE"/>
    <w:rsid w:val="002300CB"/>
    <w:rsid w:val="0023028D"/>
    <w:rsid w:val="0023033C"/>
    <w:rsid w:val="00230B9C"/>
    <w:rsid w:val="00231453"/>
    <w:rsid w:val="00231915"/>
    <w:rsid w:val="00231E32"/>
    <w:rsid w:val="002321F5"/>
    <w:rsid w:val="00232702"/>
    <w:rsid w:val="002328D3"/>
    <w:rsid w:val="00232E61"/>
    <w:rsid w:val="00233026"/>
    <w:rsid w:val="00233093"/>
    <w:rsid w:val="0023313B"/>
    <w:rsid w:val="002333B8"/>
    <w:rsid w:val="002336B0"/>
    <w:rsid w:val="00233EA2"/>
    <w:rsid w:val="00233EF1"/>
    <w:rsid w:val="002340E9"/>
    <w:rsid w:val="0023415E"/>
    <w:rsid w:val="00234780"/>
    <w:rsid w:val="00234881"/>
    <w:rsid w:val="002349EC"/>
    <w:rsid w:val="002349F2"/>
    <w:rsid w:val="00234A63"/>
    <w:rsid w:val="00234BB7"/>
    <w:rsid w:val="00234FBC"/>
    <w:rsid w:val="002352DC"/>
    <w:rsid w:val="00235581"/>
    <w:rsid w:val="00235643"/>
    <w:rsid w:val="0023583E"/>
    <w:rsid w:val="002358D8"/>
    <w:rsid w:val="00235BA8"/>
    <w:rsid w:val="00236142"/>
    <w:rsid w:val="002362D4"/>
    <w:rsid w:val="0023650B"/>
    <w:rsid w:val="00236979"/>
    <w:rsid w:val="00236D4B"/>
    <w:rsid w:val="0023782C"/>
    <w:rsid w:val="002404E2"/>
    <w:rsid w:val="00240F32"/>
    <w:rsid w:val="00241121"/>
    <w:rsid w:val="00241FE9"/>
    <w:rsid w:val="002420D2"/>
    <w:rsid w:val="002420FB"/>
    <w:rsid w:val="002423AA"/>
    <w:rsid w:val="00242515"/>
    <w:rsid w:val="002441F1"/>
    <w:rsid w:val="0024483E"/>
    <w:rsid w:val="00245035"/>
    <w:rsid w:val="002453AC"/>
    <w:rsid w:val="00245675"/>
    <w:rsid w:val="00245B81"/>
    <w:rsid w:val="00245B8E"/>
    <w:rsid w:val="00246083"/>
    <w:rsid w:val="0024639A"/>
    <w:rsid w:val="002464B1"/>
    <w:rsid w:val="00246668"/>
    <w:rsid w:val="00246797"/>
    <w:rsid w:val="00246B7B"/>
    <w:rsid w:val="00247F17"/>
    <w:rsid w:val="002506EB"/>
    <w:rsid w:val="00250D0E"/>
    <w:rsid w:val="00251232"/>
    <w:rsid w:val="00251309"/>
    <w:rsid w:val="00251703"/>
    <w:rsid w:val="00251986"/>
    <w:rsid w:val="00251AFC"/>
    <w:rsid w:val="00251DB9"/>
    <w:rsid w:val="00251E35"/>
    <w:rsid w:val="00251F71"/>
    <w:rsid w:val="00251FE3"/>
    <w:rsid w:val="002522A3"/>
    <w:rsid w:val="00252537"/>
    <w:rsid w:val="00252DEE"/>
    <w:rsid w:val="00252FE9"/>
    <w:rsid w:val="00253906"/>
    <w:rsid w:val="00253E13"/>
    <w:rsid w:val="0025413A"/>
    <w:rsid w:val="00254302"/>
    <w:rsid w:val="00254505"/>
    <w:rsid w:val="0025498E"/>
    <w:rsid w:val="00254ABB"/>
    <w:rsid w:val="00254B64"/>
    <w:rsid w:val="0025544C"/>
    <w:rsid w:val="002555FB"/>
    <w:rsid w:val="00255A48"/>
    <w:rsid w:val="00256031"/>
    <w:rsid w:val="00256352"/>
    <w:rsid w:val="0025652D"/>
    <w:rsid w:val="0025679B"/>
    <w:rsid w:val="002575EB"/>
    <w:rsid w:val="002578D4"/>
    <w:rsid w:val="00257AE8"/>
    <w:rsid w:val="00257BCC"/>
    <w:rsid w:val="0026009A"/>
    <w:rsid w:val="00260599"/>
    <w:rsid w:val="00260827"/>
    <w:rsid w:val="002608BF"/>
    <w:rsid w:val="00260BD6"/>
    <w:rsid w:val="0026168C"/>
    <w:rsid w:val="0026212C"/>
    <w:rsid w:val="002630FD"/>
    <w:rsid w:val="00263407"/>
    <w:rsid w:val="00263EB1"/>
    <w:rsid w:val="00264489"/>
    <w:rsid w:val="0026471E"/>
    <w:rsid w:val="00264A6B"/>
    <w:rsid w:val="002658C2"/>
    <w:rsid w:val="002659E9"/>
    <w:rsid w:val="00265B92"/>
    <w:rsid w:val="00266090"/>
    <w:rsid w:val="0026742E"/>
    <w:rsid w:val="00267839"/>
    <w:rsid w:val="00267934"/>
    <w:rsid w:val="00267D3A"/>
    <w:rsid w:val="002703BE"/>
    <w:rsid w:val="00270534"/>
    <w:rsid w:val="0027059E"/>
    <w:rsid w:val="00270AD0"/>
    <w:rsid w:val="00270DF0"/>
    <w:rsid w:val="00270E34"/>
    <w:rsid w:val="00270E96"/>
    <w:rsid w:val="0027128F"/>
    <w:rsid w:val="0027191F"/>
    <w:rsid w:val="002719F5"/>
    <w:rsid w:val="00271B4C"/>
    <w:rsid w:val="00271DE5"/>
    <w:rsid w:val="002727AD"/>
    <w:rsid w:val="00273229"/>
    <w:rsid w:val="002735EE"/>
    <w:rsid w:val="002740F5"/>
    <w:rsid w:val="00274294"/>
    <w:rsid w:val="00274435"/>
    <w:rsid w:val="002744D8"/>
    <w:rsid w:val="002745F0"/>
    <w:rsid w:val="002747BF"/>
    <w:rsid w:val="00274D5C"/>
    <w:rsid w:val="00275142"/>
    <w:rsid w:val="00275A81"/>
    <w:rsid w:val="00275BD1"/>
    <w:rsid w:val="00276594"/>
    <w:rsid w:val="002765E9"/>
    <w:rsid w:val="00276739"/>
    <w:rsid w:val="002772D8"/>
    <w:rsid w:val="00277CDB"/>
    <w:rsid w:val="00277E0D"/>
    <w:rsid w:val="002803CE"/>
    <w:rsid w:val="00280964"/>
    <w:rsid w:val="002815D1"/>
    <w:rsid w:val="0028181C"/>
    <w:rsid w:val="00281A94"/>
    <w:rsid w:val="00281B27"/>
    <w:rsid w:val="00281CFE"/>
    <w:rsid w:val="00281EC1"/>
    <w:rsid w:val="0028226B"/>
    <w:rsid w:val="00282314"/>
    <w:rsid w:val="00282D32"/>
    <w:rsid w:val="0028306D"/>
    <w:rsid w:val="00283327"/>
    <w:rsid w:val="0028355F"/>
    <w:rsid w:val="00283BE4"/>
    <w:rsid w:val="0028422B"/>
    <w:rsid w:val="0028462E"/>
    <w:rsid w:val="00284720"/>
    <w:rsid w:val="002847E3"/>
    <w:rsid w:val="00284996"/>
    <w:rsid w:val="00284C7C"/>
    <w:rsid w:val="00284CCC"/>
    <w:rsid w:val="0028505B"/>
    <w:rsid w:val="002855AA"/>
    <w:rsid w:val="0028571A"/>
    <w:rsid w:val="00285984"/>
    <w:rsid w:val="00285E82"/>
    <w:rsid w:val="00285F3A"/>
    <w:rsid w:val="00285FCC"/>
    <w:rsid w:val="002864DA"/>
    <w:rsid w:val="0028680C"/>
    <w:rsid w:val="00286900"/>
    <w:rsid w:val="00286B51"/>
    <w:rsid w:val="00286DB4"/>
    <w:rsid w:val="00287BB1"/>
    <w:rsid w:val="00287C7B"/>
    <w:rsid w:val="00290249"/>
    <w:rsid w:val="002903AE"/>
    <w:rsid w:val="00290463"/>
    <w:rsid w:val="0029070A"/>
    <w:rsid w:val="00290A27"/>
    <w:rsid w:val="00290E5D"/>
    <w:rsid w:val="00291150"/>
    <w:rsid w:val="00291CC2"/>
    <w:rsid w:val="00291D25"/>
    <w:rsid w:val="00291DC0"/>
    <w:rsid w:val="00291E1F"/>
    <w:rsid w:val="00292AB9"/>
    <w:rsid w:val="00292C35"/>
    <w:rsid w:val="00292E83"/>
    <w:rsid w:val="0029319C"/>
    <w:rsid w:val="0029363A"/>
    <w:rsid w:val="00293A7B"/>
    <w:rsid w:val="00293A8F"/>
    <w:rsid w:val="00293CCF"/>
    <w:rsid w:val="00293D20"/>
    <w:rsid w:val="00294A6E"/>
    <w:rsid w:val="00294ADE"/>
    <w:rsid w:val="0029528C"/>
    <w:rsid w:val="00295439"/>
    <w:rsid w:val="0029559A"/>
    <w:rsid w:val="00295B08"/>
    <w:rsid w:val="00295E33"/>
    <w:rsid w:val="00296BBD"/>
    <w:rsid w:val="00296ECF"/>
    <w:rsid w:val="002971C6"/>
    <w:rsid w:val="0029744C"/>
    <w:rsid w:val="002974C7"/>
    <w:rsid w:val="0029757C"/>
    <w:rsid w:val="00297590"/>
    <w:rsid w:val="00297A95"/>
    <w:rsid w:val="00297C2B"/>
    <w:rsid w:val="00297C5E"/>
    <w:rsid w:val="00297DD6"/>
    <w:rsid w:val="00297E35"/>
    <w:rsid w:val="002A03C2"/>
    <w:rsid w:val="002A0B5E"/>
    <w:rsid w:val="002A1054"/>
    <w:rsid w:val="002A1099"/>
    <w:rsid w:val="002A1305"/>
    <w:rsid w:val="002A157C"/>
    <w:rsid w:val="002A1A43"/>
    <w:rsid w:val="002A1C42"/>
    <w:rsid w:val="002A1DEB"/>
    <w:rsid w:val="002A220F"/>
    <w:rsid w:val="002A2318"/>
    <w:rsid w:val="002A27BB"/>
    <w:rsid w:val="002A2849"/>
    <w:rsid w:val="002A28FD"/>
    <w:rsid w:val="002A2CAE"/>
    <w:rsid w:val="002A2CEE"/>
    <w:rsid w:val="002A2D60"/>
    <w:rsid w:val="002A2D76"/>
    <w:rsid w:val="002A2E2E"/>
    <w:rsid w:val="002A2ECA"/>
    <w:rsid w:val="002A30A4"/>
    <w:rsid w:val="002A39FC"/>
    <w:rsid w:val="002A3A1A"/>
    <w:rsid w:val="002A3B27"/>
    <w:rsid w:val="002A3BE9"/>
    <w:rsid w:val="002A3DAA"/>
    <w:rsid w:val="002A4866"/>
    <w:rsid w:val="002A4E7A"/>
    <w:rsid w:val="002A5423"/>
    <w:rsid w:val="002A54AB"/>
    <w:rsid w:val="002A55C7"/>
    <w:rsid w:val="002A56CF"/>
    <w:rsid w:val="002A580E"/>
    <w:rsid w:val="002A5924"/>
    <w:rsid w:val="002A5E4E"/>
    <w:rsid w:val="002A60F2"/>
    <w:rsid w:val="002A63B2"/>
    <w:rsid w:val="002A65A4"/>
    <w:rsid w:val="002A6750"/>
    <w:rsid w:val="002A6957"/>
    <w:rsid w:val="002A70AE"/>
    <w:rsid w:val="002A736A"/>
    <w:rsid w:val="002A7E17"/>
    <w:rsid w:val="002A7E26"/>
    <w:rsid w:val="002B0ED9"/>
    <w:rsid w:val="002B1DCF"/>
    <w:rsid w:val="002B2182"/>
    <w:rsid w:val="002B2861"/>
    <w:rsid w:val="002B32F9"/>
    <w:rsid w:val="002B3531"/>
    <w:rsid w:val="002B3B34"/>
    <w:rsid w:val="002B4014"/>
    <w:rsid w:val="002B47F6"/>
    <w:rsid w:val="002B496E"/>
    <w:rsid w:val="002B4B2A"/>
    <w:rsid w:val="002B4BFB"/>
    <w:rsid w:val="002B4DA5"/>
    <w:rsid w:val="002B5291"/>
    <w:rsid w:val="002B5AD6"/>
    <w:rsid w:val="002B5C2D"/>
    <w:rsid w:val="002B5C56"/>
    <w:rsid w:val="002B5FD1"/>
    <w:rsid w:val="002B6440"/>
    <w:rsid w:val="002B645B"/>
    <w:rsid w:val="002B65B5"/>
    <w:rsid w:val="002B65CE"/>
    <w:rsid w:val="002B6898"/>
    <w:rsid w:val="002B6977"/>
    <w:rsid w:val="002B6B77"/>
    <w:rsid w:val="002B6EEA"/>
    <w:rsid w:val="002B70D0"/>
    <w:rsid w:val="002B7450"/>
    <w:rsid w:val="002B784D"/>
    <w:rsid w:val="002B79F9"/>
    <w:rsid w:val="002B7C18"/>
    <w:rsid w:val="002C00D9"/>
    <w:rsid w:val="002C034C"/>
    <w:rsid w:val="002C03C6"/>
    <w:rsid w:val="002C0BCB"/>
    <w:rsid w:val="002C1145"/>
    <w:rsid w:val="002C1944"/>
    <w:rsid w:val="002C20A4"/>
    <w:rsid w:val="002C216A"/>
    <w:rsid w:val="002C2C8F"/>
    <w:rsid w:val="002C2E5A"/>
    <w:rsid w:val="002C3910"/>
    <w:rsid w:val="002C3CC7"/>
    <w:rsid w:val="002C3DDC"/>
    <w:rsid w:val="002C3F2A"/>
    <w:rsid w:val="002C405E"/>
    <w:rsid w:val="002C440C"/>
    <w:rsid w:val="002C463C"/>
    <w:rsid w:val="002C47FC"/>
    <w:rsid w:val="002C5771"/>
    <w:rsid w:val="002C5D02"/>
    <w:rsid w:val="002C65CA"/>
    <w:rsid w:val="002C68CD"/>
    <w:rsid w:val="002C6FDA"/>
    <w:rsid w:val="002C707E"/>
    <w:rsid w:val="002C75DB"/>
    <w:rsid w:val="002C7A4E"/>
    <w:rsid w:val="002C7B92"/>
    <w:rsid w:val="002C7C4A"/>
    <w:rsid w:val="002C7E51"/>
    <w:rsid w:val="002D139E"/>
    <w:rsid w:val="002D13F6"/>
    <w:rsid w:val="002D1597"/>
    <w:rsid w:val="002D15C9"/>
    <w:rsid w:val="002D2193"/>
    <w:rsid w:val="002D29F6"/>
    <w:rsid w:val="002D3187"/>
    <w:rsid w:val="002D3BEF"/>
    <w:rsid w:val="002D3CB2"/>
    <w:rsid w:val="002D442F"/>
    <w:rsid w:val="002D4473"/>
    <w:rsid w:val="002D48E2"/>
    <w:rsid w:val="002D48E3"/>
    <w:rsid w:val="002D4B7D"/>
    <w:rsid w:val="002D4CF7"/>
    <w:rsid w:val="002D4DD5"/>
    <w:rsid w:val="002D549E"/>
    <w:rsid w:val="002D56C5"/>
    <w:rsid w:val="002D56FC"/>
    <w:rsid w:val="002D5777"/>
    <w:rsid w:val="002D58AD"/>
    <w:rsid w:val="002D593D"/>
    <w:rsid w:val="002D63CF"/>
    <w:rsid w:val="002D659F"/>
    <w:rsid w:val="002D6C34"/>
    <w:rsid w:val="002D731B"/>
    <w:rsid w:val="002D768A"/>
    <w:rsid w:val="002E01F1"/>
    <w:rsid w:val="002E03F8"/>
    <w:rsid w:val="002E048F"/>
    <w:rsid w:val="002E091D"/>
    <w:rsid w:val="002E09BD"/>
    <w:rsid w:val="002E0CC9"/>
    <w:rsid w:val="002E0CE0"/>
    <w:rsid w:val="002E1099"/>
    <w:rsid w:val="002E1673"/>
    <w:rsid w:val="002E1B19"/>
    <w:rsid w:val="002E2AF2"/>
    <w:rsid w:val="002E2E71"/>
    <w:rsid w:val="002E352A"/>
    <w:rsid w:val="002E3758"/>
    <w:rsid w:val="002E375D"/>
    <w:rsid w:val="002E38E4"/>
    <w:rsid w:val="002E3905"/>
    <w:rsid w:val="002E46E7"/>
    <w:rsid w:val="002E4804"/>
    <w:rsid w:val="002E5177"/>
    <w:rsid w:val="002E58F2"/>
    <w:rsid w:val="002E5A89"/>
    <w:rsid w:val="002E61FF"/>
    <w:rsid w:val="002E651E"/>
    <w:rsid w:val="002E67FE"/>
    <w:rsid w:val="002E67FF"/>
    <w:rsid w:val="002E687A"/>
    <w:rsid w:val="002E6B8C"/>
    <w:rsid w:val="002E6EA1"/>
    <w:rsid w:val="002E706E"/>
    <w:rsid w:val="002E708D"/>
    <w:rsid w:val="002E738B"/>
    <w:rsid w:val="002E7819"/>
    <w:rsid w:val="002E7889"/>
    <w:rsid w:val="002E7C48"/>
    <w:rsid w:val="002F006F"/>
    <w:rsid w:val="002F090A"/>
    <w:rsid w:val="002F1023"/>
    <w:rsid w:val="002F108D"/>
    <w:rsid w:val="002F1125"/>
    <w:rsid w:val="002F149D"/>
    <w:rsid w:val="002F1C64"/>
    <w:rsid w:val="002F21AD"/>
    <w:rsid w:val="002F2646"/>
    <w:rsid w:val="002F2ACE"/>
    <w:rsid w:val="002F2CAA"/>
    <w:rsid w:val="002F2DDA"/>
    <w:rsid w:val="002F2FB2"/>
    <w:rsid w:val="002F38FC"/>
    <w:rsid w:val="002F39EF"/>
    <w:rsid w:val="002F3B8F"/>
    <w:rsid w:val="002F3CC8"/>
    <w:rsid w:val="002F40E6"/>
    <w:rsid w:val="002F472C"/>
    <w:rsid w:val="002F47C4"/>
    <w:rsid w:val="002F5084"/>
    <w:rsid w:val="002F537E"/>
    <w:rsid w:val="002F54C0"/>
    <w:rsid w:val="002F57E8"/>
    <w:rsid w:val="002F5B31"/>
    <w:rsid w:val="002F5E9B"/>
    <w:rsid w:val="002F60F2"/>
    <w:rsid w:val="002F629E"/>
    <w:rsid w:val="002F6DD4"/>
    <w:rsid w:val="002F7182"/>
    <w:rsid w:val="002F72BD"/>
    <w:rsid w:val="002F73CC"/>
    <w:rsid w:val="002F7AF0"/>
    <w:rsid w:val="002F7C8A"/>
    <w:rsid w:val="002F7D63"/>
    <w:rsid w:val="002F7D9A"/>
    <w:rsid w:val="002F7E85"/>
    <w:rsid w:val="003002E4"/>
    <w:rsid w:val="003005E3"/>
    <w:rsid w:val="003008F4"/>
    <w:rsid w:val="00300965"/>
    <w:rsid w:val="00300C87"/>
    <w:rsid w:val="003012E4"/>
    <w:rsid w:val="003013E2"/>
    <w:rsid w:val="0030142D"/>
    <w:rsid w:val="003014E8"/>
    <w:rsid w:val="00301A4F"/>
    <w:rsid w:val="00301EEC"/>
    <w:rsid w:val="00302013"/>
    <w:rsid w:val="003020D6"/>
    <w:rsid w:val="00302684"/>
    <w:rsid w:val="00302B32"/>
    <w:rsid w:val="00302FCC"/>
    <w:rsid w:val="0030339A"/>
    <w:rsid w:val="003033C9"/>
    <w:rsid w:val="003035FF"/>
    <w:rsid w:val="00303B62"/>
    <w:rsid w:val="00303C10"/>
    <w:rsid w:val="00303C2B"/>
    <w:rsid w:val="00304032"/>
    <w:rsid w:val="003041F7"/>
    <w:rsid w:val="00304341"/>
    <w:rsid w:val="00304528"/>
    <w:rsid w:val="00304746"/>
    <w:rsid w:val="00304BAB"/>
    <w:rsid w:val="00304C4C"/>
    <w:rsid w:val="00305147"/>
    <w:rsid w:val="0030529A"/>
    <w:rsid w:val="003052E0"/>
    <w:rsid w:val="003053CD"/>
    <w:rsid w:val="003054DC"/>
    <w:rsid w:val="003055B5"/>
    <w:rsid w:val="003056D7"/>
    <w:rsid w:val="00305D91"/>
    <w:rsid w:val="00305FB3"/>
    <w:rsid w:val="00306D1E"/>
    <w:rsid w:val="00306E20"/>
    <w:rsid w:val="00307014"/>
    <w:rsid w:val="0030752C"/>
    <w:rsid w:val="0030771E"/>
    <w:rsid w:val="0030776F"/>
    <w:rsid w:val="00307D98"/>
    <w:rsid w:val="00310591"/>
    <w:rsid w:val="00310B10"/>
    <w:rsid w:val="003112CE"/>
    <w:rsid w:val="00311B3C"/>
    <w:rsid w:val="00311B62"/>
    <w:rsid w:val="00311CC2"/>
    <w:rsid w:val="0031204E"/>
    <w:rsid w:val="003120E8"/>
    <w:rsid w:val="0031243B"/>
    <w:rsid w:val="00312696"/>
    <w:rsid w:val="00312A21"/>
    <w:rsid w:val="00312B49"/>
    <w:rsid w:val="0031335C"/>
    <w:rsid w:val="00313B00"/>
    <w:rsid w:val="00314049"/>
    <w:rsid w:val="003140E8"/>
    <w:rsid w:val="0031412C"/>
    <w:rsid w:val="00314906"/>
    <w:rsid w:val="00314B9E"/>
    <w:rsid w:val="0031513E"/>
    <w:rsid w:val="00315565"/>
    <w:rsid w:val="00315DBE"/>
    <w:rsid w:val="0031637C"/>
    <w:rsid w:val="00316460"/>
    <w:rsid w:val="00316467"/>
    <w:rsid w:val="00316A28"/>
    <w:rsid w:val="0031706B"/>
    <w:rsid w:val="00317125"/>
    <w:rsid w:val="003201A2"/>
    <w:rsid w:val="00320584"/>
    <w:rsid w:val="003208A8"/>
    <w:rsid w:val="0032116E"/>
    <w:rsid w:val="00321272"/>
    <w:rsid w:val="00321511"/>
    <w:rsid w:val="003219C7"/>
    <w:rsid w:val="00321B26"/>
    <w:rsid w:val="00321DB6"/>
    <w:rsid w:val="00322260"/>
    <w:rsid w:val="00322412"/>
    <w:rsid w:val="00322985"/>
    <w:rsid w:val="003231DA"/>
    <w:rsid w:val="003233AD"/>
    <w:rsid w:val="00323872"/>
    <w:rsid w:val="00323D37"/>
    <w:rsid w:val="00323D5B"/>
    <w:rsid w:val="00323E68"/>
    <w:rsid w:val="003249F2"/>
    <w:rsid w:val="00324BED"/>
    <w:rsid w:val="003252C7"/>
    <w:rsid w:val="003256A5"/>
    <w:rsid w:val="00325764"/>
    <w:rsid w:val="00325969"/>
    <w:rsid w:val="00325A5E"/>
    <w:rsid w:val="00325B96"/>
    <w:rsid w:val="00325C4A"/>
    <w:rsid w:val="00326187"/>
    <w:rsid w:val="00326579"/>
    <w:rsid w:val="003265AA"/>
    <w:rsid w:val="0032671D"/>
    <w:rsid w:val="00326888"/>
    <w:rsid w:val="00326DA5"/>
    <w:rsid w:val="00326E2B"/>
    <w:rsid w:val="00326FA7"/>
    <w:rsid w:val="0032726C"/>
    <w:rsid w:val="00327D00"/>
    <w:rsid w:val="00327E4D"/>
    <w:rsid w:val="00330182"/>
    <w:rsid w:val="0033052E"/>
    <w:rsid w:val="00330C07"/>
    <w:rsid w:val="0033170A"/>
    <w:rsid w:val="00331726"/>
    <w:rsid w:val="003317E3"/>
    <w:rsid w:val="00331D02"/>
    <w:rsid w:val="00331F70"/>
    <w:rsid w:val="00332013"/>
    <w:rsid w:val="00332102"/>
    <w:rsid w:val="00332480"/>
    <w:rsid w:val="003327EB"/>
    <w:rsid w:val="00332BC1"/>
    <w:rsid w:val="00332F2B"/>
    <w:rsid w:val="00332FDD"/>
    <w:rsid w:val="00333301"/>
    <w:rsid w:val="00333493"/>
    <w:rsid w:val="00333C5D"/>
    <w:rsid w:val="00333EA9"/>
    <w:rsid w:val="00334031"/>
    <w:rsid w:val="00334921"/>
    <w:rsid w:val="00334CEE"/>
    <w:rsid w:val="00334FF8"/>
    <w:rsid w:val="0033511C"/>
    <w:rsid w:val="00335BD7"/>
    <w:rsid w:val="00335E26"/>
    <w:rsid w:val="00335F18"/>
    <w:rsid w:val="00336134"/>
    <w:rsid w:val="00336367"/>
    <w:rsid w:val="003367A7"/>
    <w:rsid w:val="0033686A"/>
    <w:rsid w:val="00336DDD"/>
    <w:rsid w:val="00336FFF"/>
    <w:rsid w:val="003370C2"/>
    <w:rsid w:val="00337126"/>
    <w:rsid w:val="003372AB"/>
    <w:rsid w:val="0033749C"/>
    <w:rsid w:val="00337683"/>
    <w:rsid w:val="003400BE"/>
    <w:rsid w:val="0034034B"/>
    <w:rsid w:val="00340432"/>
    <w:rsid w:val="003404DF"/>
    <w:rsid w:val="00340782"/>
    <w:rsid w:val="003410F8"/>
    <w:rsid w:val="0034160C"/>
    <w:rsid w:val="00341E94"/>
    <w:rsid w:val="003425BE"/>
    <w:rsid w:val="00342847"/>
    <w:rsid w:val="00342E51"/>
    <w:rsid w:val="003430F6"/>
    <w:rsid w:val="0034337A"/>
    <w:rsid w:val="0034362C"/>
    <w:rsid w:val="0034399F"/>
    <w:rsid w:val="003439FF"/>
    <w:rsid w:val="003446DF"/>
    <w:rsid w:val="0034475C"/>
    <w:rsid w:val="003448D5"/>
    <w:rsid w:val="00344A55"/>
    <w:rsid w:val="0034523F"/>
    <w:rsid w:val="0034556C"/>
    <w:rsid w:val="0034612E"/>
    <w:rsid w:val="003461F1"/>
    <w:rsid w:val="00346661"/>
    <w:rsid w:val="003468BF"/>
    <w:rsid w:val="0034693E"/>
    <w:rsid w:val="003470EB"/>
    <w:rsid w:val="003473F2"/>
    <w:rsid w:val="003475CC"/>
    <w:rsid w:val="00350725"/>
    <w:rsid w:val="00350798"/>
    <w:rsid w:val="00350906"/>
    <w:rsid w:val="003509CD"/>
    <w:rsid w:val="00350A3B"/>
    <w:rsid w:val="00350C4F"/>
    <w:rsid w:val="00351189"/>
    <w:rsid w:val="00351395"/>
    <w:rsid w:val="00351805"/>
    <w:rsid w:val="00351B02"/>
    <w:rsid w:val="0035205F"/>
    <w:rsid w:val="00352169"/>
    <w:rsid w:val="00352F28"/>
    <w:rsid w:val="00353043"/>
    <w:rsid w:val="00353573"/>
    <w:rsid w:val="003535B9"/>
    <w:rsid w:val="00353753"/>
    <w:rsid w:val="00353763"/>
    <w:rsid w:val="00353B5E"/>
    <w:rsid w:val="00353FE0"/>
    <w:rsid w:val="003541C6"/>
    <w:rsid w:val="003542CB"/>
    <w:rsid w:val="003545C3"/>
    <w:rsid w:val="0035567E"/>
    <w:rsid w:val="00355766"/>
    <w:rsid w:val="00355C1E"/>
    <w:rsid w:val="00355C6A"/>
    <w:rsid w:val="00355E8E"/>
    <w:rsid w:val="00356159"/>
    <w:rsid w:val="003561D6"/>
    <w:rsid w:val="00356289"/>
    <w:rsid w:val="003565DE"/>
    <w:rsid w:val="00356921"/>
    <w:rsid w:val="0035696B"/>
    <w:rsid w:val="00356D24"/>
    <w:rsid w:val="00356DCE"/>
    <w:rsid w:val="00356FCE"/>
    <w:rsid w:val="0035711D"/>
    <w:rsid w:val="0035731A"/>
    <w:rsid w:val="00357A05"/>
    <w:rsid w:val="0035C911"/>
    <w:rsid w:val="0036047C"/>
    <w:rsid w:val="00360833"/>
    <w:rsid w:val="00360903"/>
    <w:rsid w:val="00360F27"/>
    <w:rsid w:val="003611C0"/>
    <w:rsid w:val="00361284"/>
    <w:rsid w:val="003617AE"/>
    <w:rsid w:val="00362184"/>
    <w:rsid w:val="003621A6"/>
    <w:rsid w:val="0036224B"/>
    <w:rsid w:val="003626FF"/>
    <w:rsid w:val="0036281F"/>
    <w:rsid w:val="00363716"/>
    <w:rsid w:val="0036381F"/>
    <w:rsid w:val="00363E3F"/>
    <w:rsid w:val="00363FA0"/>
    <w:rsid w:val="0036438B"/>
    <w:rsid w:val="00364954"/>
    <w:rsid w:val="00364B1E"/>
    <w:rsid w:val="003651A7"/>
    <w:rsid w:val="003651C6"/>
    <w:rsid w:val="00365669"/>
    <w:rsid w:val="00365FC9"/>
    <w:rsid w:val="00366048"/>
    <w:rsid w:val="00366F24"/>
    <w:rsid w:val="00367322"/>
    <w:rsid w:val="00367626"/>
    <w:rsid w:val="003677EC"/>
    <w:rsid w:val="00367E86"/>
    <w:rsid w:val="003701A4"/>
    <w:rsid w:val="00370C0B"/>
    <w:rsid w:val="00370DD3"/>
    <w:rsid w:val="00370EA0"/>
    <w:rsid w:val="00370F96"/>
    <w:rsid w:val="003713BC"/>
    <w:rsid w:val="00371D27"/>
    <w:rsid w:val="00371E41"/>
    <w:rsid w:val="00371FE8"/>
    <w:rsid w:val="00372178"/>
    <w:rsid w:val="00372669"/>
    <w:rsid w:val="00372D20"/>
    <w:rsid w:val="0037375B"/>
    <w:rsid w:val="0037383F"/>
    <w:rsid w:val="00373BF3"/>
    <w:rsid w:val="00374ABB"/>
    <w:rsid w:val="00374B13"/>
    <w:rsid w:val="00374B28"/>
    <w:rsid w:val="00374E7E"/>
    <w:rsid w:val="00374F6C"/>
    <w:rsid w:val="00375007"/>
    <w:rsid w:val="003750D7"/>
    <w:rsid w:val="00375CB4"/>
    <w:rsid w:val="00375E9E"/>
    <w:rsid w:val="0037606B"/>
    <w:rsid w:val="0037617F"/>
    <w:rsid w:val="0037693D"/>
    <w:rsid w:val="003769AA"/>
    <w:rsid w:val="00376C66"/>
    <w:rsid w:val="00376D07"/>
    <w:rsid w:val="00376D45"/>
    <w:rsid w:val="00377066"/>
    <w:rsid w:val="00377277"/>
    <w:rsid w:val="00377397"/>
    <w:rsid w:val="003774EB"/>
    <w:rsid w:val="00377902"/>
    <w:rsid w:val="00377B50"/>
    <w:rsid w:val="00380B92"/>
    <w:rsid w:val="00380BA4"/>
    <w:rsid w:val="00380BD9"/>
    <w:rsid w:val="00380F08"/>
    <w:rsid w:val="00380F9D"/>
    <w:rsid w:val="0038168E"/>
    <w:rsid w:val="00381C61"/>
    <w:rsid w:val="003821A2"/>
    <w:rsid w:val="003823D6"/>
    <w:rsid w:val="00382669"/>
    <w:rsid w:val="00382736"/>
    <w:rsid w:val="00382C0E"/>
    <w:rsid w:val="00382CB9"/>
    <w:rsid w:val="00382E3E"/>
    <w:rsid w:val="00383024"/>
    <w:rsid w:val="00383319"/>
    <w:rsid w:val="003836C1"/>
    <w:rsid w:val="0038391D"/>
    <w:rsid w:val="00383AA0"/>
    <w:rsid w:val="00383B25"/>
    <w:rsid w:val="00384171"/>
    <w:rsid w:val="003848F7"/>
    <w:rsid w:val="00384BF7"/>
    <w:rsid w:val="00384CB9"/>
    <w:rsid w:val="00385527"/>
    <w:rsid w:val="0038560B"/>
    <w:rsid w:val="00385860"/>
    <w:rsid w:val="003859C5"/>
    <w:rsid w:val="003861D3"/>
    <w:rsid w:val="0038694B"/>
    <w:rsid w:val="00386E5C"/>
    <w:rsid w:val="0038700D"/>
    <w:rsid w:val="003874E3"/>
    <w:rsid w:val="003876E2"/>
    <w:rsid w:val="00387CC1"/>
    <w:rsid w:val="00387EBA"/>
    <w:rsid w:val="003908C3"/>
    <w:rsid w:val="003908C5"/>
    <w:rsid w:val="003911C7"/>
    <w:rsid w:val="00391BCC"/>
    <w:rsid w:val="00392B6E"/>
    <w:rsid w:val="00392CEB"/>
    <w:rsid w:val="00392EBC"/>
    <w:rsid w:val="0039366D"/>
    <w:rsid w:val="003943DE"/>
    <w:rsid w:val="0039469B"/>
    <w:rsid w:val="00394AF2"/>
    <w:rsid w:val="00394B8A"/>
    <w:rsid w:val="00395414"/>
    <w:rsid w:val="0039549A"/>
    <w:rsid w:val="00395637"/>
    <w:rsid w:val="00395839"/>
    <w:rsid w:val="003960BC"/>
    <w:rsid w:val="00396286"/>
    <w:rsid w:val="003964F8"/>
    <w:rsid w:val="0039665D"/>
    <w:rsid w:val="00396C4E"/>
    <w:rsid w:val="00396DBE"/>
    <w:rsid w:val="00396E56"/>
    <w:rsid w:val="00397272"/>
    <w:rsid w:val="00397DFE"/>
    <w:rsid w:val="003A0923"/>
    <w:rsid w:val="003A0971"/>
    <w:rsid w:val="003A0D4F"/>
    <w:rsid w:val="003A15C6"/>
    <w:rsid w:val="003A1682"/>
    <w:rsid w:val="003A1B5D"/>
    <w:rsid w:val="003A2300"/>
    <w:rsid w:val="003A23AC"/>
    <w:rsid w:val="003A2600"/>
    <w:rsid w:val="003A2A83"/>
    <w:rsid w:val="003A2B67"/>
    <w:rsid w:val="003A3162"/>
    <w:rsid w:val="003A31EC"/>
    <w:rsid w:val="003A3A98"/>
    <w:rsid w:val="003A3F5B"/>
    <w:rsid w:val="003A430D"/>
    <w:rsid w:val="003A48AD"/>
    <w:rsid w:val="003A4BA8"/>
    <w:rsid w:val="003A4D9D"/>
    <w:rsid w:val="003A4EEC"/>
    <w:rsid w:val="003A503C"/>
    <w:rsid w:val="003A50DD"/>
    <w:rsid w:val="003A5232"/>
    <w:rsid w:val="003A5496"/>
    <w:rsid w:val="003A5728"/>
    <w:rsid w:val="003A57F8"/>
    <w:rsid w:val="003A5C64"/>
    <w:rsid w:val="003A6502"/>
    <w:rsid w:val="003A6637"/>
    <w:rsid w:val="003A69FF"/>
    <w:rsid w:val="003A6B94"/>
    <w:rsid w:val="003A6DE2"/>
    <w:rsid w:val="003A6EF1"/>
    <w:rsid w:val="003A7160"/>
    <w:rsid w:val="003A73BB"/>
    <w:rsid w:val="003A788C"/>
    <w:rsid w:val="003A79B4"/>
    <w:rsid w:val="003A79C5"/>
    <w:rsid w:val="003A7A43"/>
    <w:rsid w:val="003A7D61"/>
    <w:rsid w:val="003A7E2F"/>
    <w:rsid w:val="003B0173"/>
    <w:rsid w:val="003B07FC"/>
    <w:rsid w:val="003B122C"/>
    <w:rsid w:val="003B1233"/>
    <w:rsid w:val="003B125F"/>
    <w:rsid w:val="003B14EA"/>
    <w:rsid w:val="003B1801"/>
    <w:rsid w:val="003B18FA"/>
    <w:rsid w:val="003B1BA7"/>
    <w:rsid w:val="003B1CE7"/>
    <w:rsid w:val="003B235B"/>
    <w:rsid w:val="003B2414"/>
    <w:rsid w:val="003B2BFF"/>
    <w:rsid w:val="003B2FCD"/>
    <w:rsid w:val="003B31E3"/>
    <w:rsid w:val="003B360A"/>
    <w:rsid w:val="003B4004"/>
    <w:rsid w:val="003B44C3"/>
    <w:rsid w:val="003B47BC"/>
    <w:rsid w:val="003B47C5"/>
    <w:rsid w:val="003B4935"/>
    <w:rsid w:val="003B4FCF"/>
    <w:rsid w:val="003B5191"/>
    <w:rsid w:val="003B559D"/>
    <w:rsid w:val="003B56C3"/>
    <w:rsid w:val="003B5DC2"/>
    <w:rsid w:val="003B6A53"/>
    <w:rsid w:val="003B6C4E"/>
    <w:rsid w:val="003B6F86"/>
    <w:rsid w:val="003B6F97"/>
    <w:rsid w:val="003B6FBC"/>
    <w:rsid w:val="003B72E6"/>
    <w:rsid w:val="003B7801"/>
    <w:rsid w:val="003B7DAC"/>
    <w:rsid w:val="003B7F03"/>
    <w:rsid w:val="003C0240"/>
    <w:rsid w:val="003C0631"/>
    <w:rsid w:val="003C0784"/>
    <w:rsid w:val="003C0867"/>
    <w:rsid w:val="003C0A61"/>
    <w:rsid w:val="003C0ABC"/>
    <w:rsid w:val="003C0F0B"/>
    <w:rsid w:val="003C109C"/>
    <w:rsid w:val="003C12D2"/>
    <w:rsid w:val="003C1366"/>
    <w:rsid w:val="003C1584"/>
    <w:rsid w:val="003C22A0"/>
    <w:rsid w:val="003C2365"/>
    <w:rsid w:val="003C2660"/>
    <w:rsid w:val="003C2BF4"/>
    <w:rsid w:val="003C2E00"/>
    <w:rsid w:val="003C2EAC"/>
    <w:rsid w:val="003C2FB0"/>
    <w:rsid w:val="003C3133"/>
    <w:rsid w:val="003C317A"/>
    <w:rsid w:val="003C387F"/>
    <w:rsid w:val="003C3A86"/>
    <w:rsid w:val="003C3BE8"/>
    <w:rsid w:val="003C3E4F"/>
    <w:rsid w:val="003C4130"/>
    <w:rsid w:val="003C43DF"/>
    <w:rsid w:val="003C4521"/>
    <w:rsid w:val="003C4CEF"/>
    <w:rsid w:val="003C56D9"/>
    <w:rsid w:val="003C591D"/>
    <w:rsid w:val="003C5FE2"/>
    <w:rsid w:val="003C6ADB"/>
    <w:rsid w:val="003C7443"/>
    <w:rsid w:val="003C758F"/>
    <w:rsid w:val="003C77CF"/>
    <w:rsid w:val="003C7A28"/>
    <w:rsid w:val="003C7B86"/>
    <w:rsid w:val="003D0339"/>
    <w:rsid w:val="003D09D4"/>
    <w:rsid w:val="003D1091"/>
    <w:rsid w:val="003D1699"/>
    <w:rsid w:val="003D1E6D"/>
    <w:rsid w:val="003D1FC9"/>
    <w:rsid w:val="003D2209"/>
    <w:rsid w:val="003D22F8"/>
    <w:rsid w:val="003D2387"/>
    <w:rsid w:val="003D24F8"/>
    <w:rsid w:val="003D251B"/>
    <w:rsid w:val="003D2947"/>
    <w:rsid w:val="003D3112"/>
    <w:rsid w:val="003D3601"/>
    <w:rsid w:val="003D37AF"/>
    <w:rsid w:val="003D3A13"/>
    <w:rsid w:val="003D3EF9"/>
    <w:rsid w:val="003D3F30"/>
    <w:rsid w:val="003D420F"/>
    <w:rsid w:val="003D468A"/>
    <w:rsid w:val="003D4FC3"/>
    <w:rsid w:val="003D5BDA"/>
    <w:rsid w:val="003D5EEE"/>
    <w:rsid w:val="003D60C5"/>
    <w:rsid w:val="003D6669"/>
    <w:rsid w:val="003D7400"/>
    <w:rsid w:val="003D78B4"/>
    <w:rsid w:val="003D7BF8"/>
    <w:rsid w:val="003D7E0C"/>
    <w:rsid w:val="003D7F96"/>
    <w:rsid w:val="003E0083"/>
    <w:rsid w:val="003E02C0"/>
    <w:rsid w:val="003E04A5"/>
    <w:rsid w:val="003E051C"/>
    <w:rsid w:val="003E05FD"/>
    <w:rsid w:val="003E077F"/>
    <w:rsid w:val="003E080A"/>
    <w:rsid w:val="003E0A51"/>
    <w:rsid w:val="003E0CD4"/>
    <w:rsid w:val="003E1503"/>
    <w:rsid w:val="003E1564"/>
    <w:rsid w:val="003E1768"/>
    <w:rsid w:val="003E1A35"/>
    <w:rsid w:val="003E1D67"/>
    <w:rsid w:val="003E1E13"/>
    <w:rsid w:val="003E1F14"/>
    <w:rsid w:val="003E23D2"/>
    <w:rsid w:val="003E2A62"/>
    <w:rsid w:val="003E2AC2"/>
    <w:rsid w:val="003E380C"/>
    <w:rsid w:val="003E4235"/>
    <w:rsid w:val="003E42A8"/>
    <w:rsid w:val="003E434B"/>
    <w:rsid w:val="003E4846"/>
    <w:rsid w:val="003E4A1E"/>
    <w:rsid w:val="003E4DCD"/>
    <w:rsid w:val="003E4F21"/>
    <w:rsid w:val="003E4FC0"/>
    <w:rsid w:val="003E5194"/>
    <w:rsid w:val="003E5835"/>
    <w:rsid w:val="003E6548"/>
    <w:rsid w:val="003E6E08"/>
    <w:rsid w:val="003E6E9E"/>
    <w:rsid w:val="003E7557"/>
    <w:rsid w:val="003E786C"/>
    <w:rsid w:val="003E7952"/>
    <w:rsid w:val="003E79A9"/>
    <w:rsid w:val="003E7A6E"/>
    <w:rsid w:val="003E7D44"/>
    <w:rsid w:val="003E7F1F"/>
    <w:rsid w:val="003F01FA"/>
    <w:rsid w:val="003F0267"/>
    <w:rsid w:val="003F08B5"/>
    <w:rsid w:val="003F0913"/>
    <w:rsid w:val="003F0933"/>
    <w:rsid w:val="003F0A49"/>
    <w:rsid w:val="003F0B97"/>
    <w:rsid w:val="003F0E01"/>
    <w:rsid w:val="003F1932"/>
    <w:rsid w:val="003F1F25"/>
    <w:rsid w:val="003F21A5"/>
    <w:rsid w:val="003F251C"/>
    <w:rsid w:val="003F25FA"/>
    <w:rsid w:val="003F2953"/>
    <w:rsid w:val="003F2EB6"/>
    <w:rsid w:val="003F32F7"/>
    <w:rsid w:val="003F337B"/>
    <w:rsid w:val="003F3776"/>
    <w:rsid w:val="003F377C"/>
    <w:rsid w:val="003F3BDB"/>
    <w:rsid w:val="003F3E20"/>
    <w:rsid w:val="003F3F50"/>
    <w:rsid w:val="003F5462"/>
    <w:rsid w:val="003F5C62"/>
    <w:rsid w:val="003F5C7B"/>
    <w:rsid w:val="003F5F04"/>
    <w:rsid w:val="003F6225"/>
    <w:rsid w:val="003F65E2"/>
    <w:rsid w:val="003F6628"/>
    <w:rsid w:val="003F6D5B"/>
    <w:rsid w:val="003F6DA5"/>
    <w:rsid w:val="003F6DB0"/>
    <w:rsid w:val="003F6F64"/>
    <w:rsid w:val="003F763F"/>
    <w:rsid w:val="003F7DAF"/>
    <w:rsid w:val="004000B3"/>
    <w:rsid w:val="004002CB"/>
    <w:rsid w:val="00401142"/>
    <w:rsid w:val="00401257"/>
    <w:rsid w:val="0040145E"/>
    <w:rsid w:val="00401BBC"/>
    <w:rsid w:val="00401DAE"/>
    <w:rsid w:val="004021F3"/>
    <w:rsid w:val="00402838"/>
    <w:rsid w:val="00402B34"/>
    <w:rsid w:val="00402BC9"/>
    <w:rsid w:val="00402C43"/>
    <w:rsid w:val="00402F64"/>
    <w:rsid w:val="00403688"/>
    <w:rsid w:val="00403A66"/>
    <w:rsid w:val="00403BCA"/>
    <w:rsid w:val="00403F78"/>
    <w:rsid w:val="0040413B"/>
    <w:rsid w:val="00404496"/>
    <w:rsid w:val="0040451B"/>
    <w:rsid w:val="0040478A"/>
    <w:rsid w:val="00404875"/>
    <w:rsid w:val="004051F1"/>
    <w:rsid w:val="00405431"/>
    <w:rsid w:val="004055F7"/>
    <w:rsid w:val="00405832"/>
    <w:rsid w:val="00405915"/>
    <w:rsid w:val="00405F07"/>
    <w:rsid w:val="004066DB"/>
    <w:rsid w:val="004067B6"/>
    <w:rsid w:val="00406B86"/>
    <w:rsid w:val="00406E41"/>
    <w:rsid w:val="004077FE"/>
    <w:rsid w:val="0041025D"/>
    <w:rsid w:val="00410374"/>
    <w:rsid w:val="0041049D"/>
    <w:rsid w:val="004104D6"/>
    <w:rsid w:val="004107F4"/>
    <w:rsid w:val="00410B8D"/>
    <w:rsid w:val="00411194"/>
    <w:rsid w:val="004111A4"/>
    <w:rsid w:val="00411918"/>
    <w:rsid w:val="00411A3E"/>
    <w:rsid w:val="00411A7D"/>
    <w:rsid w:val="00411F01"/>
    <w:rsid w:val="0041219B"/>
    <w:rsid w:val="004123D6"/>
    <w:rsid w:val="004123FB"/>
    <w:rsid w:val="00412ADE"/>
    <w:rsid w:val="00412F8B"/>
    <w:rsid w:val="00413770"/>
    <w:rsid w:val="004137F1"/>
    <w:rsid w:val="00413873"/>
    <w:rsid w:val="0041399E"/>
    <w:rsid w:val="0041419C"/>
    <w:rsid w:val="00414470"/>
    <w:rsid w:val="004147CC"/>
    <w:rsid w:val="00414D1D"/>
    <w:rsid w:val="00415926"/>
    <w:rsid w:val="00415AD3"/>
    <w:rsid w:val="0041606F"/>
    <w:rsid w:val="0041623D"/>
    <w:rsid w:val="004162FA"/>
    <w:rsid w:val="004163C1"/>
    <w:rsid w:val="0041643B"/>
    <w:rsid w:val="00416CAE"/>
    <w:rsid w:val="00416E7D"/>
    <w:rsid w:val="0041700A"/>
    <w:rsid w:val="004171AC"/>
    <w:rsid w:val="00417354"/>
    <w:rsid w:val="00417761"/>
    <w:rsid w:val="00417829"/>
    <w:rsid w:val="004179D1"/>
    <w:rsid w:val="00417C86"/>
    <w:rsid w:val="00417DF3"/>
    <w:rsid w:val="00420576"/>
    <w:rsid w:val="00420A42"/>
    <w:rsid w:val="00420CF6"/>
    <w:rsid w:val="00420DDC"/>
    <w:rsid w:val="00420EA9"/>
    <w:rsid w:val="00421154"/>
    <w:rsid w:val="004216F3"/>
    <w:rsid w:val="004218EB"/>
    <w:rsid w:val="00421AE1"/>
    <w:rsid w:val="00421B51"/>
    <w:rsid w:val="00421E2A"/>
    <w:rsid w:val="00422189"/>
    <w:rsid w:val="00422288"/>
    <w:rsid w:val="00422329"/>
    <w:rsid w:val="004226E3"/>
    <w:rsid w:val="004227C9"/>
    <w:rsid w:val="004229EE"/>
    <w:rsid w:val="00422E7C"/>
    <w:rsid w:val="00422FAA"/>
    <w:rsid w:val="004232DD"/>
    <w:rsid w:val="00423387"/>
    <w:rsid w:val="004237CE"/>
    <w:rsid w:val="00423A3C"/>
    <w:rsid w:val="00423E42"/>
    <w:rsid w:val="0042400A"/>
    <w:rsid w:val="0042405F"/>
    <w:rsid w:val="004245E6"/>
    <w:rsid w:val="0042460B"/>
    <w:rsid w:val="00424979"/>
    <w:rsid w:val="00424C35"/>
    <w:rsid w:val="00425569"/>
    <w:rsid w:val="00425940"/>
    <w:rsid w:val="00425D01"/>
    <w:rsid w:val="00425E97"/>
    <w:rsid w:val="004261EC"/>
    <w:rsid w:val="00426260"/>
    <w:rsid w:val="00426789"/>
    <w:rsid w:val="004269B2"/>
    <w:rsid w:val="00426C27"/>
    <w:rsid w:val="00426DBD"/>
    <w:rsid w:val="00427781"/>
    <w:rsid w:val="00427959"/>
    <w:rsid w:val="00427DEE"/>
    <w:rsid w:val="00427E98"/>
    <w:rsid w:val="00430123"/>
    <w:rsid w:val="00430401"/>
    <w:rsid w:val="00430500"/>
    <w:rsid w:val="00430CA2"/>
    <w:rsid w:val="00430D03"/>
    <w:rsid w:val="00431336"/>
    <w:rsid w:val="00431348"/>
    <w:rsid w:val="004315C4"/>
    <w:rsid w:val="00431A48"/>
    <w:rsid w:val="00431AF0"/>
    <w:rsid w:val="0043237C"/>
    <w:rsid w:val="00432A0C"/>
    <w:rsid w:val="00432BEF"/>
    <w:rsid w:val="00432D20"/>
    <w:rsid w:val="00432D98"/>
    <w:rsid w:val="0043357A"/>
    <w:rsid w:val="00433965"/>
    <w:rsid w:val="00433DD6"/>
    <w:rsid w:val="00433E62"/>
    <w:rsid w:val="00434455"/>
    <w:rsid w:val="0043499C"/>
    <w:rsid w:val="004349A2"/>
    <w:rsid w:val="00434C19"/>
    <w:rsid w:val="00434F6D"/>
    <w:rsid w:val="004351B0"/>
    <w:rsid w:val="0043562E"/>
    <w:rsid w:val="004367ED"/>
    <w:rsid w:val="00436A10"/>
    <w:rsid w:val="004371C8"/>
    <w:rsid w:val="004372A7"/>
    <w:rsid w:val="00437DB9"/>
    <w:rsid w:val="004404B5"/>
    <w:rsid w:val="004406A5"/>
    <w:rsid w:val="00440994"/>
    <w:rsid w:val="00440E46"/>
    <w:rsid w:val="00440FA3"/>
    <w:rsid w:val="0044178E"/>
    <w:rsid w:val="00441991"/>
    <w:rsid w:val="00441AFC"/>
    <w:rsid w:val="00441E47"/>
    <w:rsid w:val="004422D3"/>
    <w:rsid w:val="00442420"/>
    <w:rsid w:val="004428CF"/>
    <w:rsid w:val="00442BE5"/>
    <w:rsid w:val="00443D15"/>
    <w:rsid w:val="0044420C"/>
    <w:rsid w:val="00444693"/>
    <w:rsid w:val="00444AEC"/>
    <w:rsid w:val="00444C1F"/>
    <w:rsid w:val="0044542F"/>
    <w:rsid w:val="004459A2"/>
    <w:rsid w:val="00445BC7"/>
    <w:rsid w:val="00446475"/>
    <w:rsid w:val="00446614"/>
    <w:rsid w:val="0044668D"/>
    <w:rsid w:val="00446AE9"/>
    <w:rsid w:val="00447225"/>
    <w:rsid w:val="0044736A"/>
    <w:rsid w:val="004475B6"/>
    <w:rsid w:val="0044771F"/>
    <w:rsid w:val="00447B3E"/>
    <w:rsid w:val="00447E5A"/>
    <w:rsid w:val="00447F1E"/>
    <w:rsid w:val="00450167"/>
    <w:rsid w:val="0045050A"/>
    <w:rsid w:val="00450A13"/>
    <w:rsid w:val="00451A1D"/>
    <w:rsid w:val="00451A75"/>
    <w:rsid w:val="00451E1B"/>
    <w:rsid w:val="00452027"/>
    <w:rsid w:val="00452254"/>
    <w:rsid w:val="00452430"/>
    <w:rsid w:val="00452510"/>
    <w:rsid w:val="00452698"/>
    <w:rsid w:val="00452EB9"/>
    <w:rsid w:val="004535A7"/>
    <w:rsid w:val="00453B28"/>
    <w:rsid w:val="00453C9E"/>
    <w:rsid w:val="0045422B"/>
    <w:rsid w:val="004543C3"/>
    <w:rsid w:val="004546DE"/>
    <w:rsid w:val="00454A5C"/>
    <w:rsid w:val="00454C62"/>
    <w:rsid w:val="00455002"/>
    <w:rsid w:val="004551C0"/>
    <w:rsid w:val="0045539A"/>
    <w:rsid w:val="004553DE"/>
    <w:rsid w:val="004555FA"/>
    <w:rsid w:val="00455639"/>
    <w:rsid w:val="004556C2"/>
    <w:rsid w:val="00455AC2"/>
    <w:rsid w:val="00456136"/>
    <w:rsid w:val="0045614E"/>
    <w:rsid w:val="00456277"/>
    <w:rsid w:val="00456324"/>
    <w:rsid w:val="00456F8E"/>
    <w:rsid w:val="00456F9B"/>
    <w:rsid w:val="00457216"/>
    <w:rsid w:val="004575BE"/>
    <w:rsid w:val="00457B28"/>
    <w:rsid w:val="00457C97"/>
    <w:rsid w:val="004600E7"/>
    <w:rsid w:val="00460177"/>
    <w:rsid w:val="0046050D"/>
    <w:rsid w:val="004608FD"/>
    <w:rsid w:val="00460912"/>
    <w:rsid w:val="0046092D"/>
    <w:rsid w:val="004609AF"/>
    <w:rsid w:val="00460AEF"/>
    <w:rsid w:val="00460C5C"/>
    <w:rsid w:val="00461143"/>
    <w:rsid w:val="0046122F"/>
    <w:rsid w:val="004618BA"/>
    <w:rsid w:val="00461AA4"/>
    <w:rsid w:val="00461B82"/>
    <w:rsid w:val="00461BAB"/>
    <w:rsid w:val="00461CBC"/>
    <w:rsid w:val="00461CFF"/>
    <w:rsid w:val="0046232F"/>
    <w:rsid w:val="0046268D"/>
    <w:rsid w:val="00462C97"/>
    <w:rsid w:val="00462D57"/>
    <w:rsid w:val="00463208"/>
    <w:rsid w:val="0046343C"/>
    <w:rsid w:val="00463CB5"/>
    <w:rsid w:val="00464016"/>
    <w:rsid w:val="00464124"/>
    <w:rsid w:val="00464421"/>
    <w:rsid w:val="004644C8"/>
    <w:rsid w:val="004645B0"/>
    <w:rsid w:val="00464727"/>
    <w:rsid w:val="00464C9C"/>
    <w:rsid w:val="00465658"/>
    <w:rsid w:val="0046580B"/>
    <w:rsid w:val="004660E8"/>
    <w:rsid w:val="00466352"/>
    <w:rsid w:val="004663DC"/>
    <w:rsid w:val="004668D0"/>
    <w:rsid w:val="0046754A"/>
    <w:rsid w:val="00467D63"/>
    <w:rsid w:val="00467F3B"/>
    <w:rsid w:val="00470732"/>
    <w:rsid w:val="0047081A"/>
    <w:rsid w:val="00470940"/>
    <w:rsid w:val="00470DEE"/>
    <w:rsid w:val="0047150B"/>
    <w:rsid w:val="00471551"/>
    <w:rsid w:val="00471B36"/>
    <w:rsid w:val="00471DB7"/>
    <w:rsid w:val="00471FB6"/>
    <w:rsid w:val="00472650"/>
    <w:rsid w:val="00472742"/>
    <w:rsid w:val="004728F5"/>
    <w:rsid w:val="00472AF8"/>
    <w:rsid w:val="00472B70"/>
    <w:rsid w:val="00472DBB"/>
    <w:rsid w:val="00472F14"/>
    <w:rsid w:val="0047387F"/>
    <w:rsid w:val="00473CF5"/>
    <w:rsid w:val="0047411E"/>
    <w:rsid w:val="00474495"/>
    <w:rsid w:val="00474A39"/>
    <w:rsid w:val="00474A3B"/>
    <w:rsid w:val="00474D7D"/>
    <w:rsid w:val="00474DD8"/>
    <w:rsid w:val="00474EFB"/>
    <w:rsid w:val="00475263"/>
    <w:rsid w:val="00475344"/>
    <w:rsid w:val="0047568C"/>
    <w:rsid w:val="00475B8D"/>
    <w:rsid w:val="00475D20"/>
    <w:rsid w:val="004766B0"/>
    <w:rsid w:val="004766D2"/>
    <w:rsid w:val="00476DA6"/>
    <w:rsid w:val="00476E01"/>
    <w:rsid w:val="004770A5"/>
    <w:rsid w:val="0047746B"/>
    <w:rsid w:val="00477822"/>
    <w:rsid w:val="00477D5A"/>
    <w:rsid w:val="00480436"/>
    <w:rsid w:val="00480637"/>
    <w:rsid w:val="00480A59"/>
    <w:rsid w:val="00480A90"/>
    <w:rsid w:val="00480DC0"/>
    <w:rsid w:val="0048145C"/>
    <w:rsid w:val="0048172C"/>
    <w:rsid w:val="004817F9"/>
    <w:rsid w:val="00481C3F"/>
    <w:rsid w:val="00481DB1"/>
    <w:rsid w:val="0048213E"/>
    <w:rsid w:val="0048240D"/>
    <w:rsid w:val="00482749"/>
    <w:rsid w:val="004829A5"/>
    <w:rsid w:val="00482F72"/>
    <w:rsid w:val="00483231"/>
    <w:rsid w:val="0048328F"/>
    <w:rsid w:val="00483427"/>
    <w:rsid w:val="00483836"/>
    <w:rsid w:val="00483A59"/>
    <w:rsid w:val="00483ABE"/>
    <w:rsid w:val="00483CB9"/>
    <w:rsid w:val="00483FA0"/>
    <w:rsid w:val="0048483A"/>
    <w:rsid w:val="00484B97"/>
    <w:rsid w:val="00484CF8"/>
    <w:rsid w:val="00484F9C"/>
    <w:rsid w:val="004852BF"/>
    <w:rsid w:val="004858F9"/>
    <w:rsid w:val="00485D03"/>
    <w:rsid w:val="00485D8D"/>
    <w:rsid w:val="00486090"/>
    <w:rsid w:val="00486163"/>
    <w:rsid w:val="00486196"/>
    <w:rsid w:val="00486487"/>
    <w:rsid w:val="00486655"/>
    <w:rsid w:val="004868DA"/>
    <w:rsid w:val="00487388"/>
    <w:rsid w:val="0048758C"/>
    <w:rsid w:val="0048758E"/>
    <w:rsid w:val="0048762F"/>
    <w:rsid w:val="00487845"/>
    <w:rsid w:val="00487BAD"/>
    <w:rsid w:val="00487DEA"/>
    <w:rsid w:val="004901C1"/>
    <w:rsid w:val="00490308"/>
    <w:rsid w:val="00490792"/>
    <w:rsid w:val="00490805"/>
    <w:rsid w:val="00490809"/>
    <w:rsid w:val="00490E76"/>
    <w:rsid w:val="00490EA1"/>
    <w:rsid w:val="00490FC3"/>
    <w:rsid w:val="00491051"/>
    <w:rsid w:val="00491ED8"/>
    <w:rsid w:val="00491F4A"/>
    <w:rsid w:val="00492128"/>
    <w:rsid w:val="004923C6"/>
    <w:rsid w:val="004929CB"/>
    <w:rsid w:val="00492AF0"/>
    <w:rsid w:val="00494618"/>
    <w:rsid w:val="00494861"/>
    <w:rsid w:val="0049489A"/>
    <w:rsid w:val="00494F7C"/>
    <w:rsid w:val="004950C7"/>
    <w:rsid w:val="004955C2"/>
    <w:rsid w:val="00495F28"/>
    <w:rsid w:val="00495F71"/>
    <w:rsid w:val="00495FCD"/>
    <w:rsid w:val="00496038"/>
    <w:rsid w:val="004962E8"/>
    <w:rsid w:val="00496496"/>
    <w:rsid w:val="004964BC"/>
    <w:rsid w:val="0049688D"/>
    <w:rsid w:val="004968EC"/>
    <w:rsid w:val="0049695C"/>
    <w:rsid w:val="00496AE4"/>
    <w:rsid w:val="00496F09"/>
    <w:rsid w:val="004970B0"/>
    <w:rsid w:val="0049754D"/>
    <w:rsid w:val="00497998"/>
    <w:rsid w:val="004A03B3"/>
    <w:rsid w:val="004A03F4"/>
    <w:rsid w:val="004A066D"/>
    <w:rsid w:val="004A0676"/>
    <w:rsid w:val="004A0C98"/>
    <w:rsid w:val="004A12DD"/>
    <w:rsid w:val="004A1C25"/>
    <w:rsid w:val="004A1C47"/>
    <w:rsid w:val="004A20AA"/>
    <w:rsid w:val="004A2310"/>
    <w:rsid w:val="004A2771"/>
    <w:rsid w:val="004A28EE"/>
    <w:rsid w:val="004A291C"/>
    <w:rsid w:val="004A2B74"/>
    <w:rsid w:val="004A2C38"/>
    <w:rsid w:val="004A2CA3"/>
    <w:rsid w:val="004A32B7"/>
    <w:rsid w:val="004A333A"/>
    <w:rsid w:val="004A3B4F"/>
    <w:rsid w:val="004A3D1C"/>
    <w:rsid w:val="004A3EC1"/>
    <w:rsid w:val="004A45B0"/>
    <w:rsid w:val="004A473D"/>
    <w:rsid w:val="004A4A06"/>
    <w:rsid w:val="004A4D54"/>
    <w:rsid w:val="004A550C"/>
    <w:rsid w:val="004A58BA"/>
    <w:rsid w:val="004A5FE2"/>
    <w:rsid w:val="004A63E1"/>
    <w:rsid w:val="004A64C4"/>
    <w:rsid w:val="004A6779"/>
    <w:rsid w:val="004A6826"/>
    <w:rsid w:val="004A6BCB"/>
    <w:rsid w:val="004A6C5B"/>
    <w:rsid w:val="004A724C"/>
    <w:rsid w:val="004A7762"/>
    <w:rsid w:val="004A7A21"/>
    <w:rsid w:val="004A7A88"/>
    <w:rsid w:val="004A7BC8"/>
    <w:rsid w:val="004B07B8"/>
    <w:rsid w:val="004B09AF"/>
    <w:rsid w:val="004B10D5"/>
    <w:rsid w:val="004B1317"/>
    <w:rsid w:val="004B145F"/>
    <w:rsid w:val="004B1648"/>
    <w:rsid w:val="004B1786"/>
    <w:rsid w:val="004B2003"/>
    <w:rsid w:val="004B218D"/>
    <w:rsid w:val="004B25D8"/>
    <w:rsid w:val="004B2758"/>
    <w:rsid w:val="004B29B4"/>
    <w:rsid w:val="004B2F51"/>
    <w:rsid w:val="004B33DC"/>
    <w:rsid w:val="004B33F1"/>
    <w:rsid w:val="004B345F"/>
    <w:rsid w:val="004B359F"/>
    <w:rsid w:val="004B3664"/>
    <w:rsid w:val="004B384B"/>
    <w:rsid w:val="004B387E"/>
    <w:rsid w:val="004B3FBD"/>
    <w:rsid w:val="004B49F1"/>
    <w:rsid w:val="004B4E5E"/>
    <w:rsid w:val="004B4FC8"/>
    <w:rsid w:val="004B582D"/>
    <w:rsid w:val="004B5872"/>
    <w:rsid w:val="004B5A55"/>
    <w:rsid w:val="004B5C12"/>
    <w:rsid w:val="004B5E5C"/>
    <w:rsid w:val="004B64B2"/>
    <w:rsid w:val="004B6795"/>
    <w:rsid w:val="004B6FED"/>
    <w:rsid w:val="004B7088"/>
    <w:rsid w:val="004B719C"/>
    <w:rsid w:val="004B73D0"/>
    <w:rsid w:val="004B76C2"/>
    <w:rsid w:val="004B7836"/>
    <w:rsid w:val="004B7AFD"/>
    <w:rsid w:val="004B7DA5"/>
    <w:rsid w:val="004B7EE9"/>
    <w:rsid w:val="004B7F7D"/>
    <w:rsid w:val="004C035D"/>
    <w:rsid w:val="004C03EF"/>
    <w:rsid w:val="004C0F13"/>
    <w:rsid w:val="004C11A6"/>
    <w:rsid w:val="004C17E7"/>
    <w:rsid w:val="004C1B8F"/>
    <w:rsid w:val="004C1E1F"/>
    <w:rsid w:val="004C20F4"/>
    <w:rsid w:val="004C235E"/>
    <w:rsid w:val="004C2450"/>
    <w:rsid w:val="004C2B09"/>
    <w:rsid w:val="004C2B72"/>
    <w:rsid w:val="004C2E8F"/>
    <w:rsid w:val="004C2F13"/>
    <w:rsid w:val="004C2F2D"/>
    <w:rsid w:val="004C2FB3"/>
    <w:rsid w:val="004C3697"/>
    <w:rsid w:val="004C3755"/>
    <w:rsid w:val="004C37E1"/>
    <w:rsid w:val="004C3D85"/>
    <w:rsid w:val="004C3D96"/>
    <w:rsid w:val="004C4061"/>
    <w:rsid w:val="004C4295"/>
    <w:rsid w:val="004C4399"/>
    <w:rsid w:val="004C441C"/>
    <w:rsid w:val="004C5613"/>
    <w:rsid w:val="004C62CC"/>
    <w:rsid w:val="004C681E"/>
    <w:rsid w:val="004C6B28"/>
    <w:rsid w:val="004C6D92"/>
    <w:rsid w:val="004C7333"/>
    <w:rsid w:val="004C75FC"/>
    <w:rsid w:val="004C7784"/>
    <w:rsid w:val="004C7919"/>
    <w:rsid w:val="004C7B03"/>
    <w:rsid w:val="004C7D9A"/>
    <w:rsid w:val="004C7EB5"/>
    <w:rsid w:val="004D07AD"/>
    <w:rsid w:val="004D0B6C"/>
    <w:rsid w:val="004D0D55"/>
    <w:rsid w:val="004D0EE8"/>
    <w:rsid w:val="004D12D5"/>
    <w:rsid w:val="004D13DF"/>
    <w:rsid w:val="004D13E2"/>
    <w:rsid w:val="004D1B72"/>
    <w:rsid w:val="004D257C"/>
    <w:rsid w:val="004D2621"/>
    <w:rsid w:val="004D27B0"/>
    <w:rsid w:val="004D30FB"/>
    <w:rsid w:val="004D3598"/>
    <w:rsid w:val="004D390B"/>
    <w:rsid w:val="004D3A50"/>
    <w:rsid w:val="004D3C8E"/>
    <w:rsid w:val="004D3E8B"/>
    <w:rsid w:val="004D4304"/>
    <w:rsid w:val="004D450C"/>
    <w:rsid w:val="004D45F4"/>
    <w:rsid w:val="004D4990"/>
    <w:rsid w:val="004D4B4B"/>
    <w:rsid w:val="004D4B8E"/>
    <w:rsid w:val="004D4C11"/>
    <w:rsid w:val="004D4F04"/>
    <w:rsid w:val="004D55A1"/>
    <w:rsid w:val="004D600F"/>
    <w:rsid w:val="004D63D9"/>
    <w:rsid w:val="004D63F1"/>
    <w:rsid w:val="004D63F3"/>
    <w:rsid w:val="004D662C"/>
    <w:rsid w:val="004D6721"/>
    <w:rsid w:val="004D6BA6"/>
    <w:rsid w:val="004D6CA1"/>
    <w:rsid w:val="004D6E56"/>
    <w:rsid w:val="004D73B9"/>
    <w:rsid w:val="004D7478"/>
    <w:rsid w:val="004D7A42"/>
    <w:rsid w:val="004D7BB1"/>
    <w:rsid w:val="004D7CB5"/>
    <w:rsid w:val="004E0361"/>
    <w:rsid w:val="004E04F6"/>
    <w:rsid w:val="004E0A24"/>
    <w:rsid w:val="004E1849"/>
    <w:rsid w:val="004E1A9C"/>
    <w:rsid w:val="004E1DCF"/>
    <w:rsid w:val="004E1EB1"/>
    <w:rsid w:val="004E270E"/>
    <w:rsid w:val="004E27BC"/>
    <w:rsid w:val="004E31D8"/>
    <w:rsid w:val="004E32CD"/>
    <w:rsid w:val="004E389A"/>
    <w:rsid w:val="004E3CF0"/>
    <w:rsid w:val="004E4112"/>
    <w:rsid w:val="004E487F"/>
    <w:rsid w:val="004E4964"/>
    <w:rsid w:val="004E4CB8"/>
    <w:rsid w:val="004E4D8C"/>
    <w:rsid w:val="004E4F90"/>
    <w:rsid w:val="004E572B"/>
    <w:rsid w:val="004E5992"/>
    <w:rsid w:val="004E5A55"/>
    <w:rsid w:val="004E5CB5"/>
    <w:rsid w:val="004E5D87"/>
    <w:rsid w:val="004E5DDC"/>
    <w:rsid w:val="004E5E0D"/>
    <w:rsid w:val="004E69BD"/>
    <w:rsid w:val="004E6BA3"/>
    <w:rsid w:val="004E6C94"/>
    <w:rsid w:val="004E79E6"/>
    <w:rsid w:val="004E7BE1"/>
    <w:rsid w:val="004F0A95"/>
    <w:rsid w:val="004F0D27"/>
    <w:rsid w:val="004F110F"/>
    <w:rsid w:val="004F1608"/>
    <w:rsid w:val="004F17BC"/>
    <w:rsid w:val="004F2354"/>
    <w:rsid w:val="004F2498"/>
    <w:rsid w:val="004F2982"/>
    <w:rsid w:val="004F29E0"/>
    <w:rsid w:val="004F300E"/>
    <w:rsid w:val="004F3343"/>
    <w:rsid w:val="004F354F"/>
    <w:rsid w:val="004F35B8"/>
    <w:rsid w:val="004F372B"/>
    <w:rsid w:val="004F39BE"/>
    <w:rsid w:val="004F3A2B"/>
    <w:rsid w:val="004F4275"/>
    <w:rsid w:val="004F44F7"/>
    <w:rsid w:val="004F45C8"/>
    <w:rsid w:val="004F46AB"/>
    <w:rsid w:val="004F47A3"/>
    <w:rsid w:val="004F485C"/>
    <w:rsid w:val="004F496F"/>
    <w:rsid w:val="004F4A2C"/>
    <w:rsid w:val="004F4CEF"/>
    <w:rsid w:val="004F4F6D"/>
    <w:rsid w:val="004F548D"/>
    <w:rsid w:val="004F58CC"/>
    <w:rsid w:val="004F5C10"/>
    <w:rsid w:val="004F627F"/>
    <w:rsid w:val="004F6CB1"/>
    <w:rsid w:val="004F6DF1"/>
    <w:rsid w:val="004F6FB5"/>
    <w:rsid w:val="004F716F"/>
    <w:rsid w:val="004F73BC"/>
    <w:rsid w:val="004F7937"/>
    <w:rsid w:val="004F7BA4"/>
    <w:rsid w:val="004F7BBB"/>
    <w:rsid w:val="005003F6"/>
    <w:rsid w:val="00500475"/>
    <w:rsid w:val="00500811"/>
    <w:rsid w:val="00500A39"/>
    <w:rsid w:val="00500B8C"/>
    <w:rsid w:val="00501107"/>
    <w:rsid w:val="00501C04"/>
    <w:rsid w:val="00501D24"/>
    <w:rsid w:val="00501E86"/>
    <w:rsid w:val="00501EC4"/>
    <w:rsid w:val="00502019"/>
    <w:rsid w:val="0050216D"/>
    <w:rsid w:val="00502206"/>
    <w:rsid w:val="00502249"/>
    <w:rsid w:val="0050239A"/>
    <w:rsid w:val="00502406"/>
    <w:rsid w:val="00502436"/>
    <w:rsid w:val="00502A1D"/>
    <w:rsid w:val="00502F5E"/>
    <w:rsid w:val="00503283"/>
    <w:rsid w:val="00503407"/>
    <w:rsid w:val="005038A5"/>
    <w:rsid w:val="00503A43"/>
    <w:rsid w:val="00503BF0"/>
    <w:rsid w:val="0050464F"/>
    <w:rsid w:val="00504E60"/>
    <w:rsid w:val="00504EF2"/>
    <w:rsid w:val="005051A5"/>
    <w:rsid w:val="005052F3"/>
    <w:rsid w:val="00505817"/>
    <w:rsid w:val="00505AA4"/>
    <w:rsid w:val="00505AA6"/>
    <w:rsid w:val="00505F70"/>
    <w:rsid w:val="005060AC"/>
    <w:rsid w:val="00506331"/>
    <w:rsid w:val="005063DD"/>
    <w:rsid w:val="005063E0"/>
    <w:rsid w:val="00506468"/>
    <w:rsid w:val="0050663F"/>
    <w:rsid w:val="005067C2"/>
    <w:rsid w:val="005069A9"/>
    <w:rsid w:val="00506B61"/>
    <w:rsid w:val="00506E36"/>
    <w:rsid w:val="00506F8A"/>
    <w:rsid w:val="005070DC"/>
    <w:rsid w:val="00507432"/>
    <w:rsid w:val="0050772A"/>
    <w:rsid w:val="005077FF"/>
    <w:rsid w:val="005078D7"/>
    <w:rsid w:val="00507CCD"/>
    <w:rsid w:val="00510278"/>
    <w:rsid w:val="0051070F"/>
    <w:rsid w:val="0051074E"/>
    <w:rsid w:val="005109DF"/>
    <w:rsid w:val="00511006"/>
    <w:rsid w:val="005112B1"/>
    <w:rsid w:val="005115B9"/>
    <w:rsid w:val="005116CC"/>
    <w:rsid w:val="00511727"/>
    <w:rsid w:val="005120A2"/>
    <w:rsid w:val="00512129"/>
    <w:rsid w:val="005122F7"/>
    <w:rsid w:val="005126B2"/>
    <w:rsid w:val="00512840"/>
    <w:rsid w:val="00512DD9"/>
    <w:rsid w:val="00513301"/>
    <w:rsid w:val="00513618"/>
    <w:rsid w:val="00513B0C"/>
    <w:rsid w:val="0051432F"/>
    <w:rsid w:val="00514466"/>
    <w:rsid w:val="00514A11"/>
    <w:rsid w:val="00514D7E"/>
    <w:rsid w:val="005153BF"/>
    <w:rsid w:val="00515436"/>
    <w:rsid w:val="00515551"/>
    <w:rsid w:val="00515637"/>
    <w:rsid w:val="00515E8D"/>
    <w:rsid w:val="00516597"/>
    <w:rsid w:val="005168F2"/>
    <w:rsid w:val="00516BC9"/>
    <w:rsid w:val="00517481"/>
    <w:rsid w:val="0051781D"/>
    <w:rsid w:val="00517876"/>
    <w:rsid w:val="00517E6C"/>
    <w:rsid w:val="00520440"/>
    <w:rsid w:val="0052197B"/>
    <w:rsid w:val="00521A92"/>
    <w:rsid w:val="00521BC3"/>
    <w:rsid w:val="00521C72"/>
    <w:rsid w:val="00522283"/>
    <w:rsid w:val="0052291F"/>
    <w:rsid w:val="00523068"/>
    <w:rsid w:val="00523187"/>
    <w:rsid w:val="005232C9"/>
    <w:rsid w:val="005236C5"/>
    <w:rsid w:val="005236F0"/>
    <w:rsid w:val="00523770"/>
    <w:rsid w:val="00523796"/>
    <w:rsid w:val="00524130"/>
    <w:rsid w:val="00524409"/>
    <w:rsid w:val="0052489D"/>
    <w:rsid w:val="00525B5D"/>
    <w:rsid w:val="00525C13"/>
    <w:rsid w:val="00526405"/>
    <w:rsid w:val="00526778"/>
    <w:rsid w:val="005267B5"/>
    <w:rsid w:val="005272D9"/>
    <w:rsid w:val="0052792A"/>
    <w:rsid w:val="00527F8E"/>
    <w:rsid w:val="00530195"/>
    <w:rsid w:val="005301F8"/>
    <w:rsid w:val="0053058F"/>
    <w:rsid w:val="005305FF"/>
    <w:rsid w:val="00530A46"/>
    <w:rsid w:val="00530AD5"/>
    <w:rsid w:val="00530BD8"/>
    <w:rsid w:val="00530D49"/>
    <w:rsid w:val="00530F32"/>
    <w:rsid w:val="00531208"/>
    <w:rsid w:val="005315A0"/>
    <w:rsid w:val="00531AFA"/>
    <w:rsid w:val="005321D3"/>
    <w:rsid w:val="0053249A"/>
    <w:rsid w:val="00532917"/>
    <w:rsid w:val="00532C8A"/>
    <w:rsid w:val="00532F7C"/>
    <w:rsid w:val="0053330F"/>
    <w:rsid w:val="005333E4"/>
    <w:rsid w:val="005337A7"/>
    <w:rsid w:val="005339F9"/>
    <w:rsid w:val="00533C90"/>
    <w:rsid w:val="005347B4"/>
    <w:rsid w:val="00534B13"/>
    <w:rsid w:val="00535A5A"/>
    <w:rsid w:val="00535DB5"/>
    <w:rsid w:val="00536037"/>
    <w:rsid w:val="00536139"/>
    <w:rsid w:val="00536524"/>
    <w:rsid w:val="005365D6"/>
    <w:rsid w:val="005367AF"/>
    <w:rsid w:val="00536A9A"/>
    <w:rsid w:val="00536B05"/>
    <w:rsid w:val="005371E8"/>
    <w:rsid w:val="00537592"/>
    <w:rsid w:val="00537D4A"/>
    <w:rsid w:val="00537F54"/>
    <w:rsid w:val="0054037C"/>
    <w:rsid w:val="00540644"/>
    <w:rsid w:val="00540701"/>
    <w:rsid w:val="005408E0"/>
    <w:rsid w:val="00540EDA"/>
    <w:rsid w:val="00540FD8"/>
    <w:rsid w:val="00541060"/>
    <w:rsid w:val="005413DB"/>
    <w:rsid w:val="00541C6B"/>
    <w:rsid w:val="00541D9A"/>
    <w:rsid w:val="00542170"/>
    <w:rsid w:val="005421DA"/>
    <w:rsid w:val="005426C4"/>
    <w:rsid w:val="00542960"/>
    <w:rsid w:val="00542B6E"/>
    <w:rsid w:val="00543053"/>
    <w:rsid w:val="00544AFB"/>
    <w:rsid w:val="00544B05"/>
    <w:rsid w:val="00545A6C"/>
    <w:rsid w:val="00545CDF"/>
    <w:rsid w:val="00545D37"/>
    <w:rsid w:val="00546441"/>
    <w:rsid w:val="0054662A"/>
    <w:rsid w:val="00546847"/>
    <w:rsid w:val="0054687B"/>
    <w:rsid w:val="00546C99"/>
    <w:rsid w:val="00546FDC"/>
    <w:rsid w:val="00547359"/>
    <w:rsid w:val="005476A5"/>
    <w:rsid w:val="00547DD3"/>
    <w:rsid w:val="00550CD4"/>
    <w:rsid w:val="00550F32"/>
    <w:rsid w:val="00551740"/>
    <w:rsid w:val="00551979"/>
    <w:rsid w:val="00551A1D"/>
    <w:rsid w:val="00551CAD"/>
    <w:rsid w:val="00551D14"/>
    <w:rsid w:val="0055237E"/>
    <w:rsid w:val="00552475"/>
    <w:rsid w:val="005525A6"/>
    <w:rsid w:val="00552C5F"/>
    <w:rsid w:val="00552FBF"/>
    <w:rsid w:val="005537A7"/>
    <w:rsid w:val="00553DAF"/>
    <w:rsid w:val="00553EE2"/>
    <w:rsid w:val="0055460E"/>
    <w:rsid w:val="00554DA2"/>
    <w:rsid w:val="00555068"/>
    <w:rsid w:val="00555525"/>
    <w:rsid w:val="00555FE3"/>
    <w:rsid w:val="005563B7"/>
    <w:rsid w:val="00556927"/>
    <w:rsid w:val="00556954"/>
    <w:rsid w:val="00556996"/>
    <w:rsid w:val="00556A8A"/>
    <w:rsid w:val="00556CA3"/>
    <w:rsid w:val="005572D8"/>
    <w:rsid w:val="005573DE"/>
    <w:rsid w:val="00557442"/>
    <w:rsid w:val="00557AB9"/>
    <w:rsid w:val="00557E71"/>
    <w:rsid w:val="0056009D"/>
    <w:rsid w:val="005600DF"/>
    <w:rsid w:val="00561224"/>
    <w:rsid w:val="005612B2"/>
    <w:rsid w:val="005612F6"/>
    <w:rsid w:val="005613AB"/>
    <w:rsid w:val="00561B70"/>
    <w:rsid w:val="0056230A"/>
    <w:rsid w:val="0056233A"/>
    <w:rsid w:val="00562574"/>
    <w:rsid w:val="00562770"/>
    <w:rsid w:val="00562D3F"/>
    <w:rsid w:val="0056321E"/>
    <w:rsid w:val="0056387E"/>
    <w:rsid w:val="0056394D"/>
    <w:rsid w:val="005640AB"/>
    <w:rsid w:val="00564416"/>
    <w:rsid w:val="00564517"/>
    <w:rsid w:val="00564ADF"/>
    <w:rsid w:val="00564B91"/>
    <w:rsid w:val="00564F23"/>
    <w:rsid w:val="00565067"/>
    <w:rsid w:val="0056511D"/>
    <w:rsid w:val="00565417"/>
    <w:rsid w:val="005654B6"/>
    <w:rsid w:val="00565998"/>
    <w:rsid w:val="005660F7"/>
    <w:rsid w:val="005663D0"/>
    <w:rsid w:val="005664BE"/>
    <w:rsid w:val="00566844"/>
    <w:rsid w:val="0056693C"/>
    <w:rsid w:val="00566AD1"/>
    <w:rsid w:val="00566B65"/>
    <w:rsid w:val="0056781A"/>
    <w:rsid w:val="005704BE"/>
    <w:rsid w:val="00570834"/>
    <w:rsid w:val="00570845"/>
    <w:rsid w:val="00570C4B"/>
    <w:rsid w:val="00570DD3"/>
    <w:rsid w:val="00571287"/>
    <w:rsid w:val="005728C7"/>
    <w:rsid w:val="00572F47"/>
    <w:rsid w:val="00573C6A"/>
    <w:rsid w:val="00574034"/>
    <w:rsid w:val="0057406B"/>
    <w:rsid w:val="00574221"/>
    <w:rsid w:val="00574306"/>
    <w:rsid w:val="005743E7"/>
    <w:rsid w:val="005747B4"/>
    <w:rsid w:val="00574E86"/>
    <w:rsid w:val="005751F9"/>
    <w:rsid w:val="005757FF"/>
    <w:rsid w:val="00575A61"/>
    <w:rsid w:val="0057637A"/>
    <w:rsid w:val="005765A7"/>
    <w:rsid w:val="005767D9"/>
    <w:rsid w:val="00576A12"/>
    <w:rsid w:val="00576B3B"/>
    <w:rsid w:val="00576BFA"/>
    <w:rsid w:val="005770A7"/>
    <w:rsid w:val="005771EF"/>
    <w:rsid w:val="00577433"/>
    <w:rsid w:val="005774A1"/>
    <w:rsid w:val="00577670"/>
    <w:rsid w:val="0058004B"/>
    <w:rsid w:val="00580326"/>
    <w:rsid w:val="00580ED9"/>
    <w:rsid w:val="005815F2"/>
    <w:rsid w:val="00581759"/>
    <w:rsid w:val="00581A84"/>
    <w:rsid w:val="00581C20"/>
    <w:rsid w:val="00581DB9"/>
    <w:rsid w:val="005821F1"/>
    <w:rsid w:val="0058238B"/>
    <w:rsid w:val="005824B5"/>
    <w:rsid w:val="00582549"/>
    <w:rsid w:val="00582AEE"/>
    <w:rsid w:val="00582E81"/>
    <w:rsid w:val="00583059"/>
    <w:rsid w:val="005833A2"/>
    <w:rsid w:val="005837F1"/>
    <w:rsid w:val="0058386A"/>
    <w:rsid w:val="005848CB"/>
    <w:rsid w:val="00584D37"/>
    <w:rsid w:val="00585562"/>
    <w:rsid w:val="00585766"/>
    <w:rsid w:val="00585810"/>
    <w:rsid w:val="00585947"/>
    <w:rsid w:val="00585A8C"/>
    <w:rsid w:val="00585BFA"/>
    <w:rsid w:val="00585DCA"/>
    <w:rsid w:val="00586006"/>
    <w:rsid w:val="005863BC"/>
    <w:rsid w:val="005863C5"/>
    <w:rsid w:val="00586AA1"/>
    <w:rsid w:val="00586E64"/>
    <w:rsid w:val="00586EE4"/>
    <w:rsid w:val="005872C5"/>
    <w:rsid w:val="005873C6"/>
    <w:rsid w:val="0058796B"/>
    <w:rsid w:val="00587D7C"/>
    <w:rsid w:val="0059043B"/>
    <w:rsid w:val="005913B1"/>
    <w:rsid w:val="00591766"/>
    <w:rsid w:val="005918F9"/>
    <w:rsid w:val="00591D3C"/>
    <w:rsid w:val="00592632"/>
    <w:rsid w:val="0059270E"/>
    <w:rsid w:val="00592E1E"/>
    <w:rsid w:val="00593011"/>
    <w:rsid w:val="005930E9"/>
    <w:rsid w:val="0059349C"/>
    <w:rsid w:val="00593D1E"/>
    <w:rsid w:val="00593D21"/>
    <w:rsid w:val="005940F6"/>
    <w:rsid w:val="00594DA1"/>
    <w:rsid w:val="005952DE"/>
    <w:rsid w:val="005953FA"/>
    <w:rsid w:val="00595469"/>
    <w:rsid w:val="005954AB"/>
    <w:rsid w:val="005967AE"/>
    <w:rsid w:val="00597290"/>
    <w:rsid w:val="005978E9"/>
    <w:rsid w:val="00597926"/>
    <w:rsid w:val="0059799E"/>
    <w:rsid w:val="00597E67"/>
    <w:rsid w:val="00597F02"/>
    <w:rsid w:val="005A0939"/>
    <w:rsid w:val="005A0AC4"/>
    <w:rsid w:val="005A0CDD"/>
    <w:rsid w:val="005A0E8A"/>
    <w:rsid w:val="005A1796"/>
    <w:rsid w:val="005A19FF"/>
    <w:rsid w:val="005A1B46"/>
    <w:rsid w:val="005A1C18"/>
    <w:rsid w:val="005A1FA5"/>
    <w:rsid w:val="005A249C"/>
    <w:rsid w:val="005A25F4"/>
    <w:rsid w:val="005A2A08"/>
    <w:rsid w:val="005A2A60"/>
    <w:rsid w:val="005A2FE6"/>
    <w:rsid w:val="005A3370"/>
    <w:rsid w:val="005A3998"/>
    <w:rsid w:val="005A3A44"/>
    <w:rsid w:val="005A3A61"/>
    <w:rsid w:val="005A3AEF"/>
    <w:rsid w:val="005A3C2A"/>
    <w:rsid w:val="005A3F4E"/>
    <w:rsid w:val="005A4299"/>
    <w:rsid w:val="005A45F5"/>
    <w:rsid w:val="005A4667"/>
    <w:rsid w:val="005A4B26"/>
    <w:rsid w:val="005A4CC2"/>
    <w:rsid w:val="005A4F96"/>
    <w:rsid w:val="005A4FEA"/>
    <w:rsid w:val="005A5058"/>
    <w:rsid w:val="005A5DB0"/>
    <w:rsid w:val="005A5FE8"/>
    <w:rsid w:val="005A635C"/>
    <w:rsid w:val="005A6592"/>
    <w:rsid w:val="005A65C3"/>
    <w:rsid w:val="005A65F6"/>
    <w:rsid w:val="005A68D8"/>
    <w:rsid w:val="005A6E11"/>
    <w:rsid w:val="005A7187"/>
    <w:rsid w:val="005A734B"/>
    <w:rsid w:val="005A770F"/>
    <w:rsid w:val="005A7B65"/>
    <w:rsid w:val="005B024F"/>
    <w:rsid w:val="005B0590"/>
    <w:rsid w:val="005B06F4"/>
    <w:rsid w:val="005B0932"/>
    <w:rsid w:val="005B0A08"/>
    <w:rsid w:val="005B1072"/>
    <w:rsid w:val="005B15CC"/>
    <w:rsid w:val="005B1664"/>
    <w:rsid w:val="005B2494"/>
    <w:rsid w:val="005B2522"/>
    <w:rsid w:val="005B2882"/>
    <w:rsid w:val="005B28F1"/>
    <w:rsid w:val="005B2CAE"/>
    <w:rsid w:val="005B2DE5"/>
    <w:rsid w:val="005B3161"/>
    <w:rsid w:val="005B3234"/>
    <w:rsid w:val="005B3394"/>
    <w:rsid w:val="005B35BA"/>
    <w:rsid w:val="005B36AF"/>
    <w:rsid w:val="005B3874"/>
    <w:rsid w:val="005B3D28"/>
    <w:rsid w:val="005B4741"/>
    <w:rsid w:val="005B4CC4"/>
    <w:rsid w:val="005B4CD1"/>
    <w:rsid w:val="005B4CE2"/>
    <w:rsid w:val="005B4D3E"/>
    <w:rsid w:val="005B4F16"/>
    <w:rsid w:val="005B4F43"/>
    <w:rsid w:val="005B5425"/>
    <w:rsid w:val="005B6F8C"/>
    <w:rsid w:val="005B79EF"/>
    <w:rsid w:val="005B7FDF"/>
    <w:rsid w:val="005C0265"/>
    <w:rsid w:val="005C0AA2"/>
    <w:rsid w:val="005C0EA4"/>
    <w:rsid w:val="005C184A"/>
    <w:rsid w:val="005C1D9B"/>
    <w:rsid w:val="005C2A28"/>
    <w:rsid w:val="005C2E2E"/>
    <w:rsid w:val="005C3049"/>
    <w:rsid w:val="005C309B"/>
    <w:rsid w:val="005C311A"/>
    <w:rsid w:val="005C3429"/>
    <w:rsid w:val="005C34C5"/>
    <w:rsid w:val="005C3A17"/>
    <w:rsid w:val="005C3F04"/>
    <w:rsid w:val="005C4146"/>
    <w:rsid w:val="005C4408"/>
    <w:rsid w:val="005C4617"/>
    <w:rsid w:val="005C4637"/>
    <w:rsid w:val="005C4721"/>
    <w:rsid w:val="005C4951"/>
    <w:rsid w:val="005C4CB3"/>
    <w:rsid w:val="005C4DB3"/>
    <w:rsid w:val="005C506F"/>
    <w:rsid w:val="005C5267"/>
    <w:rsid w:val="005C527B"/>
    <w:rsid w:val="005C53BD"/>
    <w:rsid w:val="005C5806"/>
    <w:rsid w:val="005C59FA"/>
    <w:rsid w:val="005C5BEF"/>
    <w:rsid w:val="005C5D15"/>
    <w:rsid w:val="005C664F"/>
    <w:rsid w:val="005C6693"/>
    <w:rsid w:val="005C66EC"/>
    <w:rsid w:val="005C69B8"/>
    <w:rsid w:val="005C6B62"/>
    <w:rsid w:val="005C6C19"/>
    <w:rsid w:val="005C6C7A"/>
    <w:rsid w:val="005C6D20"/>
    <w:rsid w:val="005C7119"/>
    <w:rsid w:val="005C73F7"/>
    <w:rsid w:val="005C7600"/>
    <w:rsid w:val="005C7993"/>
    <w:rsid w:val="005C79D2"/>
    <w:rsid w:val="005C7B0E"/>
    <w:rsid w:val="005D003A"/>
    <w:rsid w:val="005D048B"/>
    <w:rsid w:val="005D07F7"/>
    <w:rsid w:val="005D08FD"/>
    <w:rsid w:val="005D1162"/>
    <w:rsid w:val="005D142C"/>
    <w:rsid w:val="005D1993"/>
    <w:rsid w:val="005D1C45"/>
    <w:rsid w:val="005D1F7C"/>
    <w:rsid w:val="005D20E8"/>
    <w:rsid w:val="005D296B"/>
    <w:rsid w:val="005D2A56"/>
    <w:rsid w:val="005D30D4"/>
    <w:rsid w:val="005D3B25"/>
    <w:rsid w:val="005D3C9D"/>
    <w:rsid w:val="005D3F98"/>
    <w:rsid w:val="005D4695"/>
    <w:rsid w:val="005D4BAF"/>
    <w:rsid w:val="005D4CE1"/>
    <w:rsid w:val="005D4F0A"/>
    <w:rsid w:val="005D50FC"/>
    <w:rsid w:val="005D567F"/>
    <w:rsid w:val="005D5907"/>
    <w:rsid w:val="005D5E70"/>
    <w:rsid w:val="005D5F0F"/>
    <w:rsid w:val="005D6003"/>
    <w:rsid w:val="005D6788"/>
    <w:rsid w:val="005D6B5E"/>
    <w:rsid w:val="005D6CFC"/>
    <w:rsid w:val="005D6D22"/>
    <w:rsid w:val="005D773C"/>
    <w:rsid w:val="005D78B4"/>
    <w:rsid w:val="005D795E"/>
    <w:rsid w:val="005D799D"/>
    <w:rsid w:val="005D7F3A"/>
    <w:rsid w:val="005E0258"/>
    <w:rsid w:val="005E03C4"/>
    <w:rsid w:val="005E05CD"/>
    <w:rsid w:val="005E0B46"/>
    <w:rsid w:val="005E0B49"/>
    <w:rsid w:val="005E10B3"/>
    <w:rsid w:val="005E1D75"/>
    <w:rsid w:val="005E1DAD"/>
    <w:rsid w:val="005E1EA7"/>
    <w:rsid w:val="005E21D6"/>
    <w:rsid w:val="005E2798"/>
    <w:rsid w:val="005E28DB"/>
    <w:rsid w:val="005E2CDD"/>
    <w:rsid w:val="005E2D68"/>
    <w:rsid w:val="005E2E0D"/>
    <w:rsid w:val="005E315F"/>
    <w:rsid w:val="005E35E6"/>
    <w:rsid w:val="005E3D84"/>
    <w:rsid w:val="005E3F2C"/>
    <w:rsid w:val="005E4914"/>
    <w:rsid w:val="005E4AE1"/>
    <w:rsid w:val="005E4B2A"/>
    <w:rsid w:val="005E4BCC"/>
    <w:rsid w:val="005E4D78"/>
    <w:rsid w:val="005E549D"/>
    <w:rsid w:val="005E5C49"/>
    <w:rsid w:val="005E5CFF"/>
    <w:rsid w:val="005E61A3"/>
    <w:rsid w:val="005E652A"/>
    <w:rsid w:val="005E67B9"/>
    <w:rsid w:val="005E6F71"/>
    <w:rsid w:val="005E7A08"/>
    <w:rsid w:val="005E7ABB"/>
    <w:rsid w:val="005E7B93"/>
    <w:rsid w:val="005F054D"/>
    <w:rsid w:val="005F0738"/>
    <w:rsid w:val="005F1099"/>
    <w:rsid w:val="005F166A"/>
    <w:rsid w:val="005F1FA0"/>
    <w:rsid w:val="005F2005"/>
    <w:rsid w:val="005F2034"/>
    <w:rsid w:val="005F27D2"/>
    <w:rsid w:val="005F2A57"/>
    <w:rsid w:val="005F3752"/>
    <w:rsid w:val="005F40C9"/>
    <w:rsid w:val="005F4537"/>
    <w:rsid w:val="005F47EE"/>
    <w:rsid w:val="005F51C0"/>
    <w:rsid w:val="005F51E5"/>
    <w:rsid w:val="005F5C91"/>
    <w:rsid w:val="005F62CB"/>
    <w:rsid w:val="005F63FB"/>
    <w:rsid w:val="005F650A"/>
    <w:rsid w:val="005F71F3"/>
    <w:rsid w:val="005F7639"/>
    <w:rsid w:val="005F775A"/>
    <w:rsid w:val="005F78A1"/>
    <w:rsid w:val="005F7F56"/>
    <w:rsid w:val="006000D4"/>
    <w:rsid w:val="0060077D"/>
    <w:rsid w:val="00600818"/>
    <w:rsid w:val="00600D15"/>
    <w:rsid w:val="00600D97"/>
    <w:rsid w:val="006011AD"/>
    <w:rsid w:val="00601744"/>
    <w:rsid w:val="00601D35"/>
    <w:rsid w:val="00601F9A"/>
    <w:rsid w:val="006029C8"/>
    <w:rsid w:val="00602AA2"/>
    <w:rsid w:val="00602FA4"/>
    <w:rsid w:val="00602FF6"/>
    <w:rsid w:val="006034AF"/>
    <w:rsid w:val="006035BF"/>
    <w:rsid w:val="00603AE3"/>
    <w:rsid w:val="00603B38"/>
    <w:rsid w:val="00603BCF"/>
    <w:rsid w:val="00603E1A"/>
    <w:rsid w:val="006044C4"/>
    <w:rsid w:val="00604A3A"/>
    <w:rsid w:val="00605862"/>
    <w:rsid w:val="00605B6E"/>
    <w:rsid w:val="00605E90"/>
    <w:rsid w:val="0060607A"/>
    <w:rsid w:val="0060691E"/>
    <w:rsid w:val="00606B7D"/>
    <w:rsid w:val="00606E23"/>
    <w:rsid w:val="00607210"/>
    <w:rsid w:val="00607908"/>
    <w:rsid w:val="00610219"/>
    <w:rsid w:val="0061033C"/>
    <w:rsid w:val="00610360"/>
    <w:rsid w:val="006106C3"/>
    <w:rsid w:val="00610703"/>
    <w:rsid w:val="006113D1"/>
    <w:rsid w:val="006117C7"/>
    <w:rsid w:val="006118AC"/>
    <w:rsid w:val="00611EA2"/>
    <w:rsid w:val="00612045"/>
    <w:rsid w:val="00613257"/>
    <w:rsid w:val="006134CB"/>
    <w:rsid w:val="00613888"/>
    <w:rsid w:val="00613BEA"/>
    <w:rsid w:val="00613DFC"/>
    <w:rsid w:val="00614663"/>
    <w:rsid w:val="006150D4"/>
    <w:rsid w:val="006154F8"/>
    <w:rsid w:val="00615520"/>
    <w:rsid w:val="00615713"/>
    <w:rsid w:val="00615A82"/>
    <w:rsid w:val="00615E9B"/>
    <w:rsid w:val="00615F82"/>
    <w:rsid w:val="00616097"/>
    <w:rsid w:val="006162ED"/>
    <w:rsid w:val="0061662F"/>
    <w:rsid w:val="00616B0F"/>
    <w:rsid w:val="00616B16"/>
    <w:rsid w:val="00616C43"/>
    <w:rsid w:val="0061717E"/>
    <w:rsid w:val="006171B2"/>
    <w:rsid w:val="00617821"/>
    <w:rsid w:val="0061788E"/>
    <w:rsid w:val="00617FE9"/>
    <w:rsid w:val="006202E8"/>
    <w:rsid w:val="00620A35"/>
    <w:rsid w:val="00621829"/>
    <w:rsid w:val="00621A6B"/>
    <w:rsid w:val="0062205D"/>
    <w:rsid w:val="00622515"/>
    <w:rsid w:val="006228A1"/>
    <w:rsid w:val="006232A1"/>
    <w:rsid w:val="0062334D"/>
    <w:rsid w:val="00623A24"/>
    <w:rsid w:val="00624392"/>
    <w:rsid w:val="00624F4A"/>
    <w:rsid w:val="006250EA"/>
    <w:rsid w:val="00625246"/>
    <w:rsid w:val="00625280"/>
    <w:rsid w:val="0062531C"/>
    <w:rsid w:val="006253D8"/>
    <w:rsid w:val="00625769"/>
    <w:rsid w:val="00625C43"/>
    <w:rsid w:val="00625DD4"/>
    <w:rsid w:val="00625DDD"/>
    <w:rsid w:val="00625E6A"/>
    <w:rsid w:val="00625E8A"/>
    <w:rsid w:val="00625F30"/>
    <w:rsid w:val="00626172"/>
    <w:rsid w:val="00626525"/>
    <w:rsid w:val="006266A4"/>
    <w:rsid w:val="0062695B"/>
    <w:rsid w:val="00626A32"/>
    <w:rsid w:val="006270D6"/>
    <w:rsid w:val="006277F4"/>
    <w:rsid w:val="006279F3"/>
    <w:rsid w:val="00627AFA"/>
    <w:rsid w:val="00627C0D"/>
    <w:rsid w:val="00627D22"/>
    <w:rsid w:val="00627ED4"/>
    <w:rsid w:val="0063012F"/>
    <w:rsid w:val="006301A0"/>
    <w:rsid w:val="006305C1"/>
    <w:rsid w:val="0063088D"/>
    <w:rsid w:val="006319DE"/>
    <w:rsid w:val="00631C54"/>
    <w:rsid w:val="006321E1"/>
    <w:rsid w:val="0063232D"/>
    <w:rsid w:val="0063270C"/>
    <w:rsid w:val="00632BD8"/>
    <w:rsid w:val="006330EA"/>
    <w:rsid w:val="006333B9"/>
    <w:rsid w:val="00634370"/>
    <w:rsid w:val="006344CE"/>
    <w:rsid w:val="00634BB3"/>
    <w:rsid w:val="00634D4E"/>
    <w:rsid w:val="00634D63"/>
    <w:rsid w:val="00634FB1"/>
    <w:rsid w:val="00635148"/>
    <w:rsid w:val="00635C36"/>
    <w:rsid w:val="00635DCA"/>
    <w:rsid w:val="00635E05"/>
    <w:rsid w:val="0063603E"/>
    <w:rsid w:val="0063611F"/>
    <w:rsid w:val="006363CE"/>
    <w:rsid w:val="00636482"/>
    <w:rsid w:val="006365E6"/>
    <w:rsid w:val="00636797"/>
    <w:rsid w:val="00637508"/>
    <w:rsid w:val="00637607"/>
    <w:rsid w:val="0063790E"/>
    <w:rsid w:val="00640160"/>
    <w:rsid w:val="00640780"/>
    <w:rsid w:val="006408AD"/>
    <w:rsid w:val="00640A88"/>
    <w:rsid w:val="00640D65"/>
    <w:rsid w:val="00641044"/>
    <w:rsid w:val="00641063"/>
    <w:rsid w:val="006410E3"/>
    <w:rsid w:val="00641340"/>
    <w:rsid w:val="006414A8"/>
    <w:rsid w:val="00641B5A"/>
    <w:rsid w:val="00642C99"/>
    <w:rsid w:val="006433EC"/>
    <w:rsid w:val="00644116"/>
    <w:rsid w:val="006444E2"/>
    <w:rsid w:val="0064481D"/>
    <w:rsid w:val="00644ABC"/>
    <w:rsid w:val="00644AC9"/>
    <w:rsid w:val="00644EBA"/>
    <w:rsid w:val="00645543"/>
    <w:rsid w:val="00645626"/>
    <w:rsid w:val="00646073"/>
    <w:rsid w:val="006461CC"/>
    <w:rsid w:val="00646426"/>
    <w:rsid w:val="00646588"/>
    <w:rsid w:val="00646A3E"/>
    <w:rsid w:val="00646B69"/>
    <w:rsid w:val="00646D19"/>
    <w:rsid w:val="006470ED"/>
    <w:rsid w:val="00647486"/>
    <w:rsid w:val="006479B4"/>
    <w:rsid w:val="00647D69"/>
    <w:rsid w:val="00647EDD"/>
    <w:rsid w:val="00650427"/>
    <w:rsid w:val="00650810"/>
    <w:rsid w:val="006509B1"/>
    <w:rsid w:val="00650AC7"/>
    <w:rsid w:val="006510B7"/>
    <w:rsid w:val="0065139F"/>
    <w:rsid w:val="00651B39"/>
    <w:rsid w:val="00651F09"/>
    <w:rsid w:val="00652179"/>
    <w:rsid w:val="00652387"/>
    <w:rsid w:val="00652BC5"/>
    <w:rsid w:val="00652F1B"/>
    <w:rsid w:val="006532BE"/>
    <w:rsid w:val="006535CA"/>
    <w:rsid w:val="00653C82"/>
    <w:rsid w:val="00653F82"/>
    <w:rsid w:val="006542A3"/>
    <w:rsid w:val="006547BF"/>
    <w:rsid w:val="00654A0E"/>
    <w:rsid w:val="00654D5F"/>
    <w:rsid w:val="00654E77"/>
    <w:rsid w:val="00655C9E"/>
    <w:rsid w:val="00655FD5"/>
    <w:rsid w:val="00655FEB"/>
    <w:rsid w:val="00656080"/>
    <w:rsid w:val="006560BB"/>
    <w:rsid w:val="00656E5A"/>
    <w:rsid w:val="006570CA"/>
    <w:rsid w:val="006570EA"/>
    <w:rsid w:val="0065718A"/>
    <w:rsid w:val="006572D8"/>
    <w:rsid w:val="00657556"/>
    <w:rsid w:val="00660084"/>
    <w:rsid w:val="006601FF"/>
    <w:rsid w:val="00660642"/>
    <w:rsid w:val="00660722"/>
    <w:rsid w:val="0066096F"/>
    <w:rsid w:val="00660EEC"/>
    <w:rsid w:val="0066119C"/>
    <w:rsid w:val="00661513"/>
    <w:rsid w:val="00661782"/>
    <w:rsid w:val="00661935"/>
    <w:rsid w:val="00661AAD"/>
    <w:rsid w:val="00662A1E"/>
    <w:rsid w:val="00662AAA"/>
    <w:rsid w:val="00662B30"/>
    <w:rsid w:val="00663223"/>
    <w:rsid w:val="006632FE"/>
    <w:rsid w:val="00663467"/>
    <w:rsid w:val="006635D2"/>
    <w:rsid w:val="00663F42"/>
    <w:rsid w:val="006648C6"/>
    <w:rsid w:val="00664E62"/>
    <w:rsid w:val="006655FB"/>
    <w:rsid w:val="00666142"/>
    <w:rsid w:val="006663AC"/>
    <w:rsid w:val="00666BD6"/>
    <w:rsid w:val="00666E3F"/>
    <w:rsid w:val="0066766C"/>
    <w:rsid w:val="00667715"/>
    <w:rsid w:val="0066789E"/>
    <w:rsid w:val="00667B2C"/>
    <w:rsid w:val="00667D44"/>
    <w:rsid w:val="00667D4F"/>
    <w:rsid w:val="0067030D"/>
    <w:rsid w:val="00670973"/>
    <w:rsid w:val="00670C39"/>
    <w:rsid w:val="00671006"/>
    <w:rsid w:val="006713E3"/>
    <w:rsid w:val="0067180F"/>
    <w:rsid w:val="0067185F"/>
    <w:rsid w:val="00671867"/>
    <w:rsid w:val="00671B2D"/>
    <w:rsid w:val="00671C8C"/>
    <w:rsid w:val="00672062"/>
    <w:rsid w:val="0067228D"/>
    <w:rsid w:val="006723C8"/>
    <w:rsid w:val="00672D70"/>
    <w:rsid w:val="00672FBE"/>
    <w:rsid w:val="00673804"/>
    <w:rsid w:val="00673B52"/>
    <w:rsid w:val="00673BE0"/>
    <w:rsid w:val="00673E08"/>
    <w:rsid w:val="00673F63"/>
    <w:rsid w:val="00674085"/>
    <w:rsid w:val="00674164"/>
    <w:rsid w:val="0067423A"/>
    <w:rsid w:val="00674829"/>
    <w:rsid w:val="006748F0"/>
    <w:rsid w:val="00674B20"/>
    <w:rsid w:val="006754D8"/>
    <w:rsid w:val="00675CA3"/>
    <w:rsid w:val="006760CE"/>
    <w:rsid w:val="00676279"/>
    <w:rsid w:val="006764C8"/>
    <w:rsid w:val="00676732"/>
    <w:rsid w:val="006776CF"/>
    <w:rsid w:val="00677A4D"/>
    <w:rsid w:val="00677EE2"/>
    <w:rsid w:val="006802EA"/>
    <w:rsid w:val="006809B4"/>
    <w:rsid w:val="006809EA"/>
    <w:rsid w:val="00680BE8"/>
    <w:rsid w:val="00680DED"/>
    <w:rsid w:val="0068109D"/>
    <w:rsid w:val="006814E4"/>
    <w:rsid w:val="006819C1"/>
    <w:rsid w:val="00681E91"/>
    <w:rsid w:val="006821D2"/>
    <w:rsid w:val="00682342"/>
    <w:rsid w:val="006823ED"/>
    <w:rsid w:val="00682418"/>
    <w:rsid w:val="006829FD"/>
    <w:rsid w:val="00682E87"/>
    <w:rsid w:val="00682F7A"/>
    <w:rsid w:val="00682FA0"/>
    <w:rsid w:val="00683081"/>
    <w:rsid w:val="00683BDF"/>
    <w:rsid w:val="00684028"/>
    <w:rsid w:val="006840FE"/>
    <w:rsid w:val="00684599"/>
    <w:rsid w:val="006847C1"/>
    <w:rsid w:val="00684B38"/>
    <w:rsid w:val="006850A5"/>
    <w:rsid w:val="00685646"/>
    <w:rsid w:val="00686117"/>
    <w:rsid w:val="006867A7"/>
    <w:rsid w:val="00686B12"/>
    <w:rsid w:val="00686E93"/>
    <w:rsid w:val="006873B2"/>
    <w:rsid w:val="00690224"/>
    <w:rsid w:val="0069038B"/>
    <w:rsid w:val="00690A0E"/>
    <w:rsid w:val="00690CB8"/>
    <w:rsid w:val="00690FE4"/>
    <w:rsid w:val="006911E6"/>
    <w:rsid w:val="00691210"/>
    <w:rsid w:val="00691276"/>
    <w:rsid w:val="006912F5"/>
    <w:rsid w:val="006917B7"/>
    <w:rsid w:val="0069187E"/>
    <w:rsid w:val="00691915"/>
    <w:rsid w:val="006926C0"/>
    <w:rsid w:val="00692F7C"/>
    <w:rsid w:val="00693160"/>
    <w:rsid w:val="006934C6"/>
    <w:rsid w:val="00693735"/>
    <w:rsid w:val="0069391C"/>
    <w:rsid w:val="0069471A"/>
    <w:rsid w:val="00694777"/>
    <w:rsid w:val="006948AD"/>
    <w:rsid w:val="0069519A"/>
    <w:rsid w:val="00695B4F"/>
    <w:rsid w:val="00695BB6"/>
    <w:rsid w:val="00695DDD"/>
    <w:rsid w:val="006961C1"/>
    <w:rsid w:val="006968CF"/>
    <w:rsid w:val="00696ABC"/>
    <w:rsid w:val="00696CCF"/>
    <w:rsid w:val="00696E10"/>
    <w:rsid w:val="006977AE"/>
    <w:rsid w:val="00697D34"/>
    <w:rsid w:val="00697E7E"/>
    <w:rsid w:val="006A0436"/>
    <w:rsid w:val="006A04B3"/>
    <w:rsid w:val="006A04EF"/>
    <w:rsid w:val="006A096C"/>
    <w:rsid w:val="006A0DF6"/>
    <w:rsid w:val="006A0EFF"/>
    <w:rsid w:val="006A0F06"/>
    <w:rsid w:val="006A10B9"/>
    <w:rsid w:val="006A132F"/>
    <w:rsid w:val="006A160D"/>
    <w:rsid w:val="006A1D9D"/>
    <w:rsid w:val="006A1EB9"/>
    <w:rsid w:val="006A1F33"/>
    <w:rsid w:val="006A20FD"/>
    <w:rsid w:val="006A2778"/>
    <w:rsid w:val="006A2BB0"/>
    <w:rsid w:val="006A2E07"/>
    <w:rsid w:val="006A32CE"/>
    <w:rsid w:val="006A344A"/>
    <w:rsid w:val="006A34A6"/>
    <w:rsid w:val="006A3ADE"/>
    <w:rsid w:val="006A3B47"/>
    <w:rsid w:val="006A3B98"/>
    <w:rsid w:val="006A3D28"/>
    <w:rsid w:val="006A4B8F"/>
    <w:rsid w:val="006A4C7D"/>
    <w:rsid w:val="006A50C4"/>
    <w:rsid w:val="006A54AC"/>
    <w:rsid w:val="006A556C"/>
    <w:rsid w:val="006A5D3B"/>
    <w:rsid w:val="006A5DE3"/>
    <w:rsid w:val="006A619A"/>
    <w:rsid w:val="006A639A"/>
    <w:rsid w:val="006A658C"/>
    <w:rsid w:val="006A684B"/>
    <w:rsid w:val="006A6909"/>
    <w:rsid w:val="006A7064"/>
    <w:rsid w:val="006A708D"/>
    <w:rsid w:val="006A7558"/>
    <w:rsid w:val="006A76B8"/>
    <w:rsid w:val="006B03CE"/>
    <w:rsid w:val="006B044E"/>
    <w:rsid w:val="006B0464"/>
    <w:rsid w:val="006B0673"/>
    <w:rsid w:val="006B0A6D"/>
    <w:rsid w:val="006B0EC3"/>
    <w:rsid w:val="006B113C"/>
    <w:rsid w:val="006B129D"/>
    <w:rsid w:val="006B16A8"/>
    <w:rsid w:val="006B179D"/>
    <w:rsid w:val="006B1853"/>
    <w:rsid w:val="006B191F"/>
    <w:rsid w:val="006B1D1F"/>
    <w:rsid w:val="006B2256"/>
    <w:rsid w:val="006B23A7"/>
    <w:rsid w:val="006B23E3"/>
    <w:rsid w:val="006B2F56"/>
    <w:rsid w:val="006B3572"/>
    <w:rsid w:val="006B35E0"/>
    <w:rsid w:val="006B38BE"/>
    <w:rsid w:val="006B49E9"/>
    <w:rsid w:val="006B4E46"/>
    <w:rsid w:val="006B52F8"/>
    <w:rsid w:val="006B5A07"/>
    <w:rsid w:val="006B5AF4"/>
    <w:rsid w:val="006B63CE"/>
    <w:rsid w:val="006B64B8"/>
    <w:rsid w:val="006B6A41"/>
    <w:rsid w:val="006B6B84"/>
    <w:rsid w:val="006B6D19"/>
    <w:rsid w:val="006B73CF"/>
    <w:rsid w:val="006B7A94"/>
    <w:rsid w:val="006C03E7"/>
    <w:rsid w:val="006C06E9"/>
    <w:rsid w:val="006C0AB0"/>
    <w:rsid w:val="006C0E92"/>
    <w:rsid w:val="006C114D"/>
    <w:rsid w:val="006C1629"/>
    <w:rsid w:val="006C18AF"/>
    <w:rsid w:val="006C1A61"/>
    <w:rsid w:val="006C1A87"/>
    <w:rsid w:val="006C1CB8"/>
    <w:rsid w:val="006C1FE1"/>
    <w:rsid w:val="006C23B7"/>
    <w:rsid w:val="006C2499"/>
    <w:rsid w:val="006C27F9"/>
    <w:rsid w:val="006C27FD"/>
    <w:rsid w:val="006C2AF7"/>
    <w:rsid w:val="006C2F92"/>
    <w:rsid w:val="006C3047"/>
    <w:rsid w:val="006C3696"/>
    <w:rsid w:val="006C385D"/>
    <w:rsid w:val="006C3BA6"/>
    <w:rsid w:val="006C3E5A"/>
    <w:rsid w:val="006C3EF5"/>
    <w:rsid w:val="006C44C3"/>
    <w:rsid w:val="006C49C9"/>
    <w:rsid w:val="006C4EF7"/>
    <w:rsid w:val="006C5055"/>
    <w:rsid w:val="006C542B"/>
    <w:rsid w:val="006C5BBD"/>
    <w:rsid w:val="006C5DE4"/>
    <w:rsid w:val="006C65A6"/>
    <w:rsid w:val="006C6988"/>
    <w:rsid w:val="006D0993"/>
    <w:rsid w:val="006D186E"/>
    <w:rsid w:val="006D1D7A"/>
    <w:rsid w:val="006D2657"/>
    <w:rsid w:val="006D2831"/>
    <w:rsid w:val="006D2AF0"/>
    <w:rsid w:val="006D335B"/>
    <w:rsid w:val="006D3B68"/>
    <w:rsid w:val="006D3C61"/>
    <w:rsid w:val="006D3DF9"/>
    <w:rsid w:val="006D3F98"/>
    <w:rsid w:val="006D437F"/>
    <w:rsid w:val="006D446E"/>
    <w:rsid w:val="006D4AC5"/>
    <w:rsid w:val="006D4D35"/>
    <w:rsid w:val="006D4D95"/>
    <w:rsid w:val="006D4DCE"/>
    <w:rsid w:val="006D4EE8"/>
    <w:rsid w:val="006D50E8"/>
    <w:rsid w:val="006D519F"/>
    <w:rsid w:val="006D5371"/>
    <w:rsid w:val="006D57C5"/>
    <w:rsid w:val="006D5E18"/>
    <w:rsid w:val="006D6437"/>
    <w:rsid w:val="006D652F"/>
    <w:rsid w:val="006D660C"/>
    <w:rsid w:val="006D67F9"/>
    <w:rsid w:val="006D68E9"/>
    <w:rsid w:val="006D6E8D"/>
    <w:rsid w:val="006D6FB6"/>
    <w:rsid w:val="006D764D"/>
    <w:rsid w:val="006D768D"/>
    <w:rsid w:val="006D7CD2"/>
    <w:rsid w:val="006D7E41"/>
    <w:rsid w:val="006E010E"/>
    <w:rsid w:val="006E0207"/>
    <w:rsid w:val="006E0807"/>
    <w:rsid w:val="006E08B0"/>
    <w:rsid w:val="006E0B4C"/>
    <w:rsid w:val="006E0C3C"/>
    <w:rsid w:val="006E0F82"/>
    <w:rsid w:val="006E1093"/>
    <w:rsid w:val="006E17B8"/>
    <w:rsid w:val="006E1910"/>
    <w:rsid w:val="006E19F1"/>
    <w:rsid w:val="006E1B8A"/>
    <w:rsid w:val="006E1C9E"/>
    <w:rsid w:val="006E1EDF"/>
    <w:rsid w:val="006E21ED"/>
    <w:rsid w:val="006E24D3"/>
    <w:rsid w:val="006E2B74"/>
    <w:rsid w:val="006E2EBE"/>
    <w:rsid w:val="006E3899"/>
    <w:rsid w:val="006E38A6"/>
    <w:rsid w:val="006E3E5A"/>
    <w:rsid w:val="006E3E81"/>
    <w:rsid w:val="006E4475"/>
    <w:rsid w:val="006E4FFF"/>
    <w:rsid w:val="006E59D0"/>
    <w:rsid w:val="006E5A5C"/>
    <w:rsid w:val="006E5DB2"/>
    <w:rsid w:val="006E6541"/>
    <w:rsid w:val="006E65AC"/>
    <w:rsid w:val="006E6633"/>
    <w:rsid w:val="006E66E8"/>
    <w:rsid w:val="006E6A43"/>
    <w:rsid w:val="006E6A58"/>
    <w:rsid w:val="006E7048"/>
    <w:rsid w:val="006E710D"/>
    <w:rsid w:val="006E7287"/>
    <w:rsid w:val="006E7560"/>
    <w:rsid w:val="006E7645"/>
    <w:rsid w:val="006E7721"/>
    <w:rsid w:val="006E79E4"/>
    <w:rsid w:val="006E7D3B"/>
    <w:rsid w:val="006F0132"/>
    <w:rsid w:val="006F01C4"/>
    <w:rsid w:val="006F041A"/>
    <w:rsid w:val="006F0CCE"/>
    <w:rsid w:val="006F0E94"/>
    <w:rsid w:val="006F155A"/>
    <w:rsid w:val="006F1B4E"/>
    <w:rsid w:val="006F1B5D"/>
    <w:rsid w:val="006F1FCC"/>
    <w:rsid w:val="006F2301"/>
    <w:rsid w:val="006F23E0"/>
    <w:rsid w:val="006F252C"/>
    <w:rsid w:val="006F2A40"/>
    <w:rsid w:val="006F2E69"/>
    <w:rsid w:val="006F32FB"/>
    <w:rsid w:val="006F339E"/>
    <w:rsid w:val="006F33AA"/>
    <w:rsid w:val="006F35C4"/>
    <w:rsid w:val="006F3A78"/>
    <w:rsid w:val="006F467B"/>
    <w:rsid w:val="006F4858"/>
    <w:rsid w:val="006F50E2"/>
    <w:rsid w:val="006F5306"/>
    <w:rsid w:val="006F5324"/>
    <w:rsid w:val="006F56FB"/>
    <w:rsid w:val="006F5BB9"/>
    <w:rsid w:val="006F6825"/>
    <w:rsid w:val="006F686B"/>
    <w:rsid w:val="006F689C"/>
    <w:rsid w:val="006F68CA"/>
    <w:rsid w:val="006F6A39"/>
    <w:rsid w:val="006F6A76"/>
    <w:rsid w:val="006F7658"/>
    <w:rsid w:val="006F7932"/>
    <w:rsid w:val="006F7AA9"/>
    <w:rsid w:val="006F7B81"/>
    <w:rsid w:val="006F7CD7"/>
    <w:rsid w:val="006F7FDC"/>
    <w:rsid w:val="00700341"/>
    <w:rsid w:val="0070044F"/>
    <w:rsid w:val="00700648"/>
    <w:rsid w:val="00700800"/>
    <w:rsid w:val="00700ACD"/>
    <w:rsid w:val="00700D23"/>
    <w:rsid w:val="00701318"/>
    <w:rsid w:val="00701689"/>
    <w:rsid w:val="007018DD"/>
    <w:rsid w:val="00701B15"/>
    <w:rsid w:val="00701B41"/>
    <w:rsid w:val="00701BE5"/>
    <w:rsid w:val="00701C51"/>
    <w:rsid w:val="007021C8"/>
    <w:rsid w:val="00702AC7"/>
    <w:rsid w:val="00702C37"/>
    <w:rsid w:val="00703041"/>
    <w:rsid w:val="007031E1"/>
    <w:rsid w:val="007034BC"/>
    <w:rsid w:val="0070351E"/>
    <w:rsid w:val="007036A6"/>
    <w:rsid w:val="007036FA"/>
    <w:rsid w:val="00703AA2"/>
    <w:rsid w:val="00703B4E"/>
    <w:rsid w:val="00703DC0"/>
    <w:rsid w:val="007042CD"/>
    <w:rsid w:val="0070573F"/>
    <w:rsid w:val="007059F7"/>
    <w:rsid w:val="00705DB2"/>
    <w:rsid w:val="00705EA5"/>
    <w:rsid w:val="007060BD"/>
    <w:rsid w:val="00706236"/>
    <w:rsid w:val="00706740"/>
    <w:rsid w:val="00706F65"/>
    <w:rsid w:val="00707229"/>
    <w:rsid w:val="00707C0A"/>
    <w:rsid w:val="00707D06"/>
    <w:rsid w:val="0071001B"/>
    <w:rsid w:val="00710627"/>
    <w:rsid w:val="007108B3"/>
    <w:rsid w:val="00710BB9"/>
    <w:rsid w:val="00710C37"/>
    <w:rsid w:val="00710F90"/>
    <w:rsid w:val="00711293"/>
    <w:rsid w:val="00711945"/>
    <w:rsid w:val="00711A68"/>
    <w:rsid w:val="00711AFE"/>
    <w:rsid w:val="00711C24"/>
    <w:rsid w:val="00711C53"/>
    <w:rsid w:val="00711F46"/>
    <w:rsid w:val="007121F1"/>
    <w:rsid w:val="007125B8"/>
    <w:rsid w:val="00712C78"/>
    <w:rsid w:val="00713668"/>
    <w:rsid w:val="007137FB"/>
    <w:rsid w:val="00714203"/>
    <w:rsid w:val="00714206"/>
    <w:rsid w:val="00714463"/>
    <w:rsid w:val="007147E8"/>
    <w:rsid w:val="00715905"/>
    <w:rsid w:val="00715F50"/>
    <w:rsid w:val="007171E9"/>
    <w:rsid w:val="00717227"/>
    <w:rsid w:val="007175DE"/>
    <w:rsid w:val="0071784C"/>
    <w:rsid w:val="007201D0"/>
    <w:rsid w:val="007204C6"/>
    <w:rsid w:val="00720615"/>
    <w:rsid w:val="00721199"/>
    <w:rsid w:val="00721718"/>
    <w:rsid w:val="0072247E"/>
    <w:rsid w:val="0072267C"/>
    <w:rsid w:val="00722842"/>
    <w:rsid w:val="00722F94"/>
    <w:rsid w:val="007231AF"/>
    <w:rsid w:val="007238C0"/>
    <w:rsid w:val="00723D17"/>
    <w:rsid w:val="00723D63"/>
    <w:rsid w:val="00723DF7"/>
    <w:rsid w:val="00723E2C"/>
    <w:rsid w:val="00724C1C"/>
    <w:rsid w:val="00724C68"/>
    <w:rsid w:val="00725436"/>
    <w:rsid w:val="007255ED"/>
    <w:rsid w:val="0072581A"/>
    <w:rsid w:val="007259C1"/>
    <w:rsid w:val="007259C3"/>
    <w:rsid w:val="00726059"/>
    <w:rsid w:val="007260D9"/>
    <w:rsid w:val="0072629B"/>
    <w:rsid w:val="00726552"/>
    <w:rsid w:val="007269F5"/>
    <w:rsid w:val="00726BFF"/>
    <w:rsid w:val="007275A4"/>
    <w:rsid w:val="00727643"/>
    <w:rsid w:val="0073003C"/>
    <w:rsid w:val="0073076A"/>
    <w:rsid w:val="00730B86"/>
    <w:rsid w:val="00730CE2"/>
    <w:rsid w:val="007319A5"/>
    <w:rsid w:val="00731F27"/>
    <w:rsid w:val="0073225F"/>
    <w:rsid w:val="007322A3"/>
    <w:rsid w:val="007328C2"/>
    <w:rsid w:val="007335CD"/>
    <w:rsid w:val="007337BE"/>
    <w:rsid w:val="007338DE"/>
    <w:rsid w:val="00733F2C"/>
    <w:rsid w:val="00733F73"/>
    <w:rsid w:val="0073400F"/>
    <w:rsid w:val="00734A7C"/>
    <w:rsid w:val="00734D6B"/>
    <w:rsid w:val="00734FAE"/>
    <w:rsid w:val="0073511A"/>
    <w:rsid w:val="0073513C"/>
    <w:rsid w:val="0073564A"/>
    <w:rsid w:val="00735A77"/>
    <w:rsid w:val="00735B39"/>
    <w:rsid w:val="00735DC6"/>
    <w:rsid w:val="00735DE4"/>
    <w:rsid w:val="00736180"/>
    <w:rsid w:val="007361A0"/>
    <w:rsid w:val="00736916"/>
    <w:rsid w:val="00736937"/>
    <w:rsid w:val="00736FAE"/>
    <w:rsid w:val="007370D8"/>
    <w:rsid w:val="00737571"/>
    <w:rsid w:val="00737C19"/>
    <w:rsid w:val="00737E95"/>
    <w:rsid w:val="007400B9"/>
    <w:rsid w:val="0074040A"/>
    <w:rsid w:val="007407B1"/>
    <w:rsid w:val="0074084E"/>
    <w:rsid w:val="00740889"/>
    <w:rsid w:val="00740AD8"/>
    <w:rsid w:val="0074105B"/>
    <w:rsid w:val="0074167A"/>
    <w:rsid w:val="00741B35"/>
    <w:rsid w:val="007422EC"/>
    <w:rsid w:val="00742440"/>
    <w:rsid w:val="00742832"/>
    <w:rsid w:val="00742A79"/>
    <w:rsid w:val="00742CC5"/>
    <w:rsid w:val="00742F3B"/>
    <w:rsid w:val="00742FA9"/>
    <w:rsid w:val="007432F7"/>
    <w:rsid w:val="00743366"/>
    <w:rsid w:val="00743382"/>
    <w:rsid w:val="007436B4"/>
    <w:rsid w:val="00743AC5"/>
    <w:rsid w:val="00744640"/>
    <w:rsid w:val="0074501C"/>
    <w:rsid w:val="0074521A"/>
    <w:rsid w:val="00745644"/>
    <w:rsid w:val="00745AB0"/>
    <w:rsid w:val="00746098"/>
    <w:rsid w:val="0074621F"/>
    <w:rsid w:val="007462D5"/>
    <w:rsid w:val="00746369"/>
    <w:rsid w:val="007463D5"/>
    <w:rsid w:val="00746A3A"/>
    <w:rsid w:val="007474FA"/>
    <w:rsid w:val="00747505"/>
    <w:rsid w:val="0074754A"/>
    <w:rsid w:val="00747775"/>
    <w:rsid w:val="00747A58"/>
    <w:rsid w:val="00747AAF"/>
    <w:rsid w:val="00747C85"/>
    <w:rsid w:val="00750B44"/>
    <w:rsid w:val="00750BD5"/>
    <w:rsid w:val="00750E55"/>
    <w:rsid w:val="00750F6B"/>
    <w:rsid w:val="00751828"/>
    <w:rsid w:val="007518F6"/>
    <w:rsid w:val="00751FEE"/>
    <w:rsid w:val="00752590"/>
    <w:rsid w:val="007529F9"/>
    <w:rsid w:val="00752F4A"/>
    <w:rsid w:val="007530E8"/>
    <w:rsid w:val="007531D1"/>
    <w:rsid w:val="00753A09"/>
    <w:rsid w:val="007556DF"/>
    <w:rsid w:val="00755AE0"/>
    <w:rsid w:val="00755C66"/>
    <w:rsid w:val="00755E4A"/>
    <w:rsid w:val="007561C1"/>
    <w:rsid w:val="007563A6"/>
    <w:rsid w:val="00756C8C"/>
    <w:rsid w:val="00756E90"/>
    <w:rsid w:val="00756F3B"/>
    <w:rsid w:val="007570C4"/>
    <w:rsid w:val="0075716D"/>
    <w:rsid w:val="0075763B"/>
    <w:rsid w:val="00757E9D"/>
    <w:rsid w:val="00760430"/>
    <w:rsid w:val="0076061E"/>
    <w:rsid w:val="00760721"/>
    <w:rsid w:val="00760F9F"/>
    <w:rsid w:val="00761A80"/>
    <w:rsid w:val="00761C80"/>
    <w:rsid w:val="00761DFF"/>
    <w:rsid w:val="00761EC5"/>
    <w:rsid w:val="00762475"/>
    <w:rsid w:val="007628A2"/>
    <w:rsid w:val="00763FF4"/>
    <w:rsid w:val="007640B9"/>
    <w:rsid w:val="00764337"/>
    <w:rsid w:val="0076437B"/>
    <w:rsid w:val="00764A42"/>
    <w:rsid w:val="00764E8E"/>
    <w:rsid w:val="00765212"/>
    <w:rsid w:val="007653D1"/>
    <w:rsid w:val="007656DC"/>
    <w:rsid w:val="0076578F"/>
    <w:rsid w:val="00766072"/>
    <w:rsid w:val="0076614D"/>
    <w:rsid w:val="007664CC"/>
    <w:rsid w:val="007671C9"/>
    <w:rsid w:val="0076735E"/>
    <w:rsid w:val="00770675"/>
    <w:rsid w:val="00770B9D"/>
    <w:rsid w:val="00771049"/>
    <w:rsid w:val="0077158D"/>
    <w:rsid w:val="007717B6"/>
    <w:rsid w:val="00771E69"/>
    <w:rsid w:val="00772A75"/>
    <w:rsid w:val="00772B19"/>
    <w:rsid w:val="00772C98"/>
    <w:rsid w:val="00772FD5"/>
    <w:rsid w:val="0077347B"/>
    <w:rsid w:val="007739C9"/>
    <w:rsid w:val="00773A35"/>
    <w:rsid w:val="00773D96"/>
    <w:rsid w:val="00773E3A"/>
    <w:rsid w:val="007741BB"/>
    <w:rsid w:val="00775024"/>
    <w:rsid w:val="007750E7"/>
    <w:rsid w:val="00775135"/>
    <w:rsid w:val="00775254"/>
    <w:rsid w:val="00775375"/>
    <w:rsid w:val="00775768"/>
    <w:rsid w:val="00776092"/>
    <w:rsid w:val="007763E5"/>
    <w:rsid w:val="007767B1"/>
    <w:rsid w:val="00776AF3"/>
    <w:rsid w:val="00777250"/>
    <w:rsid w:val="0077742A"/>
    <w:rsid w:val="00777CC4"/>
    <w:rsid w:val="00777D25"/>
    <w:rsid w:val="007801DD"/>
    <w:rsid w:val="00780599"/>
    <w:rsid w:val="0078091A"/>
    <w:rsid w:val="00780AAA"/>
    <w:rsid w:val="007810D6"/>
    <w:rsid w:val="00781803"/>
    <w:rsid w:val="00781D38"/>
    <w:rsid w:val="00781EF4"/>
    <w:rsid w:val="00782018"/>
    <w:rsid w:val="0078319D"/>
    <w:rsid w:val="007842DF"/>
    <w:rsid w:val="00784985"/>
    <w:rsid w:val="00784D1C"/>
    <w:rsid w:val="00784DE6"/>
    <w:rsid w:val="00784E83"/>
    <w:rsid w:val="007854DE"/>
    <w:rsid w:val="00785D9F"/>
    <w:rsid w:val="00785E46"/>
    <w:rsid w:val="007872C8"/>
    <w:rsid w:val="007873DB"/>
    <w:rsid w:val="0078745F"/>
    <w:rsid w:val="00787553"/>
    <w:rsid w:val="00787CF5"/>
    <w:rsid w:val="00787FE1"/>
    <w:rsid w:val="007901C8"/>
    <w:rsid w:val="007906A1"/>
    <w:rsid w:val="0079075E"/>
    <w:rsid w:val="007908CE"/>
    <w:rsid w:val="0079097E"/>
    <w:rsid w:val="0079171D"/>
    <w:rsid w:val="0079201C"/>
    <w:rsid w:val="0079229C"/>
    <w:rsid w:val="00792B5C"/>
    <w:rsid w:val="00792DC4"/>
    <w:rsid w:val="00792E80"/>
    <w:rsid w:val="007931F8"/>
    <w:rsid w:val="00793A24"/>
    <w:rsid w:val="00793CD8"/>
    <w:rsid w:val="00793D3F"/>
    <w:rsid w:val="00793FFA"/>
    <w:rsid w:val="00795153"/>
    <w:rsid w:val="00795356"/>
    <w:rsid w:val="0079565A"/>
    <w:rsid w:val="00795724"/>
    <w:rsid w:val="00795979"/>
    <w:rsid w:val="00795C1A"/>
    <w:rsid w:val="00796478"/>
    <w:rsid w:val="0079683B"/>
    <w:rsid w:val="007969EF"/>
    <w:rsid w:val="00796E0C"/>
    <w:rsid w:val="00796F1C"/>
    <w:rsid w:val="00797522"/>
    <w:rsid w:val="007976DA"/>
    <w:rsid w:val="00797984"/>
    <w:rsid w:val="00797F7E"/>
    <w:rsid w:val="007A0061"/>
    <w:rsid w:val="007A057B"/>
    <w:rsid w:val="007A05A7"/>
    <w:rsid w:val="007A0911"/>
    <w:rsid w:val="007A10CC"/>
    <w:rsid w:val="007A1E58"/>
    <w:rsid w:val="007A1EBA"/>
    <w:rsid w:val="007A290E"/>
    <w:rsid w:val="007A2A76"/>
    <w:rsid w:val="007A3352"/>
    <w:rsid w:val="007A3548"/>
    <w:rsid w:val="007A372A"/>
    <w:rsid w:val="007A3746"/>
    <w:rsid w:val="007A45DF"/>
    <w:rsid w:val="007A4710"/>
    <w:rsid w:val="007A47E2"/>
    <w:rsid w:val="007A4F68"/>
    <w:rsid w:val="007A5363"/>
    <w:rsid w:val="007A57CB"/>
    <w:rsid w:val="007A5AE3"/>
    <w:rsid w:val="007A5BA2"/>
    <w:rsid w:val="007A5CAC"/>
    <w:rsid w:val="007A661D"/>
    <w:rsid w:val="007A6633"/>
    <w:rsid w:val="007A7142"/>
    <w:rsid w:val="007A722F"/>
    <w:rsid w:val="007A79FF"/>
    <w:rsid w:val="007A7EF1"/>
    <w:rsid w:val="007A7FD0"/>
    <w:rsid w:val="007B015F"/>
    <w:rsid w:val="007B077A"/>
    <w:rsid w:val="007B1661"/>
    <w:rsid w:val="007B2198"/>
    <w:rsid w:val="007B266C"/>
    <w:rsid w:val="007B2922"/>
    <w:rsid w:val="007B2E1A"/>
    <w:rsid w:val="007B2F27"/>
    <w:rsid w:val="007B352A"/>
    <w:rsid w:val="007B3B5D"/>
    <w:rsid w:val="007B40BB"/>
    <w:rsid w:val="007B40C6"/>
    <w:rsid w:val="007B4872"/>
    <w:rsid w:val="007B48B5"/>
    <w:rsid w:val="007B4DC7"/>
    <w:rsid w:val="007B4E57"/>
    <w:rsid w:val="007B4FB7"/>
    <w:rsid w:val="007B5C39"/>
    <w:rsid w:val="007B5F69"/>
    <w:rsid w:val="007B626E"/>
    <w:rsid w:val="007B7CFC"/>
    <w:rsid w:val="007C0919"/>
    <w:rsid w:val="007C1190"/>
    <w:rsid w:val="007C1543"/>
    <w:rsid w:val="007C1C93"/>
    <w:rsid w:val="007C1D5F"/>
    <w:rsid w:val="007C2074"/>
    <w:rsid w:val="007C2DD1"/>
    <w:rsid w:val="007C3631"/>
    <w:rsid w:val="007C375B"/>
    <w:rsid w:val="007C394D"/>
    <w:rsid w:val="007C3B9B"/>
    <w:rsid w:val="007C3FEE"/>
    <w:rsid w:val="007C45EA"/>
    <w:rsid w:val="007C4B97"/>
    <w:rsid w:val="007C4FEF"/>
    <w:rsid w:val="007C5578"/>
    <w:rsid w:val="007C55FC"/>
    <w:rsid w:val="007C5B6B"/>
    <w:rsid w:val="007C5C13"/>
    <w:rsid w:val="007C5EED"/>
    <w:rsid w:val="007C61FF"/>
    <w:rsid w:val="007C6540"/>
    <w:rsid w:val="007C7319"/>
    <w:rsid w:val="007C7364"/>
    <w:rsid w:val="007C73A4"/>
    <w:rsid w:val="007C777A"/>
    <w:rsid w:val="007C78DB"/>
    <w:rsid w:val="007C7955"/>
    <w:rsid w:val="007C7AE9"/>
    <w:rsid w:val="007C7B5C"/>
    <w:rsid w:val="007C7EF2"/>
    <w:rsid w:val="007D0C5C"/>
    <w:rsid w:val="007D11F0"/>
    <w:rsid w:val="007D15D1"/>
    <w:rsid w:val="007D1941"/>
    <w:rsid w:val="007D1AFB"/>
    <w:rsid w:val="007D1BF4"/>
    <w:rsid w:val="007D1EF2"/>
    <w:rsid w:val="007D2316"/>
    <w:rsid w:val="007D252F"/>
    <w:rsid w:val="007D2799"/>
    <w:rsid w:val="007D2848"/>
    <w:rsid w:val="007D2AC4"/>
    <w:rsid w:val="007D2CC5"/>
    <w:rsid w:val="007D2EE2"/>
    <w:rsid w:val="007D316D"/>
    <w:rsid w:val="007D32AF"/>
    <w:rsid w:val="007D3710"/>
    <w:rsid w:val="007D3F21"/>
    <w:rsid w:val="007D408C"/>
    <w:rsid w:val="007D40EA"/>
    <w:rsid w:val="007D43F4"/>
    <w:rsid w:val="007D453E"/>
    <w:rsid w:val="007D4DEE"/>
    <w:rsid w:val="007D4E18"/>
    <w:rsid w:val="007D513D"/>
    <w:rsid w:val="007D524F"/>
    <w:rsid w:val="007D57CA"/>
    <w:rsid w:val="007D5BD6"/>
    <w:rsid w:val="007D5E6E"/>
    <w:rsid w:val="007D5FCF"/>
    <w:rsid w:val="007D60E3"/>
    <w:rsid w:val="007D61F7"/>
    <w:rsid w:val="007D63E9"/>
    <w:rsid w:val="007D76E2"/>
    <w:rsid w:val="007D7744"/>
    <w:rsid w:val="007D778D"/>
    <w:rsid w:val="007D7E3D"/>
    <w:rsid w:val="007E018A"/>
    <w:rsid w:val="007E01A2"/>
    <w:rsid w:val="007E01AB"/>
    <w:rsid w:val="007E029C"/>
    <w:rsid w:val="007E0CAF"/>
    <w:rsid w:val="007E0E3D"/>
    <w:rsid w:val="007E17D2"/>
    <w:rsid w:val="007E1A23"/>
    <w:rsid w:val="007E1B28"/>
    <w:rsid w:val="007E1C84"/>
    <w:rsid w:val="007E1F48"/>
    <w:rsid w:val="007E1F54"/>
    <w:rsid w:val="007E2320"/>
    <w:rsid w:val="007E23E3"/>
    <w:rsid w:val="007E25DB"/>
    <w:rsid w:val="007E2E23"/>
    <w:rsid w:val="007E302A"/>
    <w:rsid w:val="007E3348"/>
    <w:rsid w:val="007E3894"/>
    <w:rsid w:val="007E3CC3"/>
    <w:rsid w:val="007E3FE1"/>
    <w:rsid w:val="007E4107"/>
    <w:rsid w:val="007E47CD"/>
    <w:rsid w:val="007E506D"/>
    <w:rsid w:val="007E55FC"/>
    <w:rsid w:val="007E5764"/>
    <w:rsid w:val="007E5842"/>
    <w:rsid w:val="007E5CF0"/>
    <w:rsid w:val="007E6133"/>
    <w:rsid w:val="007E6487"/>
    <w:rsid w:val="007E6565"/>
    <w:rsid w:val="007E6C9B"/>
    <w:rsid w:val="007E716F"/>
    <w:rsid w:val="007E7BE0"/>
    <w:rsid w:val="007E7E0D"/>
    <w:rsid w:val="007E7E52"/>
    <w:rsid w:val="007F069D"/>
    <w:rsid w:val="007F0A58"/>
    <w:rsid w:val="007F1041"/>
    <w:rsid w:val="007F1375"/>
    <w:rsid w:val="007F14A9"/>
    <w:rsid w:val="007F194C"/>
    <w:rsid w:val="007F1BFE"/>
    <w:rsid w:val="007F1F52"/>
    <w:rsid w:val="007F1FBF"/>
    <w:rsid w:val="007F21E2"/>
    <w:rsid w:val="007F22CF"/>
    <w:rsid w:val="007F2510"/>
    <w:rsid w:val="007F261F"/>
    <w:rsid w:val="007F2941"/>
    <w:rsid w:val="007F2E7B"/>
    <w:rsid w:val="007F2ED2"/>
    <w:rsid w:val="007F3103"/>
    <w:rsid w:val="007F314A"/>
    <w:rsid w:val="007F3469"/>
    <w:rsid w:val="007F356F"/>
    <w:rsid w:val="007F3795"/>
    <w:rsid w:val="007F3A3C"/>
    <w:rsid w:val="007F3D60"/>
    <w:rsid w:val="007F3F0B"/>
    <w:rsid w:val="007F47B6"/>
    <w:rsid w:val="007F483F"/>
    <w:rsid w:val="007F4997"/>
    <w:rsid w:val="007F529D"/>
    <w:rsid w:val="007F52FA"/>
    <w:rsid w:val="007F543E"/>
    <w:rsid w:val="007F5892"/>
    <w:rsid w:val="007F58A2"/>
    <w:rsid w:val="007F5A00"/>
    <w:rsid w:val="007F5DC4"/>
    <w:rsid w:val="007F634C"/>
    <w:rsid w:val="007F683F"/>
    <w:rsid w:val="007F6B96"/>
    <w:rsid w:val="007F6D17"/>
    <w:rsid w:val="007F6DF0"/>
    <w:rsid w:val="007F724C"/>
    <w:rsid w:val="007F7ABD"/>
    <w:rsid w:val="007F7B4B"/>
    <w:rsid w:val="007F7CE1"/>
    <w:rsid w:val="00800288"/>
    <w:rsid w:val="0080058C"/>
    <w:rsid w:val="0080081D"/>
    <w:rsid w:val="00800953"/>
    <w:rsid w:val="00800DB6"/>
    <w:rsid w:val="008018D5"/>
    <w:rsid w:val="00801AA3"/>
    <w:rsid w:val="00801B88"/>
    <w:rsid w:val="00801C29"/>
    <w:rsid w:val="00801E48"/>
    <w:rsid w:val="00801EB1"/>
    <w:rsid w:val="00801EDC"/>
    <w:rsid w:val="00801EED"/>
    <w:rsid w:val="0080205D"/>
    <w:rsid w:val="0080208F"/>
    <w:rsid w:val="00802A59"/>
    <w:rsid w:val="00802AE6"/>
    <w:rsid w:val="00802D44"/>
    <w:rsid w:val="00803401"/>
    <w:rsid w:val="00803652"/>
    <w:rsid w:val="00803806"/>
    <w:rsid w:val="00803FEF"/>
    <w:rsid w:val="008044FD"/>
    <w:rsid w:val="008045DE"/>
    <w:rsid w:val="0080499C"/>
    <w:rsid w:val="00804BB9"/>
    <w:rsid w:val="00804C65"/>
    <w:rsid w:val="00804D3D"/>
    <w:rsid w:val="00804DC1"/>
    <w:rsid w:val="00804DED"/>
    <w:rsid w:val="008052A4"/>
    <w:rsid w:val="0080575D"/>
    <w:rsid w:val="008057E7"/>
    <w:rsid w:val="0080582B"/>
    <w:rsid w:val="00805AE7"/>
    <w:rsid w:val="008060C5"/>
    <w:rsid w:val="0080619D"/>
    <w:rsid w:val="0080633C"/>
    <w:rsid w:val="00806501"/>
    <w:rsid w:val="0080679A"/>
    <w:rsid w:val="00807186"/>
    <w:rsid w:val="00807B77"/>
    <w:rsid w:val="00807C59"/>
    <w:rsid w:val="008100D5"/>
    <w:rsid w:val="008104C0"/>
    <w:rsid w:val="008108C6"/>
    <w:rsid w:val="00810D09"/>
    <w:rsid w:val="00810F59"/>
    <w:rsid w:val="00811351"/>
    <w:rsid w:val="00811EF8"/>
    <w:rsid w:val="00813005"/>
    <w:rsid w:val="008133AE"/>
    <w:rsid w:val="008134E7"/>
    <w:rsid w:val="0081373A"/>
    <w:rsid w:val="008137CE"/>
    <w:rsid w:val="00813C14"/>
    <w:rsid w:val="008141B8"/>
    <w:rsid w:val="008144D8"/>
    <w:rsid w:val="0081482B"/>
    <w:rsid w:val="00814FFB"/>
    <w:rsid w:val="00815AE2"/>
    <w:rsid w:val="00815CC0"/>
    <w:rsid w:val="00815D4C"/>
    <w:rsid w:val="0081604E"/>
    <w:rsid w:val="008161AC"/>
    <w:rsid w:val="008162AD"/>
    <w:rsid w:val="00816844"/>
    <w:rsid w:val="00816E31"/>
    <w:rsid w:val="00817100"/>
    <w:rsid w:val="0081718D"/>
    <w:rsid w:val="00817682"/>
    <w:rsid w:val="0081780F"/>
    <w:rsid w:val="00817CB0"/>
    <w:rsid w:val="00817D08"/>
    <w:rsid w:val="00817DDF"/>
    <w:rsid w:val="0082031D"/>
    <w:rsid w:val="008203D7"/>
    <w:rsid w:val="00820C5E"/>
    <w:rsid w:val="00821507"/>
    <w:rsid w:val="00821B05"/>
    <w:rsid w:val="00822129"/>
    <w:rsid w:val="00822258"/>
    <w:rsid w:val="0082265A"/>
    <w:rsid w:val="008227AD"/>
    <w:rsid w:val="00823315"/>
    <w:rsid w:val="0082347F"/>
    <w:rsid w:val="00823B28"/>
    <w:rsid w:val="00823DE4"/>
    <w:rsid w:val="008243C5"/>
    <w:rsid w:val="00824432"/>
    <w:rsid w:val="00824593"/>
    <w:rsid w:val="0082476E"/>
    <w:rsid w:val="0082488F"/>
    <w:rsid w:val="0082498D"/>
    <w:rsid w:val="00824BF6"/>
    <w:rsid w:val="00824D51"/>
    <w:rsid w:val="00825258"/>
    <w:rsid w:val="00825477"/>
    <w:rsid w:val="00825777"/>
    <w:rsid w:val="008257EF"/>
    <w:rsid w:val="00826529"/>
    <w:rsid w:val="0082673A"/>
    <w:rsid w:val="00826E77"/>
    <w:rsid w:val="00826F03"/>
    <w:rsid w:val="0082704E"/>
    <w:rsid w:val="0082715B"/>
    <w:rsid w:val="0082728E"/>
    <w:rsid w:val="00827784"/>
    <w:rsid w:val="00827C98"/>
    <w:rsid w:val="00830371"/>
    <w:rsid w:val="00830F9F"/>
    <w:rsid w:val="008310C0"/>
    <w:rsid w:val="008311A2"/>
    <w:rsid w:val="00831266"/>
    <w:rsid w:val="00831398"/>
    <w:rsid w:val="00831541"/>
    <w:rsid w:val="008319D0"/>
    <w:rsid w:val="00831D2A"/>
    <w:rsid w:val="00832097"/>
    <w:rsid w:val="008323B8"/>
    <w:rsid w:val="008326A3"/>
    <w:rsid w:val="00832CB1"/>
    <w:rsid w:val="00832E7C"/>
    <w:rsid w:val="008331C3"/>
    <w:rsid w:val="00833444"/>
    <w:rsid w:val="00833870"/>
    <w:rsid w:val="00833A5A"/>
    <w:rsid w:val="0083405F"/>
    <w:rsid w:val="008343C9"/>
    <w:rsid w:val="008348E0"/>
    <w:rsid w:val="00834AE9"/>
    <w:rsid w:val="00834EFD"/>
    <w:rsid w:val="00834F85"/>
    <w:rsid w:val="00835046"/>
    <w:rsid w:val="0083550F"/>
    <w:rsid w:val="00835A89"/>
    <w:rsid w:val="00835B3A"/>
    <w:rsid w:val="00835D6E"/>
    <w:rsid w:val="00836A55"/>
    <w:rsid w:val="00836AC2"/>
    <w:rsid w:val="00836BB7"/>
    <w:rsid w:val="00836D3F"/>
    <w:rsid w:val="008370E6"/>
    <w:rsid w:val="0083734D"/>
    <w:rsid w:val="008378A7"/>
    <w:rsid w:val="00837B37"/>
    <w:rsid w:val="00837CB4"/>
    <w:rsid w:val="00837FA4"/>
    <w:rsid w:val="00840032"/>
    <w:rsid w:val="00840DCA"/>
    <w:rsid w:val="008416A9"/>
    <w:rsid w:val="00841D1A"/>
    <w:rsid w:val="00841E34"/>
    <w:rsid w:val="008421DC"/>
    <w:rsid w:val="008424BF"/>
    <w:rsid w:val="008424DD"/>
    <w:rsid w:val="00842684"/>
    <w:rsid w:val="00842685"/>
    <w:rsid w:val="008426DF"/>
    <w:rsid w:val="00842F3D"/>
    <w:rsid w:val="00843224"/>
    <w:rsid w:val="008436D4"/>
    <w:rsid w:val="008436F1"/>
    <w:rsid w:val="008437EC"/>
    <w:rsid w:val="0084392B"/>
    <w:rsid w:val="00843B9D"/>
    <w:rsid w:val="0084422C"/>
    <w:rsid w:val="0084464C"/>
    <w:rsid w:val="00844783"/>
    <w:rsid w:val="00844ED3"/>
    <w:rsid w:val="008450E7"/>
    <w:rsid w:val="00845C0C"/>
    <w:rsid w:val="00845D76"/>
    <w:rsid w:val="00845F3F"/>
    <w:rsid w:val="00846C13"/>
    <w:rsid w:val="00847F2A"/>
    <w:rsid w:val="0085001D"/>
    <w:rsid w:val="008500D2"/>
    <w:rsid w:val="0085084E"/>
    <w:rsid w:val="00850B5C"/>
    <w:rsid w:val="00850D28"/>
    <w:rsid w:val="00850F99"/>
    <w:rsid w:val="00851452"/>
    <w:rsid w:val="008516C1"/>
    <w:rsid w:val="00851BC2"/>
    <w:rsid w:val="00852392"/>
    <w:rsid w:val="008527B9"/>
    <w:rsid w:val="00852B46"/>
    <w:rsid w:val="008532FA"/>
    <w:rsid w:val="008535DB"/>
    <w:rsid w:val="00853770"/>
    <w:rsid w:val="008539D6"/>
    <w:rsid w:val="008539E8"/>
    <w:rsid w:val="00853EF0"/>
    <w:rsid w:val="00853FB7"/>
    <w:rsid w:val="00853FE7"/>
    <w:rsid w:val="00854C9B"/>
    <w:rsid w:val="008558EB"/>
    <w:rsid w:val="00855C09"/>
    <w:rsid w:val="008561DA"/>
    <w:rsid w:val="0085689F"/>
    <w:rsid w:val="00856DEE"/>
    <w:rsid w:val="0085731E"/>
    <w:rsid w:val="00857668"/>
    <w:rsid w:val="00857A52"/>
    <w:rsid w:val="00860039"/>
    <w:rsid w:val="008605EA"/>
    <w:rsid w:val="00860913"/>
    <w:rsid w:val="00860E46"/>
    <w:rsid w:val="0086190B"/>
    <w:rsid w:val="00862136"/>
    <w:rsid w:val="00862307"/>
    <w:rsid w:val="008623AD"/>
    <w:rsid w:val="00862DCC"/>
    <w:rsid w:val="008635A6"/>
    <w:rsid w:val="008637D2"/>
    <w:rsid w:val="00863A8B"/>
    <w:rsid w:val="00863BAA"/>
    <w:rsid w:val="00863CFD"/>
    <w:rsid w:val="00863F01"/>
    <w:rsid w:val="00863FFB"/>
    <w:rsid w:val="00864327"/>
    <w:rsid w:val="008643D7"/>
    <w:rsid w:val="0086474D"/>
    <w:rsid w:val="00864CA7"/>
    <w:rsid w:val="00864FF3"/>
    <w:rsid w:val="0086524B"/>
    <w:rsid w:val="00865570"/>
    <w:rsid w:val="00865783"/>
    <w:rsid w:val="008659D8"/>
    <w:rsid w:val="00865CCE"/>
    <w:rsid w:val="0086627A"/>
    <w:rsid w:val="008666E7"/>
    <w:rsid w:val="00866F4F"/>
    <w:rsid w:val="0086726E"/>
    <w:rsid w:val="008672FA"/>
    <w:rsid w:val="008674D8"/>
    <w:rsid w:val="008674D9"/>
    <w:rsid w:val="00867516"/>
    <w:rsid w:val="00867AA0"/>
    <w:rsid w:val="00867AFD"/>
    <w:rsid w:val="00867DE2"/>
    <w:rsid w:val="00870143"/>
    <w:rsid w:val="00870485"/>
    <w:rsid w:val="00870703"/>
    <w:rsid w:val="00870ECB"/>
    <w:rsid w:val="00871224"/>
    <w:rsid w:val="00871723"/>
    <w:rsid w:val="0087187D"/>
    <w:rsid w:val="00871C7B"/>
    <w:rsid w:val="0087218B"/>
    <w:rsid w:val="00872482"/>
    <w:rsid w:val="00872527"/>
    <w:rsid w:val="0087267B"/>
    <w:rsid w:val="0087284F"/>
    <w:rsid w:val="00872B73"/>
    <w:rsid w:val="00872BAD"/>
    <w:rsid w:val="00873545"/>
    <w:rsid w:val="00873700"/>
    <w:rsid w:val="0087373C"/>
    <w:rsid w:val="00873A8B"/>
    <w:rsid w:val="00873AC3"/>
    <w:rsid w:val="00873D00"/>
    <w:rsid w:val="00873D25"/>
    <w:rsid w:val="00873E65"/>
    <w:rsid w:val="0087443F"/>
    <w:rsid w:val="008744CF"/>
    <w:rsid w:val="00874898"/>
    <w:rsid w:val="00874933"/>
    <w:rsid w:val="008749DC"/>
    <w:rsid w:val="00874FD1"/>
    <w:rsid w:val="00875622"/>
    <w:rsid w:val="0087578D"/>
    <w:rsid w:val="0087594E"/>
    <w:rsid w:val="00875EBA"/>
    <w:rsid w:val="00876193"/>
    <w:rsid w:val="008762F5"/>
    <w:rsid w:val="008766E2"/>
    <w:rsid w:val="008766E9"/>
    <w:rsid w:val="00876963"/>
    <w:rsid w:val="00876A19"/>
    <w:rsid w:val="00876DE8"/>
    <w:rsid w:val="00876F07"/>
    <w:rsid w:val="00876FA3"/>
    <w:rsid w:val="00877B42"/>
    <w:rsid w:val="008802B1"/>
    <w:rsid w:val="0088052E"/>
    <w:rsid w:val="00880598"/>
    <w:rsid w:val="00880941"/>
    <w:rsid w:val="00880D30"/>
    <w:rsid w:val="00881546"/>
    <w:rsid w:val="00881AE4"/>
    <w:rsid w:val="00882307"/>
    <w:rsid w:val="008826AA"/>
    <w:rsid w:val="00882CA2"/>
    <w:rsid w:val="00882E17"/>
    <w:rsid w:val="00882E47"/>
    <w:rsid w:val="008831B8"/>
    <w:rsid w:val="00883555"/>
    <w:rsid w:val="008835CA"/>
    <w:rsid w:val="008836E6"/>
    <w:rsid w:val="00883B49"/>
    <w:rsid w:val="00883FEE"/>
    <w:rsid w:val="008840FF"/>
    <w:rsid w:val="0088414C"/>
    <w:rsid w:val="008841AE"/>
    <w:rsid w:val="00884388"/>
    <w:rsid w:val="00884553"/>
    <w:rsid w:val="008847F5"/>
    <w:rsid w:val="008849E0"/>
    <w:rsid w:val="00884EC7"/>
    <w:rsid w:val="00884FA3"/>
    <w:rsid w:val="008853EA"/>
    <w:rsid w:val="0088599A"/>
    <w:rsid w:val="00885AF9"/>
    <w:rsid w:val="00885B50"/>
    <w:rsid w:val="00885C97"/>
    <w:rsid w:val="00885E26"/>
    <w:rsid w:val="008862C3"/>
    <w:rsid w:val="008869CB"/>
    <w:rsid w:val="008870D3"/>
    <w:rsid w:val="00887246"/>
    <w:rsid w:val="008877C7"/>
    <w:rsid w:val="00887CDE"/>
    <w:rsid w:val="00887F6C"/>
    <w:rsid w:val="008900F0"/>
    <w:rsid w:val="008902B4"/>
    <w:rsid w:val="00890FEE"/>
    <w:rsid w:val="00891674"/>
    <w:rsid w:val="008919D6"/>
    <w:rsid w:val="00891B2B"/>
    <w:rsid w:val="008922ED"/>
    <w:rsid w:val="00892679"/>
    <w:rsid w:val="00892B91"/>
    <w:rsid w:val="00893405"/>
    <w:rsid w:val="00894022"/>
    <w:rsid w:val="008941B0"/>
    <w:rsid w:val="00894276"/>
    <w:rsid w:val="00894473"/>
    <w:rsid w:val="00894C1C"/>
    <w:rsid w:val="00894E64"/>
    <w:rsid w:val="008952AD"/>
    <w:rsid w:val="00895462"/>
    <w:rsid w:val="008955F8"/>
    <w:rsid w:val="00895A31"/>
    <w:rsid w:val="00895B29"/>
    <w:rsid w:val="00895FD1"/>
    <w:rsid w:val="008962D6"/>
    <w:rsid w:val="0089687A"/>
    <w:rsid w:val="008968BC"/>
    <w:rsid w:val="008968C5"/>
    <w:rsid w:val="00896A1C"/>
    <w:rsid w:val="00896CEA"/>
    <w:rsid w:val="00896DA2"/>
    <w:rsid w:val="00896F7A"/>
    <w:rsid w:val="008977A3"/>
    <w:rsid w:val="00897DAE"/>
    <w:rsid w:val="008A008B"/>
    <w:rsid w:val="008A09B5"/>
    <w:rsid w:val="008A1195"/>
    <w:rsid w:val="008A13E1"/>
    <w:rsid w:val="008A1662"/>
    <w:rsid w:val="008A1B91"/>
    <w:rsid w:val="008A1EEB"/>
    <w:rsid w:val="008A2084"/>
    <w:rsid w:val="008A2124"/>
    <w:rsid w:val="008A225F"/>
    <w:rsid w:val="008A31F0"/>
    <w:rsid w:val="008A3334"/>
    <w:rsid w:val="008A342B"/>
    <w:rsid w:val="008A406C"/>
    <w:rsid w:val="008A42C7"/>
    <w:rsid w:val="008A4721"/>
    <w:rsid w:val="008A479B"/>
    <w:rsid w:val="008A49FA"/>
    <w:rsid w:val="008A4D72"/>
    <w:rsid w:val="008A4F0F"/>
    <w:rsid w:val="008A5282"/>
    <w:rsid w:val="008A5688"/>
    <w:rsid w:val="008A5722"/>
    <w:rsid w:val="008A5995"/>
    <w:rsid w:val="008A6339"/>
    <w:rsid w:val="008A6540"/>
    <w:rsid w:val="008A6B4B"/>
    <w:rsid w:val="008A7105"/>
    <w:rsid w:val="008A7761"/>
    <w:rsid w:val="008A7876"/>
    <w:rsid w:val="008A7A3B"/>
    <w:rsid w:val="008A7F13"/>
    <w:rsid w:val="008B03CF"/>
    <w:rsid w:val="008B04B6"/>
    <w:rsid w:val="008B059E"/>
    <w:rsid w:val="008B070B"/>
    <w:rsid w:val="008B0F79"/>
    <w:rsid w:val="008B1009"/>
    <w:rsid w:val="008B1356"/>
    <w:rsid w:val="008B13E4"/>
    <w:rsid w:val="008B16B3"/>
    <w:rsid w:val="008B192B"/>
    <w:rsid w:val="008B196D"/>
    <w:rsid w:val="008B1E83"/>
    <w:rsid w:val="008B215C"/>
    <w:rsid w:val="008B23CC"/>
    <w:rsid w:val="008B241E"/>
    <w:rsid w:val="008B3041"/>
    <w:rsid w:val="008B344B"/>
    <w:rsid w:val="008B3565"/>
    <w:rsid w:val="008B3785"/>
    <w:rsid w:val="008B37B1"/>
    <w:rsid w:val="008B3AD2"/>
    <w:rsid w:val="008B3D03"/>
    <w:rsid w:val="008B41D1"/>
    <w:rsid w:val="008B4AB9"/>
    <w:rsid w:val="008B4F0D"/>
    <w:rsid w:val="008B5260"/>
    <w:rsid w:val="008B5689"/>
    <w:rsid w:val="008B57EB"/>
    <w:rsid w:val="008B60A7"/>
    <w:rsid w:val="008B637B"/>
    <w:rsid w:val="008B65A9"/>
    <w:rsid w:val="008B6BFA"/>
    <w:rsid w:val="008B6CE4"/>
    <w:rsid w:val="008B6D11"/>
    <w:rsid w:val="008B6DF8"/>
    <w:rsid w:val="008B7103"/>
    <w:rsid w:val="008B7BB5"/>
    <w:rsid w:val="008C03DB"/>
    <w:rsid w:val="008C0784"/>
    <w:rsid w:val="008C0E26"/>
    <w:rsid w:val="008C149B"/>
    <w:rsid w:val="008C18C3"/>
    <w:rsid w:val="008C190D"/>
    <w:rsid w:val="008C1E82"/>
    <w:rsid w:val="008C22FC"/>
    <w:rsid w:val="008C2CE3"/>
    <w:rsid w:val="008C2D11"/>
    <w:rsid w:val="008C30EB"/>
    <w:rsid w:val="008C34A8"/>
    <w:rsid w:val="008C3547"/>
    <w:rsid w:val="008C3BB2"/>
    <w:rsid w:val="008C3C62"/>
    <w:rsid w:val="008C3F8F"/>
    <w:rsid w:val="008C3FE0"/>
    <w:rsid w:val="008C4245"/>
    <w:rsid w:val="008C484F"/>
    <w:rsid w:val="008C4BD4"/>
    <w:rsid w:val="008C502D"/>
    <w:rsid w:val="008C57E7"/>
    <w:rsid w:val="008C5806"/>
    <w:rsid w:val="008C5F4A"/>
    <w:rsid w:val="008C61C5"/>
    <w:rsid w:val="008C6263"/>
    <w:rsid w:val="008C64D0"/>
    <w:rsid w:val="008C65A8"/>
    <w:rsid w:val="008C67B8"/>
    <w:rsid w:val="008C69F3"/>
    <w:rsid w:val="008C69FE"/>
    <w:rsid w:val="008C69FF"/>
    <w:rsid w:val="008C6B53"/>
    <w:rsid w:val="008C75B6"/>
    <w:rsid w:val="008C7840"/>
    <w:rsid w:val="008C791A"/>
    <w:rsid w:val="008C7E99"/>
    <w:rsid w:val="008D0121"/>
    <w:rsid w:val="008D017C"/>
    <w:rsid w:val="008D059F"/>
    <w:rsid w:val="008D0859"/>
    <w:rsid w:val="008D0CFA"/>
    <w:rsid w:val="008D12CA"/>
    <w:rsid w:val="008D1930"/>
    <w:rsid w:val="008D28E8"/>
    <w:rsid w:val="008D3122"/>
    <w:rsid w:val="008D37BD"/>
    <w:rsid w:val="008D382B"/>
    <w:rsid w:val="008D3B63"/>
    <w:rsid w:val="008D3D61"/>
    <w:rsid w:val="008D4307"/>
    <w:rsid w:val="008D4702"/>
    <w:rsid w:val="008D473B"/>
    <w:rsid w:val="008D4890"/>
    <w:rsid w:val="008D4F5B"/>
    <w:rsid w:val="008D524E"/>
    <w:rsid w:val="008D5477"/>
    <w:rsid w:val="008D57E3"/>
    <w:rsid w:val="008D5C4E"/>
    <w:rsid w:val="008D62AD"/>
    <w:rsid w:val="008D64B9"/>
    <w:rsid w:val="008D6553"/>
    <w:rsid w:val="008D695C"/>
    <w:rsid w:val="008D6CF7"/>
    <w:rsid w:val="008D7067"/>
    <w:rsid w:val="008D7F92"/>
    <w:rsid w:val="008E01BC"/>
    <w:rsid w:val="008E05D2"/>
    <w:rsid w:val="008E0608"/>
    <w:rsid w:val="008E06AF"/>
    <w:rsid w:val="008E0B2B"/>
    <w:rsid w:val="008E0D28"/>
    <w:rsid w:val="008E13FD"/>
    <w:rsid w:val="008E1943"/>
    <w:rsid w:val="008E1CE5"/>
    <w:rsid w:val="008E215A"/>
    <w:rsid w:val="008E21AE"/>
    <w:rsid w:val="008E2290"/>
    <w:rsid w:val="008E26C6"/>
    <w:rsid w:val="008E332F"/>
    <w:rsid w:val="008E384F"/>
    <w:rsid w:val="008E3875"/>
    <w:rsid w:val="008E3B89"/>
    <w:rsid w:val="008E3C2D"/>
    <w:rsid w:val="008E3D63"/>
    <w:rsid w:val="008E3D9A"/>
    <w:rsid w:val="008E43FD"/>
    <w:rsid w:val="008E470A"/>
    <w:rsid w:val="008E5292"/>
    <w:rsid w:val="008E59A1"/>
    <w:rsid w:val="008E5A70"/>
    <w:rsid w:val="008E5A79"/>
    <w:rsid w:val="008E5B42"/>
    <w:rsid w:val="008E5E26"/>
    <w:rsid w:val="008E616B"/>
    <w:rsid w:val="008E63FB"/>
    <w:rsid w:val="008E689E"/>
    <w:rsid w:val="008E6AA9"/>
    <w:rsid w:val="008E6D2E"/>
    <w:rsid w:val="008E6E69"/>
    <w:rsid w:val="008E6F63"/>
    <w:rsid w:val="008E7402"/>
    <w:rsid w:val="008E754F"/>
    <w:rsid w:val="008E7769"/>
    <w:rsid w:val="008E7CA1"/>
    <w:rsid w:val="008E7CCE"/>
    <w:rsid w:val="008E7DE0"/>
    <w:rsid w:val="008F0012"/>
    <w:rsid w:val="008F020D"/>
    <w:rsid w:val="008F0441"/>
    <w:rsid w:val="008F0766"/>
    <w:rsid w:val="008F0DF7"/>
    <w:rsid w:val="008F0E56"/>
    <w:rsid w:val="008F0FBC"/>
    <w:rsid w:val="008F1555"/>
    <w:rsid w:val="008F1A9A"/>
    <w:rsid w:val="008F1B55"/>
    <w:rsid w:val="008F1BD2"/>
    <w:rsid w:val="008F208A"/>
    <w:rsid w:val="008F2454"/>
    <w:rsid w:val="008F247A"/>
    <w:rsid w:val="008F254F"/>
    <w:rsid w:val="008F2757"/>
    <w:rsid w:val="008F2CA7"/>
    <w:rsid w:val="008F2E7F"/>
    <w:rsid w:val="008F30C7"/>
    <w:rsid w:val="008F318E"/>
    <w:rsid w:val="008F337B"/>
    <w:rsid w:val="008F37C0"/>
    <w:rsid w:val="008F3C29"/>
    <w:rsid w:val="008F3C77"/>
    <w:rsid w:val="008F3C88"/>
    <w:rsid w:val="008F41F3"/>
    <w:rsid w:val="008F4839"/>
    <w:rsid w:val="008F4B29"/>
    <w:rsid w:val="008F4C0A"/>
    <w:rsid w:val="008F5637"/>
    <w:rsid w:val="008F5798"/>
    <w:rsid w:val="008F59F4"/>
    <w:rsid w:val="008F5AB3"/>
    <w:rsid w:val="008F5BE7"/>
    <w:rsid w:val="008F5CCF"/>
    <w:rsid w:val="008F5F5B"/>
    <w:rsid w:val="008F61AA"/>
    <w:rsid w:val="008F61C1"/>
    <w:rsid w:val="008F6599"/>
    <w:rsid w:val="008F65B8"/>
    <w:rsid w:val="008F65B9"/>
    <w:rsid w:val="008F7104"/>
    <w:rsid w:val="008F7112"/>
    <w:rsid w:val="008F75AE"/>
    <w:rsid w:val="008F7752"/>
    <w:rsid w:val="008F7A49"/>
    <w:rsid w:val="008F7EB7"/>
    <w:rsid w:val="008F7F8E"/>
    <w:rsid w:val="0090014D"/>
    <w:rsid w:val="009001C7"/>
    <w:rsid w:val="0090069D"/>
    <w:rsid w:val="00900B21"/>
    <w:rsid w:val="00900B55"/>
    <w:rsid w:val="00901013"/>
    <w:rsid w:val="00901215"/>
    <w:rsid w:val="00901B46"/>
    <w:rsid w:val="00901B8C"/>
    <w:rsid w:val="00901DED"/>
    <w:rsid w:val="00902341"/>
    <w:rsid w:val="009023A6"/>
    <w:rsid w:val="00902598"/>
    <w:rsid w:val="009031E9"/>
    <w:rsid w:val="009037EC"/>
    <w:rsid w:val="00903BB6"/>
    <w:rsid w:val="00903BDD"/>
    <w:rsid w:val="00903E61"/>
    <w:rsid w:val="00903F09"/>
    <w:rsid w:val="00904294"/>
    <w:rsid w:val="00904774"/>
    <w:rsid w:val="00904DEC"/>
    <w:rsid w:val="00904E34"/>
    <w:rsid w:val="00904F7B"/>
    <w:rsid w:val="00905355"/>
    <w:rsid w:val="0090537D"/>
    <w:rsid w:val="00905396"/>
    <w:rsid w:val="009053E5"/>
    <w:rsid w:val="0090586B"/>
    <w:rsid w:val="009067DC"/>
    <w:rsid w:val="00906B27"/>
    <w:rsid w:val="00906CF3"/>
    <w:rsid w:val="0090700A"/>
    <w:rsid w:val="00907150"/>
    <w:rsid w:val="009072B3"/>
    <w:rsid w:val="009078F3"/>
    <w:rsid w:val="00907C9E"/>
    <w:rsid w:val="009115FA"/>
    <w:rsid w:val="00912225"/>
    <w:rsid w:val="00913020"/>
    <w:rsid w:val="009132A3"/>
    <w:rsid w:val="009133DD"/>
    <w:rsid w:val="00913468"/>
    <w:rsid w:val="00913B76"/>
    <w:rsid w:val="00913DFC"/>
    <w:rsid w:val="00913EFA"/>
    <w:rsid w:val="00913F94"/>
    <w:rsid w:val="009144F7"/>
    <w:rsid w:val="00914A81"/>
    <w:rsid w:val="00914D01"/>
    <w:rsid w:val="009159D2"/>
    <w:rsid w:val="00915A20"/>
    <w:rsid w:val="00915C41"/>
    <w:rsid w:val="009160B6"/>
    <w:rsid w:val="0091683B"/>
    <w:rsid w:val="00916F68"/>
    <w:rsid w:val="00917796"/>
    <w:rsid w:val="00917F56"/>
    <w:rsid w:val="00920167"/>
    <w:rsid w:val="00920237"/>
    <w:rsid w:val="009205FC"/>
    <w:rsid w:val="00920676"/>
    <w:rsid w:val="00920908"/>
    <w:rsid w:val="00920A9A"/>
    <w:rsid w:val="00920B84"/>
    <w:rsid w:val="009217E1"/>
    <w:rsid w:val="00921BE9"/>
    <w:rsid w:val="00921D90"/>
    <w:rsid w:val="00922316"/>
    <w:rsid w:val="009225B7"/>
    <w:rsid w:val="00922B48"/>
    <w:rsid w:val="00922D22"/>
    <w:rsid w:val="00922F3C"/>
    <w:rsid w:val="009235B1"/>
    <w:rsid w:val="00923A26"/>
    <w:rsid w:val="00923E62"/>
    <w:rsid w:val="00924C9A"/>
    <w:rsid w:val="009251DD"/>
    <w:rsid w:val="0092527B"/>
    <w:rsid w:val="00925DF2"/>
    <w:rsid w:val="00926498"/>
    <w:rsid w:val="0092649D"/>
    <w:rsid w:val="00926699"/>
    <w:rsid w:val="009267E0"/>
    <w:rsid w:val="0092684F"/>
    <w:rsid w:val="00926D02"/>
    <w:rsid w:val="00926ED6"/>
    <w:rsid w:val="009274AB"/>
    <w:rsid w:val="00927741"/>
    <w:rsid w:val="009278DF"/>
    <w:rsid w:val="0092793B"/>
    <w:rsid w:val="00927A0A"/>
    <w:rsid w:val="00927A80"/>
    <w:rsid w:val="00927DD3"/>
    <w:rsid w:val="00927EE5"/>
    <w:rsid w:val="00927F6C"/>
    <w:rsid w:val="0093021A"/>
    <w:rsid w:val="0093059C"/>
    <w:rsid w:val="00930A73"/>
    <w:rsid w:val="00930C00"/>
    <w:rsid w:val="00930C40"/>
    <w:rsid w:val="009311BF"/>
    <w:rsid w:val="00931287"/>
    <w:rsid w:val="009312A7"/>
    <w:rsid w:val="0093182D"/>
    <w:rsid w:val="00931BCF"/>
    <w:rsid w:val="00932026"/>
    <w:rsid w:val="0093230B"/>
    <w:rsid w:val="00932865"/>
    <w:rsid w:val="00932A36"/>
    <w:rsid w:val="00932D20"/>
    <w:rsid w:val="00932E16"/>
    <w:rsid w:val="00933297"/>
    <w:rsid w:val="009337A4"/>
    <w:rsid w:val="0093383F"/>
    <w:rsid w:val="00933A11"/>
    <w:rsid w:val="00933B63"/>
    <w:rsid w:val="0093413B"/>
    <w:rsid w:val="009343B3"/>
    <w:rsid w:val="009344A3"/>
    <w:rsid w:val="009345F9"/>
    <w:rsid w:val="00934725"/>
    <w:rsid w:val="009348D5"/>
    <w:rsid w:val="00934BE2"/>
    <w:rsid w:val="00934ED9"/>
    <w:rsid w:val="00934FD9"/>
    <w:rsid w:val="0093554C"/>
    <w:rsid w:val="0093556D"/>
    <w:rsid w:val="00935DE1"/>
    <w:rsid w:val="009363AC"/>
    <w:rsid w:val="009364C7"/>
    <w:rsid w:val="00936B9E"/>
    <w:rsid w:val="00936D67"/>
    <w:rsid w:val="009372C1"/>
    <w:rsid w:val="009372DE"/>
    <w:rsid w:val="00937775"/>
    <w:rsid w:val="009405D5"/>
    <w:rsid w:val="009413AB"/>
    <w:rsid w:val="009414B4"/>
    <w:rsid w:val="0094150A"/>
    <w:rsid w:val="00941522"/>
    <w:rsid w:val="00941535"/>
    <w:rsid w:val="00941839"/>
    <w:rsid w:val="00941930"/>
    <w:rsid w:val="00941A7C"/>
    <w:rsid w:val="00941F90"/>
    <w:rsid w:val="009422A1"/>
    <w:rsid w:val="0094279C"/>
    <w:rsid w:val="0094298F"/>
    <w:rsid w:val="00942AF9"/>
    <w:rsid w:val="00942CAD"/>
    <w:rsid w:val="00942EEE"/>
    <w:rsid w:val="0094356E"/>
    <w:rsid w:val="00943A96"/>
    <w:rsid w:val="00943AF0"/>
    <w:rsid w:val="00943DD9"/>
    <w:rsid w:val="00943FEE"/>
    <w:rsid w:val="00944553"/>
    <w:rsid w:val="00944A30"/>
    <w:rsid w:val="00944D0D"/>
    <w:rsid w:val="00944E73"/>
    <w:rsid w:val="00945309"/>
    <w:rsid w:val="0094534F"/>
    <w:rsid w:val="00945D09"/>
    <w:rsid w:val="00945DB1"/>
    <w:rsid w:val="00945E36"/>
    <w:rsid w:val="00946160"/>
    <w:rsid w:val="009464D1"/>
    <w:rsid w:val="00946A48"/>
    <w:rsid w:val="00946AE6"/>
    <w:rsid w:val="0094740A"/>
    <w:rsid w:val="00947565"/>
    <w:rsid w:val="00947C06"/>
    <w:rsid w:val="00947ECA"/>
    <w:rsid w:val="009500C0"/>
    <w:rsid w:val="00950420"/>
    <w:rsid w:val="009504C9"/>
    <w:rsid w:val="00950DD4"/>
    <w:rsid w:val="00950EFA"/>
    <w:rsid w:val="0095145F"/>
    <w:rsid w:val="00951A5A"/>
    <w:rsid w:val="00951D23"/>
    <w:rsid w:val="00951E8C"/>
    <w:rsid w:val="0095217D"/>
    <w:rsid w:val="00952603"/>
    <w:rsid w:val="00952C4F"/>
    <w:rsid w:val="0095335B"/>
    <w:rsid w:val="00953402"/>
    <w:rsid w:val="00953531"/>
    <w:rsid w:val="00953552"/>
    <w:rsid w:val="009535EE"/>
    <w:rsid w:val="00954574"/>
    <w:rsid w:val="00954588"/>
    <w:rsid w:val="00954AE1"/>
    <w:rsid w:val="0095502B"/>
    <w:rsid w:val="0095512A"/>
    <w:rsid w:val="009554E1"/>
    <w:rsid w:val="0095560B"/>
    <w:rsid w:val="00955987"/>
    <w:rsid w:val="0095642A"/>
    <w:rsid w:val="009564F4"/>
    <w:rsid w:val="00956C47"/>
    <w:rsid w:val="00956C6A"/>
    <w:rsid w:val="009573C9"/>
    <w:rsid w:val="00957BC2"/>
    <w:rsid w:val="00957C78"/>
    <w:rsid w:val="009604E6"/>
    <w:rsid w:val="00960A2F"/>
    <w:rsid w:val="009610C1"/>
    <w:rsid w:val="00961175"/>
    <w:rsid w:val="0096120A"/>
    <w:rsid w:val="0096122F"/>
    <w:rsid w:val="0096150B"/>
    <w:rsid w:val="00961B04"/>
    <w:rsid w:val="00962072"/>
    <w:rsid w:val="0096239B"/>
    <w:rsid w:val="009623FA"/>
    <w:rsid w:val="0096306A"/>
    <w:rsid w:val="009637A0"/>
    <w:rsid w:val="00963909"/>
    <w:rsid w:val="00963A24"/>
    <w:rsid w:val="009645D4"/>
    <w:rsid w:val="009646DB"/>
    <w:rsid w:val="00964B4C"/>
    <w:rsid w:val="00965155"/>
    <w:rsid w:val="0096528A"/>
    <w:rsid w:val="00965A89"/>
    <w:rsid w:val="00965AB4"/>
    <w:rsid w:val="00965F6E"/>
    <w:rsid w:val="009662C7"/>
    <w:rsid w:val="0096638E"/>
    <w:rsid w:val="0096646B"/>
    <w:rsid w:val="00966473"/>
    <w:rsid w:val="009664AF"/>
    <w:rsid w:val="0096669C"/>
    <w:rsid w:val="00966725"/>
    <w:rsid w:val="0096688E"/>
    <w:rsid w:val="00967138"/>
    <w:rsid w:val="0096717E"/>
    <w:rsid w:val="0096733F"/>
    <w:rsid w:val="00967797"/>
    <w:rsid w:val="009678BD"/>
    <w:rsid w:val="00967E3D"/>
    <w:rsid w:val="00967F88"/>
    <w:rsid w:val="0097030C"/>
    <w:rsid w:val="009703E7"/>
    <w:rsid w:val="00970425"/>
    <w:rsid w:val="0097064F"/>
    <w:rsid w:val="00970670"/>
    <w:rsid w:val="00970B87"/>
    <w:rsid w:val="00970DBF"/>
    <w:rsid w:val="00971236"/>
    <w:rsid w:val="009718C1"/>
    <w:rsid w:val="009719C7"/>
    <w:rsid w:val="00972170"/>
    <w:rsid w:val="00972707"/>
    <w:rsid w:val="00972930"/>
    <w:rsid w:val="00972BE1"/>
    <w:rsid w:val="009730D1"/>
    <w:rsid w:val="00973767"/>
    <w:rsid w:val="00973E32"/>
    <w:rsid w:val="00973EBC"/>
    <w:rsid w:val="00974153"/>
    <w:rsid w:val="0097432A"/>
    <w:rsid w:val="009743EC"/>
    <w:rsid w:val="00974406"/>
    <w:rsid w:val="00974504"/>
    <w:rsid w:val="00974AA8"/>
    <w:rsid w:val="00974BE3"/>
    <w:rsid w:val="0097555A"/>
    <w:rsid w:val="009758EA"/>
    <w:rsid w:val="00975A1B"/>
    <w:rsid w:val="00976183"/>
    <w:rsid w:val="009761FC"/>
    <w:rsid w:val="009763FB"/>
    <w:rsid w:val="009768BC"/>
    <w:rsid w:val="00976B98"/>
    <w:rsid w:val="00977577"/>
    <w:rsid w:val="009775CA"/>
    <w:rsid w:val="00977A3B"/>
    <w:rsid w:val="00980294"/>
    <w:rsid w:val="00980479"/>
    <w:rsid w:val="00980699"/>
    <w:rsid w:val="00980C4E"/>
    <w:rsid w:val="00980F27"/>
    <w:rsid w:val="0098146B"/>
    <w:rsid w:val="0098199F"/>
    <w:rsid w:val="00981B40"/>
    <w:rsid w:val="00982276"/>
    <w:rsid w:val="00982349"/>
    <w:rsid w:val="00982A37"/>
    <w:rsid w:val="00982DAB"/>
    <w:rsid w:val="009835E4"/>
    <w:rsid w:val="00983DD6"/>
    <w:rsid w:val="00984048"/>
    <w:rsid w:val="0098406C"/>
    <w:rsid w:val="0098410C"/>
    <w:rsid w:val="00984189"/>
    <w:rsid w:val="009843AA"/>
    <w:rsid w:val="0098444C"/>
    <w:rsid w:val="00984726"/>
    <w:rsid w:val="009848C4"/>
    <w:rsid w:val="00984A10"/>
    <w:rsid w:val="00984AA4"/>
    <w:rsid w:val="00984F3A"/>
    <w:rsid w:val="00985BAB"/>
    <w:rsid w:val="00985C12"/>
    <w:rsid w:val="00986138"/>
    <w:rsid w:val="00986340"/>
    <w:rsid w:val="0098697B"/>
    <w:rsid w:val="00986B5D"/>
    <w:rsid w:val="00986F6B"/>
    <w:rsid w:val="00987036"/>
    <w:rsid w:val="0098726F"/>
    <w:rsid w:val="00987626"/>
    <w:rsid w:val="00987764"/>
    <w:rsid w:val="00987F1F"/>
    <w:rsid w:val="0099036F"/>
    <w:rsid w:val="00990D26"/>
    <w:rsid w:val="00990E23"/>
    <w:rsid w:val="009910EF"/>
    <w:rsid w:val="009913DF"/>
    <w:rsid w:val="00991CE5"/>
    <w:rsid w:val="0099244B"/>
    <w:rsid w:val="00992552"/>
    <w:rsid w:val="009925B0"/>
    <w:rsid w:val="00992A2D"/>
    <w:rsid w:val="009937DE"/>
    <w:rsid w:val="009939A9"/>
    <w:rsid w:val="009945F0"/>
    <w:rsid w:val="00994859"/>
    <w:rsid w:val="00994F15"/>
    <w:rsid w:val="009956F6"/>
    <w:rsid w:val="00995AE1"/>
    <w:rsid w:val="00995B6F"/>
    <w:rsid w:val="00995F71"/>
    <w:rsid w:val="009961CC"/>
    <w:rsid w:val="009968DD"/>
    <w:rsid w:val="00996E68"/>
    <w:rsid w:val="00997405"/>
    <w:rsid w:val="009975DC"/>
    <w:rsid w:val="00997645"/>
    <w:rsid w:val="00997859"/>
    <w:rsid w:val="009A0C88"/>
    <w:rsid w:val="009A0DC7"/>
    <w:rsid w:val="009A0F3A"/>
    <w:rsid w:val="009A15B1"/>
    <w:rsid w:val="009A20E8"/>
    <w:rsid w:val="009A29B2"/>
    <w:rsid w:val="009A323D"/>
    <w:rsid w:val="009A3673"/>
    <w:rsid w:val="009A3830"/>
    <w:rsid w:val="009A391A"/>
    <w:rsid w:val="009A3D9E"/>
    <w:rsid w:val="009A431C"/>
    <w:rsid w:val="009A4862"/>
    <w:rsid w:val="009A4920"/>
    <w:rsid w:val="009A4B3A"/>
    <w:rsid w:val="009A4BDA"/>
    <w:rsid w:val="009A4E82"/>
    <w:rsid w:val="009A5629"/>
    <w:rsid w:val="009A5C5D"/>
    <w:rsid w:val="009A5C7E"/>
    <w:rsid w:val="009A62AE"/>
    <w:rsid w:val="009A66C6"/>
    <w:rsid w:val="009A672B"/>
    <w:rsid w:val="009A76B2"/>
    <w:rsid w:val="009A78B7"/>
    <w:rsid w:val="009A7AAE"/>
    <w:rsid w:val="009A7D92"/>
    <w:rsid w:val="009B0353"/>
    <w:rsid w:val="009B0473"/>
    <w:rsid w:val="009B0B3E"/>
    <w:rsid w:val="009B0B96"/>
    <w:rsid w:val="009B109F"/>
    <w:rsid w:val="009B13EE"/>
    <w:rsid w:val="009B14FA"/>
    <w:rsid w:val="009B15CB"/>
    <w:rsid w:val="009B1702"/>
    <w:rsid w:val="009B170B"/>
    <w:rsid w:val="009B1A1F"/>
    <w:rsid w:val="009B1DD2"/>
    <w:rsid w:val="009B2217"/>
    <w:rsid w:val="009B22DE"/>
    <w:rsid w:val="009B33CF"/>
    <w:rsid w:val="009B3479"/>
    <w:rsid w:val="009B3E95"/>
    <w:rsid w:val="009B53E9"/>
    <w:rsid w:val="009B5734"/>
    <w:rsid w:val="009B599B"/>
    <w:rsid w:val="009B5A4B"/>
    <w:rsid w:val="009B5EA5"/>
    <w:rsid w:val="009B5FE8"/>
    <w:rsid w:val="009B65FF"/>
    <w:rsid w:val="009B6C26"/>
    <w:rsid w:val="009B6CF1"/>
    <w:rsid w:val="009B7144"/>
    <w:rsid w:val="009B76FC"/>
    <w:rsid w:val="009B76FE"/>
    <w:rsid w:val="009B7812"/>
    <w:rsid w:val="009B78BF"/>
    <w:rsid w:val="009B78C1"/>
    <w:rsid w:val="009C030A"/>
    <w:rsid w:val="009C0564"/>
    <w:rsid w:val="009C0921"/>
    <w:rsid w:val="009C0AAF"/>
    <w:rsid w:val="009C18E9"/>
    <w:rsid w:val="009C1B30"/>
    <w:rsid w:val="009C25F1"/>
    <w:rsid w:val="009C2A26"/>
    <w:rsid w:val="009C3583"/>
    <w:rsid w:val="009C3AB9"/>
    <w:rsid w:val="009C43F2"/>
    <w:rsid w:val="009C5190"/>
    <w:rsid w:val="009C5569"/>
    <w:rsid w:val="009C5C16"/>
    <w:rsid w:val="009C6045"/>
    <w:rsid w:val="009C6266"/>
    <w:rsid w:val="009C65A4"/>
    <w:rsid w:val="009C712B"/>
    <w:rsid w:val="009C72D4"/>
    <w:rsid w:val="009C7ACD"/>
    <w:rsid w:val="009C7B7B"/>
    <w:rsid w:val="009D0266"/>
    <w:rsid w:val="009D0800"/>
    <w:rsid w:val="009D08BA"/>
    <w:rsid w:val="009D0E12"/>
    <w:rsid w:val="009D1193"/>
    <w:rsid w:val="009D121F"/>
    <w:rsid w:val="009D147A"/>
    <w:rsid w:val="009D2182"/>
    <w:rsid w:val="009D24B0"/>
    <w:rsid w:val="009D2C93"/>
    <w:rsid w:val="009D30D5"/>
    <w:rsid w:val="009D3406"/>
    <w:rsid w:val="009D3415"/>
    <w:rsid w:val="009D3528"/>
    <w:rsid w:val="009D355C"/>
    <w:rsid w:val="009D3A98"/>
    <w:rsid w:val="009D3D3F"/>
    <w:rsid w:val="009D3DC3"/>
    <w:rsid w:val="009D4DEF"/>
    <w:rsid w:val="009D4FCE"/>
    <w:rsid w:val="009D5549"/>
    <w:rsid w:val="009D5629"/>
    <w:rsid w:val="009D5AFB"/>
    <w:rsid w:val="009D5F65"/>
    <w:rsid w:val="009D6193"/>
    <w:rsid w:val="009D6195"/>
    <w:rsid w:val="009D653F"/>
    <w:rsid w:val="009D66EB"/>
    <w:rsid w:val="009D6745"/>
    <w:rsid w:val="009D6936"/>
    <w:rsid w:val="009D696A"/>
    <w:rsid w:val="009D69EF"/>
    <w:rsid w:val="009D6CE6"/>
    <w:rsid w:val="009D6F0F"/>
    <w:rsid w:val="009D7CC4"/>
    <w:rsid w:val="009D7D57"/>
    <w:rsid w:val="009D7F51"/>
    <w:rsid w:val="009D7FE5"/>
    <w:rsid w:val="009E05AD"/>
    <w:rsid w:val="009E06FC"/>
    <w:rsid w:val="009E08B0"/>
    <w:rsid w:val="009E0E0D"/>
    <w:rsid w:val="009E1161"/>
    <w:rsid w:val="009E12AC"/>
    <w:rsid w:val="009E1879"/>
    <w:rsid w:val="009E2342"/>
    <w:rsid w:val="009E246D"/>
    <w:rsid w:val="009E2BD2"/>
    <w:rsid w:val="009E2BE8"/>
    <w:rsid w:val="009E3181"/>
    <w:rsid w:val="009E331B"/>
    <w:rsid w:val="009E3498"/>
    <w:rsid w:val="009E3547"/>
    <w:rsid w:val="009E3808"/>
    <w:rsid w:val="009E417A"/>
    <w:rsid w:val="009E451C"/>
    <w:rsid w:val="009E4BD0"/>
    <w:rsid w:val="009E4CB1"/>
    <w:rsid w:val="009E5D60"/>
    <w:rsid w:val="009E5E77"/>
    <w:rsid w:val="009E5F1E"/>
    <w:rsid w:val="009E6E4F"/>
    <w:rsid w:val="009E7768"/>
    <w:rsid w:val="009E77E7"/>
    <w:rsid w:val="009E7C83"/>
    <w:rsid w:val="009F0099"/>
    <w:rsid w:val="009F00E1"/>
    <w:rsid w:val="009F022C"/>
    <w:rsid w:val="009F027D"/>
    <w:rsid w:val="009F033E"/>
    <w:rsid w:val="009F0372"/>
    <w:rsid w:val="009F04BF"/>
    <w:rsid w:val="009F065D"/>
    <w:rsid w:val="009F0ECD"/>
    <w:rsid w:val="009F11CF"/>
    <w:rsid w:val="009F1463"/>
    <w:rsid w:val="009F17EC"/>
    <w:rsid w:val="009F1F8A"/>
    <w:rsid w:val="009F238B"/>
    <w:rsid w:val="009F249A"/>
    <w:rsid w:val="009F24F7"/>
    <w:rsid w:val="009F2A10"/>
    <w:rsid w:val="009F2A9F"/>
    <w:rsid w:val="009F2D13"/>
    <w:rsid w:val="009F34D0"/>
    <w:rsid w:val="009F35A2"/>
    <w:rsid w:val="009F397B"/>
    <w:rsid w:val="009F42F2"/>
    <w:rsid w:val="009F43EE"/>
    <w:rsid w:val="009F4749"/>
    <w:rsid w:val="009F4913"/>
    <w:rsid w:val="009F4F95"/>
    <w:rsid w:val="009F53B6"/>
    <w:rsid w:val="009F54A5"/>
    <w:rsid w:val="009F553A"/>
    <w:rsid w:val="009F577D"/>
    <w:rsid w:val="009F5BA4"/>
    <w:rsid w:val="009F5F6D"/>
    <w:rsid w:val="009F6302"/>
    <w:rsid w:val="009F697F"/>
    <w:rsid w:val="009F6BE6"/>
    <w:rsid w:val="009F700F"/>
    <w:rsid w:val="009F736E"/>
    <w:rsid w:val="009F7405"/>
    <w:rsid w:val="009F7CED"/>
    <w:rsid w:val="00A00129"/>
    <w:rsid w:val="00A001EC"/>
    <w:rsid w:val="00A006E0"/>
    <w:rsid w:val="00A00C87"/>
    <w:rsid w:val="00A01A08"/>
    <w:rsid w:val="00A0221A"/>
    <w:rsid w:val="00A02846"/>
    <w:rsid w:val="00A028A5"/>
    <w:rsid w:val="00A029C4"/>
    <w:rsid w:val="00A02A65"/>
    <w:rsid w:val="00A030F3"/>
    <w:rsid w:val="00A03296"/>
    <w:rsid w:val="00A03882"/>
    <w:rsid w:val="00A03B60"/>
    <w:rsid w:val="00A03FEF"/>
    <w:rsid w:val="00A04419"/>
    <w:rsid w:val="00A0503A"/>
    <w:rsid w:val="00A0508E"/>
    <w:rsid w:val="00A053B6"/>
    <w:rsid w:val="00A0543F"/>
    <w:rsid w:val="00A0573D"/>
    <w:rsid w:val="00A0613C"/>
    <w:rsid w:val="00A067FC"/>
    <w:rsid w:val="00A06B97"/>
    <w:rsid w:val="00A06D05"/>
    <w:rsid w:val="00A07133"/>
    <w:rsid w:val="00A072F5"/>
    <w:rsid w:val="00A07BCD"/>
    <w:rsid w:val="00A1056E"/>
    <w:rsid w:val="00A10A11"/>
    <w:rsid w:val="00A10AA3"/>
    <w:rsid w:val="00A10B42"/>
    <w:rsid w:val="00A10E91"/>
    <w:rsid w:val="00A10FFB"/>
    <w:rsid w:val="00A11347"/>
    <w:rsid w:val="00A116F9"/>
    <w:rsid w:val="00A11E12"/>
    <w:rsid w:val="00A1223B"/>
    <w:rsid w:val="00A12295"/>
    <w:rsid w:val="00A12417"/>
    <w:rsid w:val="00A12468"/>
    <w:rsid w:val="00A12DAB"/>
    <w:rsid w:val="00A12DE1"/>
    <w:rsid w:val="00A12FC0"/>
    <w:rsid w:val="00A130C0"/>
    <w:rsid w:val="00A13669"/>
    <w:rsid w:val="00A14935"/>
    <w:rsid w:val="00A14B35"/>
    <w:rsid w:val="00A1560C"/>
    <w:rsid w:val="00A15AC0"/>
    <w:rsid w:val="00A15B9A"/>
    <w:rsid w:val="00A15DD7"/>
    <w:rsid w:val="00A15E36"/>
    <w:rsid w:val="00A1609E"/>
    <w:rsid w:val="00A1619B"/>
    <w:rsid w:val="00A16CB5"/>
    <w:rsid w:val="00A16FBF"/>
    <w:rsid w:val="00A17358"/>
    <w:rsid w:val="00A173BB"/>
    <w:rsid w:val="00A17A8F"/>
    <w:rsid w:val="00A17B89"/>
    <w:rsid w:val="00A2006D"/>
    <w:rsid w:val="00A2033D"/>
    <w:rsid w:val="00A2050A"/>
    <w:rsid w:val="00A20998"/>
    <w:rsid w:val="00A20A92"/>
    <w:rsid w:val="00A2113E"/>
    <w:rsid w:val="00A21AAF"/>
    <w:rsid w:val="00A21B42"/>
    <w:rsid w:val="00A21CFD"/>
    <w:rsid w:val="00A21E05"/>
    <w:rsid w:val="00A2290E"/>
    <w:rsid w:val="00A2317D"/>
    <w:rsid w:val="00A2331A"/>
    <w:rsid w:val="00A23550"/>
    <w:rsid w:val="00A23AF2"/>
    <w:rsid w:val="00A23F8A"/>
    <w:rsid w:val="00A24B35"/>
    <w:rsid w:val="00A24E84"/>
    <w:rsid w:val="00A25767"/>
    <w:rsid w:val="00A257E6"/>
    <w:rsid w:val="00A257F1"/>
    <w:rsid w:val="00A25B18"/>
    <w:rsid w:val="00A25C6D"/>
    <w:rsid w:val="00A2634F"/>
    <w:rsid w:val="00A264DF"/>
    <w:rsid w:val="00A2656C"/>
    <w:rsid w:val="00A26737"/>
    <w:rsid w:val="00A26976"/>
    <w:rsid w:val="00A26BC9"/>
    <w:rsid w:val="00A26C7F"/>
    <w:rsid w:val="00A26DB5"/>
    <w:rsid w:val="00A26F4C"/>
    <w:rsid w:val="00A27141"/>
    <w:rsid w:val="00A27149"/>
    <w:rsid w:val="00A273C2"/>
    <w:rsid w:val="00A27EA8"/>
    <w:rsid w:val="00A30052"/>
    <w:rsid w:val="00A301E5"/>
    <w:rsid w:val="00A30559"/>
    <w:rsid w:val="00A30AC8"/>
    <w:rsid w:val="00A30C71"/>
    <w:rsid w:val="00A30C7C"/>
    <w:rsid w:val="00A3109F"/>
    <w:rsid w:val="00A3164A"/>
    <w:rsid w:val="00A320DD"/>
    <w:rsid w:val="00A32138"/>
    <w:rsid w:val="00A32416"/>
    <w:rsid w:val="00A3252C"/>
    <w:rsid w:val="00A327AE"/>
    <w:rsid w:val="00A328ED"/>
    <w:rsid w:val="00A32A1E"/>
    <w:rsid w:val="00A32B66"/>
    <w:rsid w:val="00A32B8A"/>
    <w:rsid w:val="00A32C65"/>
    <w:rsid w:val="00A32CA3"/>
    <w:rsid w:val="00A338F4"/>
    <w:rsid w:val="00A33C19"/>
    <w:rsid w:val="00A34304"/>
    <w:rsid w:val="00A350B9"/>
    <w:rsid w:val="00A356C5"/>
    <w:rsid w:val="00A35889"/>
    <w:rsid w:val="00A359D9"/>
    <w:rsid w:val="00A35B7D"/>
    <w:rsid w:val="00A35CFF"/>
    <w:rsid w:val="00A3609E"/>
    <w:rsid w:val="00A3610D"/>
    <w:rsid w:val="00A36227"/>
    <w:rsid w:val="00A36848"/>
    <w:rsid w:val="00A3690E"/>
    <w:rsid w:val="00A36EDC"/>
    <w:rsid w:val="00A372AB"/>
    <w:rsid w:val="00A3755C"/>
    <w:rsid w:val="00A376EA"/>
    <w:rsid w:val="00A37AB7"/>
    <w:rsid w:val="00A40046"/>
    <w:rsid w:val="00A402B7"/>
    <w:rsid w:val="00A402FC"/>
    <w:rsid w:val="00A404DB"/>
    <w:rsid w:val="00A40AE7"/>
    <w:rsid w:val="00A40BC6"/>
    <w:rsid w:val="00A41532"/>
    <w:rsid w:val="00A415D5"/>
    <w:rsid w:val="00A41AC2"/>
    <w:rsid w:val="00A41AE1"/>
    <w:rsid w:val="00A41B68"/>
    <w:rsid w:val="00A41CE6"/>
    <w:rsid w:val="00A42421"/>
    <w:rsid w:val="00A4294D"/>
    <w:rsid w:val="00A42A64"/>
    <w:rsid w:val="00A42FFF"/>
    <w:rsid w:val="00A430E5"/>
    <w:rsid w:val="00A435D9"/>
    <w:rsid w:val="00A43B69"/>
    <w:rsid w:val="00A43CE7"/>
    <w:rsid w:val="00A44088"/>
    <w:rsid w:val="00A44377"/>
    <w:rsid w:val="00A4476B"/>
    <w:rsid w:val="00A44A55"/>
    <w:rsid w:val="00A44C8D"/>
    <w:rsid w:val="00A44E5B"/>
    <w:rsid w:val="00A4505E"/>
    <w:rsid w:val="00A451F8"/>
    <w:rsid w:val="00A4537A"/>
    <w:rsid w:val="00A45734"/>
    <w:rsid w:val="00A45886"/>
    <w:rsid w:val="00A45955"/>
    <w:rsid w:val="00A45D93"/>
    <w:rsid w:val="00A46159"/>
    <w:rsid w:val="00A4647D"/>
    <w:rsid w:val="00A466DF"/>
    <w:rsid w:val="00A46CC1"/>
    <w:rsid w:val="00A470F7"/>
    <w:rsid w:val="00A47479"/>
    <w:rsid w:val="00A47533"/>
    <w:rsid w:val="00A47B84"/>
    <w:rsid w:val="00A47C02"/>
    <w:rsid w:val="00A47DCD"/>
    <w:rsid w:val="00A504EB"/>
    <w:rsid w:val="00A505E5"/>
    <w:rsid w:val="00A51B47"/>
    <w:rsid w:val="00A51EB9"/>
    <w:rsid w:val="00A5248C"/>
    <w:rsid w:val="00A52826"/>
    <w:rsid w:val="00A52A83"/>
    <w:rsid w:val="00A53084"/>
    <w:rsid w:val="00A5394E"/>
    <w:rsid w:val="00A53CAC"/>
    <w:rsid w:val="00A53D05"/>
    <w:rsid w:val="00A5418B"/>
    <w:rsid w:val="00A5442A"/>
    <w:rsid w:val="00A54869"/>
    <w:rsid w:val="00A54CAE"/>
    <w:rsid w:val="00A54E02"/>
    <w:rsid w:val="00A54E2D"/>
    <w:rsid w:val="00A55593"/>
    <w:rsid w:val="00A55A9B"/>
    <w:rsid w:val="00A55BB0"/>
    <w:rsid w:val="00A564B5"/>
    <w:rsid w:val="00A56A74"/>
    <w:rsid w:val="00A57161"/>
    <w:rsid w:val="00A571B8"/>
    <w:rsid w:val="00A574B8"/>
    <w:rsid w:val="00A57B74"/>
    <w:rsid w:val="00A57EDB"/>
    <w:rsid w:val="00A57F44"/>
    <w:rsid w:val="00A601D6"/>
    <w:rsid w:val="00A60603"/>
    <w:rsid w:val="00A61437"/>
    <w:rsid w:val="00A6151F"/>
    <w:rsid w:val="00A618D7"/>
    <w:rsid w:val="00A61A76"/>
    <w:rsid w:val="00A62051"/>
    <w:rsid w:val="00A62265"/>
    <w:rsid w:val="00A622E4"/>
    <w:rsid w:val="00A624D2"/>
    <w:rsid w:val="00A6322B"/>
    <w:rsid w:val="00A63332"/>
    <w:rsid w:val="00A6384F"/>
    <w:rsid w:val="00A63E59"/>
    <w:rsid w:val="00A646F8"/>
    <w:rsid w:val="00A6471A"/>
    <w:rsid w:val="00A6496F"/>
    <w:rsid w:val="00A64A09"/>
    <w:rsid w:val="00A64A1B"/>
    <w:rsid w:val="00A64D29"/>
    <w:rsid w:val="00A6520B"/>
    <w:rsid w:val="00A65A06"/>
    <w:rsid w:val="00A65BDC"/>
    <w:rsid w:val="00A65BF7"/>
    <w:rsid w:val="00A65CD5"/>
    <w:rsid w:val="00A65E89"/>
    <w:rsid w:val="00A661C1"/>
    <w:rsid w:val="00A66381"/>
    <w:rsid w:val="00A663D3"/>
    <w:rsid w:val="00A665AB"/>
    <w:rsid w:val="00A666F2"/>
    <w:rsid w:val="00A66B6E"/>
    <w:rsid w:val="00A6737E"/>
    <w:rsid w:val="00A67602"/>
    <w:rsid w:val="00A678F4"/>
    <w:rsid w:val="00A67C11"/>
    <w:rsid w:val="00A67E5B"/>
    <w:rsid w:val="00A70EC7"/>
    <w:rsid w:val="00A70F80"/>
    <w:rsid w:val="00A71014"/>
    <w:rsid w:val="00A71748"/>
    <w:rsid w:val="00A71C63"/>
    <w:rsid w:val="00A71EA3"/>
    <w:rsid w:val="00A72157"/>
    <w:rsid w:val="00A7228A"/>
    <w:rsid w:val="00A72B81"/>
    <w:rsid w:val="00A72C39"/>
    <w:rsid w:val="00A72E3E"/>
    <w:rsid w:val="00A73226"/>
    <w:rsid w:val="00A73778"/>
    <w:rsid w:val="00A739BE"/>
    <w:rsid w:val="00A73BD6"/>
    <w:rsid w:val="00A7448B"/>
    <w:rsid w:val="00A744E0"/>
    <w:rsid w:val="00A746FF"/>
    <w:rsid w:val="00A747BE"/>
    <w:rsid w:val="00A74C10"/>
    <w:rsid w:val="00A75649"/>
    <w:rsid w:val="00A758A0"/>
    <w:rsid w:val="00A75BDC"/>
    <w:rsid w:val="00A75F20"/>
    <w:rsid w:val="00A76200"/>
    <w:rsid w:val="00A76AF5"/>
    <w:rsid w:val="00A774A4"/>
    <w:rsid w:val="00A776A4"/>
    <w:rsid w:val="00A77786"/>
    <w:rsid w:val="00A77E22"/>
    <w:rsid w:val="00A77FB5"/>
    <w:rsid w:val="00A8051C"/>
    <w:rsid w:val="00A80982"/>
    <w:rsid w:val="00A811A0"/>
    <w:rsid w:val="00A814B9"/>
    <w:rsid w:val="00A81648"/>
    <w:rsid w:val="00A8187A"/>
    <w:rsid w:val="00A819EC"/>
    <w:rsid w:val="00A81AC8"/>
    <w:rsid w:val="00A81D88"/>
    <w:rsid w:val="00A821C4"/>
    <w:rsid w:val="00A8251C"/>
    <w:rsid w:val="00A8263F"/>
    <w:rsid w:val="00A8290C"/>
    <w:rsid w:val="00A82A67"/>
    <w:rsid w:val="00A82E8D"/>
    <w:rsid w:val="00A82F61"/>
    <w:rsid w:val="00A83391"/>
    <w:rsid w:val="00A839FA"/>
    <w:rsid w:val="00A83DF0"/>
    <w:rsid w:val="00A84046"/>
    <w:rsid w:val="00A8484E"/>
    <w:rsid w:val="00A84AF3"/>
    <w:rsid w:val="00A84B36"/>
    <w:rsid w:val="00A85944"/>
    <w:rsid w:val="00A8594F"/>
    <w:rsid w:val="00A85A23"/>
    <w:rsid w:val="00A85A9B"/>
    <w:rsid w:val="00A85B1C"/>
    <w:rsid w:val="00A864CD"/>
    <w:rsid w:val="00A86538"/>
    <w:rsid w:val="00A870A1"/>
    <w:rsid w:val="00A87418"/>
    <w:rsid w:val="00A874D8"/>
    <w:rsid w:val="00A874FF"/>
    <w:rsid w:val="00A87A7E"/>
    <w:rsid w:val="00A90425"/>
    <w:rsid w:val="00A9065C"/>
    <w:rsid w:val="00A907B8"/>
    <w:rsid w:val="00A90A45"/>
    <w:rsid w:val="00A90F26"/>
    <w:rsid w:val="00A90F90"/>
    <w:rsid w:val="00A90FD1"/>
    <w:rsid w:val="00A9158F"/>
    <w:rsid w:val="00A91C30"/>
    <w:rsid w:val="00A91D7B"/>
    <w:rsid w:val="00A91DA1"/>
    <w:rsid w:val="00A923C5"/>
    <w:rsid w:val="00A928FE"/>
    <w:rsid w:val="00A930BC"/>
    <w:rsid w:val="00A9366A"/>
    <w:rsid w:val="00A9400B"/>
    <w:rsid w:val="00A94081"/>
    <w:rsid w:val="00A94636"/>
    <w:rsid w:val="00A94F2D"/>
    <w:rsid w:val="00A95386"/>
    <w:rsid w:val="00A961CE"/>
    <w:rsid w:val="00A96286"/>
    <w:rsid w:val="00A964AA"/>
    <w:rsid w:val="00A9662E"/>
    <w:rsid w:val="00A96984"/>
    <w:rsid w:val="00A96A35"/>
    <w:rsid w:val="00A96F4E"/>
    <w:rsid w:val="00A97467"/>
    <w:rsid w:val="00A97B55"/>
    <w:rsid w:val="00AA01CC"/>
    <w:rsid w:val="00AA02DA"/>
    <w:rsid w:val="00AA0638"/>
    <w:rsid w:val="00AA0906"/>
    <w:rsid w:val="00AA0975"/>
    <w:rsid w:val="00AA09AE"/>
    <w:rsid w:val="00AA2733"/>
    <w:rsid w:val="00AA2F4A"/>
    <w:rsid w:val="00AA315A"/>
    <w:rsid w:val="00AA3907"/>
    <w:rsid w:val="00AA390B"/>
    <w:rsid w:val="00AA4291"/>
    <w:rsid w:val="00AA47F5"/>
    <w:rsid w:val="00AA49D7"/>
    <w:rsid w:val="00AA4BD8"/>
    <w:rsid w:val="00AA4D59"/>
    <w:rsid w:val="00AA5295"/>
    <w:rsid w:val="00AA5375"/>
    <w:rsid w:val="00AA5393"/>
    <w:rsid w:val="00AA5AD0"/>
    <w:rsid w:val="00AA5E23"/>
    <w:rsid w:val="00AA6182"/>
    <w:rsid w:val="00AA62D9"/>
    <w:rsid w:val="00AA6531"/>
    <w:rsid w:val="00AA6718"/>
    <w:rsid w:val="00AA685D"/>
    <w:rsid w:val="00AA69CB"/>
    <w:rsid w:val="00AA6CB6"/>
    <w:rsid w:val="00AA6D50"/>
    <w:rsid w:val="00AA6FBC"/>
    <w:rsid w:val="00AA7936"/>
    <w:rsid w:val="00AA7ABA"/>
    <w:rsid w:val="00AA7B39"/>
    <w:rsid w:val="00AA7C61"/>
    <w:rsid w:val="00AB0329"/>
    <w:rsid w:val="00AB0F95"/>
    <w:rsid w:val="00AB10EF"/>
    <w:rsid w:val="00AB14DA"/>
    <w:rsid w:val="00AB1D6F"/>
    <w:rsid w:val="00AB2612"/>
    <w:rsid w:val="00AB2754"/>
    <w:rsid w:val="00AB2794"/>
    <w:rsid w:val="00AB281D"/>
    <w:rsid w:val="00AB33F9"/>
    <w:rsid w:val="00AB350A"/>
    <w:rsid w:val="00AB3B8D"/>
    <w:rsid w:val="00AB3C9B"/>
    <w:rsid w:val="00AB3F2A"/>
    <w:rsid w:val="00AB50D2"/>
    <w:rsid w:val="00AB5100"/>
    <w:rsid w:val="00AB581A"/>
    <w:rsid w:val="00AB5BCD"/>
    <w:rsid w:val="00AB5D0B"/>
    <w:rsid w:val="00AB6658"/>
    <w:rsid w:val="00AB671F"/>
    <w:rsid w:val="00AB71FE"/>
    <w:rsid w:val="00AC01DD"/>
    <w:rsid w:val="00AC07A0"/>
    <w:rsid w:val="00AC083B"/>
    <w:rsid w:val="00AC0D00"/>
    <w:rsid w:val="00AC0FF7"/>
    <w:rsid w:val="00AC106E"/>
    <w:rsid w:val="00AC146B"/>
    <w:rsid w:val="00AC18E7"/>
    <w:rsid w:val="00AC1BC5"/>
    <w:rsid w:val="00AC1C0B"/>
    <w:rsid w:val="00AC1EF3"/>
    <w:rsid w:val="00AC1FB8"/>
    <w:rsid w:val="00AC224F"/>
    <w:rsid w:val="00AC25D4"/>
    <w:rsid w:val="00AC2638"/>
    <w:rsid w:val="00AC362E"/>
    <w:rsid w:val="00AC3B67"/>
    <w:rsid w:val="00AC3DFE"/>
    <w:rsid w:val="00AC41BE"/>
    <w:rsid w:val="00AC41C9"/>
    <w:rsid w:val="00AC427C"/>
    <w:rsid w:val="00AC4741"/>
    <w:rsid w:val="00AC4AE1"/>
    <w:rsid w:val="00AC4FB2"/>
    <w:rsid w:val="00AC582F"/>
    <w:rsid w:val="00AC5958"/>
    <w:rsid w:val="00AC5F36"/>
    <w:rsid w:val="00AC75F7"/>
    <w:rsid w:val="00AC762A"/>
    <w:rsid w:val="00AC76F6"/>
    <w:rsid w:val="00AC7F71"/>
    <w:rsid w:val="00AD01B9"/>
    <w:rsid w:val="00AD040D"/>
    <w:rsid w:val="00AD0964"/>
    <w:rsid w:val="00AD0DBE"/>
    <w:rsid w:val="00AD1042"/>
    <w:rsid w:val="00AD1151"/>
    <w:rsid w:val="00AD12DE"/>
    <w:rsid w:val="00AD1310"/>
    <w:rsid w:val="00AD1A5A"/>
    <w:rsid w:val="00AD2608"/>
    <w:rsid w:val="00AD2653"/>
    <w:rsid w:val="00AD2DC0"/>
    <w:rsid w:val="00AD2FC5"/>
    <w:rsid w:val="00AD3093"/>
    <w:rsid w:val="00AD3AB5"/>
    <w:rsid w:val="00AD4528"/>
    <w:rsid w:val="00AD4B0A"/>
    <w:rsid w:val="00AD4B98"/>
    <w:rsid w:val="00AD53B6"/>
    <w:rsid w:val="00AD5855"/>
    <w:rsid w:val="00AD58BC"/>
    <w:rsid w:val="00AD5B6B"/>
    <w:rsid w:val="00AD5CA2"/>
    <w:rsid w:val="00AD65E5"/>
    <w:rsid w:val="00AD6804"/>
    <w:rsid w:val="00AD712E"/>
    <w:rsid w:val="00AD74BA"/>
    <w:rsid w:val="00AD7F7F"/>
    <w:rsid w:val="00AE0255"/>
    <w:rsid w:val="00AE02A1"/>
    <w:rsid w:val="00AE13AD"/>
    <w:rsid w:val="00AE1414"/>
    <w:rsid w:val="00AE1EE0"/>
    <w:rsid w:val="00AE229B"/>
    <w:rsid w:val="00AE22A8"/>
    <w:rsid w:val="00AE22F4"/>
    <w:rsid w:val="00AE2630"/>
    <w:rsid w:val="00AE269D"/>
    <w:rsid w:val="00AE2709"/>
    <w:rsid w:val="00AE2A28"/>
    <w:rsid w:val="00AE2C39"/>
    <w:rsid w:val="00AE2CE3"/>
    <w:rsid w:val="00AE301A"/>
    <w:rsid w:val="00AE47CB"/>
    <w:rsid w:val="00AE49AB"/>
    <w:rsid w:val="00AE4C99"/>
    <w:rsid w:val="00AE515F"/>
    <w:rsid w:val="00AE5644"/>
    <w:rsid w:val="00AE58A8"/>
    <w:rsid w:val="00AE60F5"/>
    <w:rsid w:val="00AE6913"/>
    <w:rsid w:val="00AE6B6C"/>
    <w:rsid w:val="00AE6CCD"/>
    <w:rsid w:val="00AE6E4C"/>
    <w:rsid w:val="00AE6EB2"/>
    <w:rsid w:val="00AE6F0E"/>
    <w:rsid w:val="00AE75AF"/>
    <w:rsid w:val="00AE77B0"/>
    <w:rsid w:val="00AE7CA1"/>
    <w:rsid w:val="00AF08E8"/>
    <w:rsid w:val="00AF0923"/>
    <w:rsid w:val="00AF0FE6"/>
    <w:rsid w:val="00AF12DE"/>
    <w:rsid w:val="00AF1449"/>
    <w:rsid w:val="00AF1DEA"/>
    <w:rsid w:val="00AF2289"/>
    <w:rsid w:val="00AF2670"/>
    <w:rsid w:val="00AF286B"/>
    <w:rsid w:val="00AF320A"/>
    <w:rsid w:val="00AF3634"/>
    <w:rsid w:val="00AF3C7F"/>
    <w:rsid w:val="00AF3D63"/>
    <w:rsid w:val="00AF3E82"/>
    <w:rsid w:val="00AF4380"/>
    <w:rsid w:val="00AF474E"/>
    <w:rsid w:val="00AF4EDF"/>
    <w:rsid w:val="00AF5065"/>
    <w:rsid w:val="00AF5080"/>
    <w:rsid w:val="00AF5097"/>
    <w:rsid w:val="00AF56DE"/>
    <w:rsid w:val="00AF5A44"/>
    <w:rsid w:val="00AF5AB9"/>
    <w:rsid w:val="00AF5B7D"/>
    <w:rsid w:val="00AF5BC0"/>
    <w:rsid w:val="00AF657F"/>
    <w:rsid w:val="00AF6727"/>
    <w:rsid w:val="00AF6997"/>
    <w:rsid w:val="00AF7367"/>
    <w:rsid w:val="00AF73FF"/>
    <w:rsid w:val="00AF7AE2"/>
    <w:rsid w:val="00AF7EE5"/>
    <w:rsid w:val="00B00103"/>
    <w:rsid w:val="00B00D8E"/>
    <w:rsid w:val="00B00DDE"/>
    <w:rsid w:val="00B01106"/>
    <w:rsid w:val="00B01251"/>
    <w:rsid w:val="00B020CD"/>
    <w:rsid w:val="00B02224"/>
    <w:rsid w:val="00B02279"/>
    <w:rsid w:val="00B0265F"/>
    <w:rsid w:val="00B028A5"/>
    <w:rsid w:val="00B02C94"/>
    <w:rsid w:val="00B02CD8"/>
    <w:rsid w:val="00B02EEF"/>
    <w:rsid w:val="00B039E8"/>
    <w:rsid w:val="00B03E58"/>
    <w:rsid w:val="00B04066"/>
    <w:rsid w:val="00B0441F"/>
    <w:rsid w:val="00B047D4"/>
    <w:rsid w:val="00B04F40"/>
    <w:rsid w:val="00B050DA"/>
    <w:rsid w:val="00B05215"/>
    <w:rsid w:val="00B05254"/>
    <w:rsid w:val="00B05708"/>
    <w:rsid w:val="00B05B3F"/>
    <w:rsid w:val="00B05B94"/>
    <w:rsid w:val="00B05F05"/>
    <w:rsid w:val="00B061D7"/>
    <w:rsid w:val="00B066BD"/>
    <w:rsid w:val="00B06759"/>
    <w:rsid w:val="00B06A28"/>
    <w:rsid w:val="00B06BF4"/>
    <w:rsid w:val="00B07142"/>
    <w:rsid w:val="00B0724D"/>
    <w:rsid w:val="00B0726E"/>
    <w:rsid w:val="00B07801"/>
    <w:rsid w:val="00B07ABF"/>
    <w:rsid w:val="00B07BAC"/>
    <w:rsid w:val="00B07EE2"/>
    <w:rsid w:val="00B07F90"/>
    <w:rsid w:val="00B07FC2"/>
    <w:rsid w:val="00B10A47"/>
    <w:rsid w:val="00B111D0"/>
    <w:rsid w:val="00B1174B"/>
    <w:rsid w:val="00B11859"/>
    <w:rsid w:val="00B1186F"/>
    <w:rsid w:val="00B11C2D"/>
    <w:rsid w:val="00B12081"/>
    <w:rsid w:val="00B12147"/>
    <w:rsid w:val="00B12F93"/>
    <w:rsid w:val="00B137EC"/>
    <w:rsid w:val="00B13889"/>
    <w:rsid w:val="00B13B25"/>
    <w:rsid w:val="00B1405A"/>
    <w:rsid w:val="00B14242"/>
    <w:rsid w:val="00B14437"/>
    <w:rsid w:val="00B14492"/>
    <w:rsid w:val="00B1461E"/>
    <w:rsid w:val="00B1463F"/>
    <w:rsid w:val="00B14A5E"/>
    <w:rsid w:val="00B14E36"/>
    <w:rsid w:val="00B14FEA"/>
    <w:rsid w:val="00B15087"/>
    <w:rsid w:val="00B15135"/>
    <w:rsid w:val="00B1548B"/>
    <w:rsid w:val="00B15700"/>
    <w:rsid w:val="00B15702"/>
    <w:rsid w:val="00B15A78"/>
    <w:rsid w:val="00B15CFA"/>
    <w:rsid w:val="00B15EC1"/>
    <w:rsid w:val="00B16050"/>
    <w:rsid w:val="00B1616D"/>
    <w:rsid w:val="00B163BD"/>
    <w:rsid w:val="00B165F6"/>
    <w:rsid w:val="00B1661A"/>
    <w:rsid w:val="00B1668F"/>
    <w:rsid w:val="00B1683B"/>
    <w:rsid w:val="00B16C32"/>
    <w:rsid w:val="00B170CA"/>
    <w:rsid w:val="00B17494"/>
    <w:rsid w:val="00B200BE"/>
    <w:rsid w:val="00B202B0"/>
    <w:rsid w:val="00B204F4"/>
    <w:rsid w:val="00B20913"/>
    <w:rsid w:val="00B20B53"/>
    <w:rsid w:val="00B20BF9"/>
    <w:rsid w:val="00B20D90"/>
    <w:rsid w:val="00B20E63"/>
    <w:rsid w:val="00B2108D"/>
    <w:rsid w:val="00B21AD0"/>
    <w:rsid w:val="00B2206E"/>
    <w:rsid w:val="00B22133"/>
    <w:rsid w:val="00B22515"/>
    <w:rsid w:val="00B22926"/>
    <w:rsid w:val="00B229C3"/>
    <w:rsid w:val="00B22ECE"/>
    <w:rsid w:val="00B23D2C"/>
    <w:rsid w:val="00B24124"/>
    <w:rsid w:val="00B2441A"/>
    <w:rsid w:val="00B246E6"/>
    <w:rsid w:val="00B2478E"/>
    <w:rsid w:val="00B2487E"/>
    <w:rsid w:val="00B24B1D"/>
    <w:rsid w:val="00B25131"/>
    <w:rsid w:val="00B26C8E"/>
    <w:rsid w:val="00B26D37"/>
    <w:rsid w:val="00B26E8F"/>
    <w:rsid w:val="00B271B0"/>
    <w:rsid w:val="00B275AD"/>
    <w:rsid w:val="00B276BE"/>
    <w:rsid w:val="00B27A13"/>
    <w:rsid w:val="00B27B51"/>
    <w:rsid w:val="00B27D33"/>
    <w:rsid w:val="00B3028A"/>
    <w:rsid w:val="00B3045F"/>
    <w:rsid w:val="00B304DA"/>
    <w:rsid w:val="00B307F0"/>
    <w:rsid w:val="00B30DF3"/>
    <w:rsid w:val="00B30ED5"/>
    <w:rsid w:val="00B3158D"/>
    <w:rsid w:val="00B3183A"/>
    <w:rsid w:val="00B3183E"/>
    <w:rsid w:val="00B31D01"/>
    <w:rsid w:val="00B32360"/>
    <w:rsid w:val="00B327CF"/>
    <w:rsid w:val="00B329D6"/>
    <w:rsid w:val="00B32AE4"/>
    <w:rsid w:val="00B335ED"/>
    <w:rsid w:val="00B335EF"/>
    <w:rsid w:val="00B338F0"/>
    <w:rsid w:val="00B33CB6"/>
    <w:rsid w:val="00B33DAF"/>
    <w:rsid w:val="00B33EF4"/>
    <w:rsid w:val="00B34318"/>
    <w:rsid w:val="00B3476E"/>
    <w:rsid w:val="00B347FD"/>
    <w:rsid w:val="00B34CB5"/>
    <w:rsid w:val="00B3513C"/>
    <w:rsid w:val="00B35819"/>
    <w:rsid w:val="00B3585F"/>
    <w:rsid w:val="00B358A8"/>
    <w:rsid w:val="00B35ABE"/>
    <w:rsid w:val="00B35B69"/>
    <w:rsid w:val="00B35B81"/>
    <w:rsid w:val="00B35D14"/>
    <w:rsid w:val="00B3641D"/>
    <w:rsid w:val="00B37270"/>
    <w:rsid w:val="00B376F4"/>
    <w:rsid w:val="00B37B22"/>
    <w:rsid w:val="00B37D74"/>
    <w:rsid w:val="00B37E4F"/>
    <w:rsid w:val="00B403F3"/>
    <w:rsid w:val="00B406F8"/>
    <w:rsid w:val="00B40984"/>
    <w:rsid w:val="00B40EE9"/>
    <w:rsid w:val="00B41052"/>
    <w:rsid w:val="00B417DE"/>
    <w:rsid w:val="00B41B5B"/>
    <w:rsid w:val="00B420A8"/>
    <w:rsid w:val="00B427CA"/>
    <w:rsid w:val="00B429E4"/>
    <w:rsid w:val="00B42CBF"/>
    <w:rsid w:val="00B43326"/>
    <w:rsid w:val="00B43389"/>
    <w:rsid w:val="00B43529"/>
    <w:rsid w:val="00B435AB"/>
    <w:rsid w:val="00B43F58"/>
    <w:rsid w:val="00B4401E"/>
    <w:rsid w:val="00B443B6"/>
    <w:rsid w:val="00B44586"/>
    <w:rsid w:val="00B4466D"/>
    <w:rsid w:val="00B44D01"/>
    <w:rsid w:val="00B454A9"/>
    <w:rsid w:val="00B457A4"/>
    <w:rsid w:val="00B45CA7"/>
    <w:rsid w:val="00B46241"/>
    <w:rsid w:val="00B46FB7"/>
    <w:rsid w:val="00B47076"/>
    <w:rsid w:val="00B47D55"/>
    <w:rsid w:val="00B47E82"/>
    <w:rsid w:val="00B47F28"/>
    <w:rsid w:val="00B50054"/>
    <w:rsid w:val="00B5031C"/>
    <w:rsid w:val="00B5045D"/>
    <w:rsid w:val="00B50829"/>
    <w:rsid w:val="00B5086E"/>
    <w:rsid w:val="00B50A66"/>
    <w:rsid w:val="00B50EE1"/>
    <w:rsid w:val="00B50F62"/>
    <w:rsid w:val="00B51FC2"/>
    <w:rsid w:val="00B51FE2"/>
    <w:rsid w:val="00B5232E"/>
    <w:rsid w:val="00B52373"/>
    <w:rsid w:val="00B527E2"/>
    <w:rsid w:val="00B529B7"/>
    <w:rsid w:val="00B52C7C"/>
    <w:rsid w:val="00B52FEE"/>
    <w:rsid w:val="00B538FA"/>
    <w:rsid w:val="00B53F8F"/>
    <w:rsid w:val="00B54979"/>
    <w:rsid w:val="00B54C20"/>
    <w:rsid w:val="00B554D6"/>
    <w:rsid w:val="00B556DE"/>
    <w:rsid w:val="00B55756"/>
    <w:rsid w:val="00B559B7"/>
    <w:rsid w:val="00B55A55"/>
    <w:rsid w:val="00B56253"/>
    <w:rsid w:val="00B56696"/>
    <w:rsid w:val="00B56D1D"/>
    <w:rsid w:val="00B57016"/>
    <w:rsid w:val="00B5765D"/>
    <w:rsid w:val="00B57681"/>
    <w:rsid w:val="00B57838"/>
    <w:rsid w:val="00B5790F"/>
    <w:rsid w:val="00B57CAB"/>
    <w:rsid w:val="00B57E33"/>
    <w:rsid w:val="00B57EA3"/>
    <w:rsid w:val="00B57F44"/>
    <w:rsid w:val="00B603B4"/>
    <w:rsid w:val="00B60609"/>
    <w:rsid w:val="00B606B1"/>
    <w:rsid w:val="00B606CD"/>
    <w:rsid w:val="00B60882"/>
    <w:rsid w:val="00B60CEA"/>
    <w:rsid w:val="00B60D96"/>
    <w:rsid w:val="00B60E2B"/>
    <w:rsid w:val="00B61301"/>
    <w:rsid w:val="00B61312"/>
    <w:rsid w:val="00B61326"/>
    <w:rsid w:val="00B613D8"/>
    <w:rsid w:val="00B61717"/>
    <w:rsid w:val="00B61853"/>
    <w:rsid w:val="00B61986"/>
    <w:rsid w:val="00B62825"/>
    <w:rsid w:val="00B62B44"/>
    <w:rsid w:val="00B62BED"/>
    <w:rsid w:val="00B63A3D"/>
    <w:rsid w:val="00B64CD2"/>
    <w:rsid w:val="00B64E5E"/>
    <w:rsid w:val="00B66069"/>
    <w:rsid w:val="00B6622F"/>
    <w:rsid w:val="00B662EE"/>
    <w:rsid w:val="00B66C9E"/>
    <w:rsid w:val="00B6739B"/>
    <w:rsid w:val="00B673A6"/>
    <w:rsid w:val="00B6773C"/>
    <w:rsid w:val="00B67EA2"/>
    <w:rsid w:val="00B70450"/>
    <w:rsid w:val="00B70A94"/>
    <w:rsid w:val="00B713DF"/>
    <w:rsid w:val="00B71732"/>
    <w:rsid w:val="00B71B19"/>
    <w:rsid w:val="00B71BA0"/>
    <w:rsid w:val="00B71C4B"/>
    <w:rsid w:val="00B721D6"/>
    <w:rsid w:val="00B7229C"/>
    <w:rsid w:val="00B72E91"/>
    <w:rsid w:val="00B73D33"/>
    <w:rsid w:val="00B73D4D"/>
    <w:rsid w:val="00B73FDE"/>
    <w:rsid w:val="00B748CF"/>
    <w:rsid w:val="00B749DC"/>
    <w:rsid w:val="00B74EA7"/>
    <w:rsid w:val="00B75135"/>
    <w:rsid w:val="00B75276"/>
    <w:rsid w:val="00B75818"/>
    <w:rsid w:val="00B7583B"/>
    <w:rsid w:val="00B75A24"/>
    <w:rsid w:val="00B75D3E"/>
    <w:rsid w:val="00B75F31"/>
    <w:rsid w:val="00B7606F"/>
    <w:rsid w:val="00B76230"/>
    <w:rsid w:val="00B76342"/>
    <w:rsid w:val="00B76427"/>
    <w:rsid w:val="00B76487"/>
    <w:rsid w:val="00B7672F"/>
    <w:rsid w:val="00B767A4"/>
    <w:rsid w:val="00B767F9"/>
    <w:rsid w:val="00B76AC5"/>
    <w:rsid w:val="00B7739C"/>
    <w:rsid w:val="00B77824"/>
    <w:rsid w:val="00B77F15"/>
    <w:rsid w:val="00B80643"/>
    <w:rsid w:val="00B808DD"/>
    <w:rsid w:val="00B80ABB"/>
    <w:rsid w:val="00B80B13"/>
    <w:rsid w:val="00B80C49"/>
    <w:rsid w:val="00B80CA2"/>
    <w:rsid w:val="00B80DB6"/>
    <w:rsid w:val="00B80FA7"/>
    <w:rsid w:val="00B81E4F"/>
    <w:rsid w:val="00B81F60"/>
    <w:rsid w:val="00B820E7"/>
    <w:rsid w:val="00B82376"/>
    <w:rsid w:val="00B82C1D"/>
    <w:rsid w:val="00B82C2F"/>
    <w:rsid w:val="00B82E41"/>
    <w:rsid w:val="00B834BE"/>
    <w:rsid w:val="00B83A84"/>
    <w:rsid w:val="00B83DC3"/>
    <w:rsid w:val="00B84073"/>
    <w:rsid w:val="00B840C2"/>
    <w:rsid w:val="00B84311"/>
    <w:rsid w:val="00B84CD7"/>
    <w:rsid w:val="00B858B2"/>
    <w:rsid w:val="00B864D1"/>
    <w:rsid w:val="00B868EB"/>
    <w:rsid w:val="00B86D22"/>
    <w:rsid w:val="00B8738E"/>
    <w:rsid w:val="00B87829"/>
    <w:rsid w:val="00B9024A"/>
    <w:rsid w:val="00B902DA"/>
    <w:rsid w:val="00B902F0"/>
    <w:rsid w:val="00B90E61"/>
    <w:rsid w:val="00B910B4"/>
    <w:rsid w:val="00B91180"/>
    <w:rsid w:val="00B92160"/>
    <w:rsid w:val="00B92389"/>
    <w:rsid w:val="00B927F1"/>
    <w:rsid w:val="00B93004"/>
    <w:rsid w:val="00B9300C"/>
    <w:rsid w:val="00B9353E"/>
    <w:rsid w:val="00B93F26"/>
    <w:rsid w:val="00B94433"/>
    <w:rsid w:val="00B9445D"/>
    <w:rsid w:val="00B94BA4"/>
    <w:rsid w:val="00B94E34"/>
    <w:rsid w:val="00B95C2D"/>
    <w:rsid w:val="00B95E6D"/>
    <w:rsid w:val="00B95F05"/>
    <w:rsid w:val="00B96416"/>
    <w:rsid w:val="00B9644F"/>
    <w:rsid w:val="00B96785"/>
    <w:rsid w:val="00B968BF"/>
    <w:rsid w:val="00B96A60"/>
    <w:rsid w:val="00B96BAF"/>
    <w:rsid w:val="00B971C8"/>
    <w:rsid w:val="00B97242"/>
    <w:rsid w:val="00B9787F"/>
    <w:rsid w:val="00BA0069"/>
    <w:rsid w:val="00BA007E"/>
    <w:rsid w:val="00BA0581"/>
    <w:rsid w:val="00BA0FD2"/>
    <w:rsid w:val="00BA1110"/>
    <w:rsid w:val="00BA11BD"/>
    <w:rsid w:val="00BA13D7"/>
    <w:rsid w:val="00BA16A7"/>
    <w:rsid w:val="00BA16ED"/>
    <w:rsid w:val="00BA1E63"/>
    <w:rsid w:val="00BA1F87"/>
    <w:rsid w:val="00BA2826"/>
    <w:rsid w:val="00BA2D4E"/>
    <w:rsid w:val="00BA3457"/>
    <w:rsid w:val="00BA3D94"/>
    <w:rsid w:val="00BA42FA"/>
    <w:rsid w:val="00BA4376"/>
    <w:rsid w:val="00BA4949"/>
    <w:rsid w:val="00BA4C40"/>
    <w:rsid w:val="00BA50DE"/>
    <w:rsid w:val="00BA530F"/>
    <w:rsid w:val="00BA532C"/>
    <w:rsid w:val="00BA5899"/>
    <w:rsid w:val="00BA5924"/>
    <w:rsid w:val="00BA6238"/>
    <w:rsid w:val="00BA66BF"/>
    <w:rsid w:val="00BA6956"/>
    <w:rsid w:val="00BA6DE7"/>
    <w:rsid w:val="00BA6EE7"/>
    <w:rsid w:val="00BA7284"/>
    <w:rsid w:val="00BA7399"/>
    <w:rsid w:val="00BA7538"/>
    <w:rsid w:val="00BA7BAD"/>
    <w:rsid w:val="00BA7DE1"/>
    <w:rsid w:val="00BB0006"/>
    <w:rsid w:val="00BB01F4"/>
    <w:rsid w:val="00BB0253"/>
    <w:rsid w:val="00BB049A"/>
    <w:rsid w:val="00BB0D84"/>
    <w:rsid w:val="00BB111E"/>
    <w:rsid w:val="00BB15C7"/>
    <w:rsid w:val="00BB181F"/>
    <w:rsid w:val="00BB18DC"/>
    <w:rsid w:val="00BB1977"/>
    <w:rsid w:val="00BB1A4B"/>
    <w:rsid w:val="00BB2563"/>
    <w:rsid w:val="00BB290F"/>
    <w:rsid w:val="00BB2AF7"/>
    <w:rsid w:val="00BB2EA7"/>
    <w:rsid w:val="00BB3112"/>
    <w:rsid w:val="00BB3B44"/>
    <w:rsid w:val="00BB3F9E"/>
    <w:rsid w:val="00BB4B22"/>
    <w:rsid w:val="00BB4CCE"/>
    <w:rsid w:val="00BB4DFA"/>
    <w:rsid w:val="00BB51DD"/>
    <w:rsid w:val="00BB52AA"/>
    <w:rsid w:val="00BB53E5"/>
    <w:rsid w:val="00BB542E"/>
    <w:rsid w:val="00BB5553"/>
    <w:rsid w:val="00BB58CC"/>
    <w:rsid w:val="00BB5C9A"/>
    <w:rsid w:val="00BB5CC0"/>
    <w:rsid w:val="00BB5F3F"/>
    <w:rsid w:val="00BB671A"/>
    <w:rsid w:val="00BB6944"/>
    <w:rsid w:val="00BB6BC7"/>
    <w:rsid w:val="00BB7531"/>
    <w:rsid w:val="00BB75DA"/>
    <w:rsid w:val="00BC0571"/>
    <w:rsid w:val="00BC0C4F"/>
    <w:rsid w:val="00BC0EDA"/>
    <w:rsid w:val="00BC0F82"/>
    <w:rsid w:val="00BC0FE6"/>
    <w:rsid w:val="00BC165F"/>
    <w:rsid w:val="00BC1AC1"/>
    <w:rsid w:val="00BC1BE2"/>
    <w:rsid w:val="00BC1C02"/>
    <w:rsid w:val="00BC222A"/>
    <w:rsid w:val="00BC24F2"/>
    <w:rsid w:val="00BC2820"/>
    <w:rsid w:val="00BC286F"/>
    <w:rsid w:val="00BC2B2F"/>
    <w:rsid w:val="00BC3048"/>
    <w:rsid w:val="00BC3261"/>
    <w:rsid w:val="00BC3485"/>
    <w:rsid w:val="00BC37AE"/>
    <w:rsid w:val="00BC3E2D"/>
    <w:rsid w:val="00BC4910"/>
    <w:rsid w:val="00BC4E25"/>
    <w:rsid w:val="00BC54C0"/>
    <w:rsid w:val="00BC5BE4"/>
    <w:rsid w:val="00BC6402"/>
    <w:rsid w:val="00BC67C4"/>
    <w:rsid w:val="00BC6910"/>
    <w:rsid w:val="00BC706A"/>
    <w:rsid w:val="00BC73FD"/>
    <w:rsid w:val="00BC7773"/>
    <w:rsid w:val="00BC7A5B"/>
    <w:rsid w:val="00BC7D6A"/>
    <w:rsid w:val="00BC7F2D"/>
    <w:rsid w:val="00BC7FAE"/>
    <w:rsid w:val="00BD0426"/>
    <w:rsid w:val="00BD054C"/>
    <w:rsid w:val="00BD06E1"/>
    <w:rsid w:val="00BD09F5"/>
    <w:rsid w:val="00BD0A76"/>
    <w:rsid w:val="00BD0B37"/>
    <w:rsid w:val="00BD0EE7"/>
    <w:rsid w:val="00BD1021"/>
    <w:rsid w:val="00BD13C2"/>
    <w:rsid w:val="00BD168E"/>
    <w:rsid w:val="00BD21BC"/>
    <w:rsid w:val="00BD2C9B"/>
    <w:rsid w:val="00BD2D59"/>
    <w:rsid w:val="00BD3D66"/>
    <w:rsid w:val="00BD4B37"/>
    <w:rsid w:val="00BD4F33"/>
    <w:rsid w:val="00BD5A55"/>
    <w:rsid w:val="00BD5AA9"/>
    <w:rsid w:val="00BD5B75"/>
    <w:rsid w:val="00BD5BD5"/>
    <w:rsid w:val="00BD60A6"/>
    <w:rsid w:val="00BD66CF"/>
    <w:rsid w:val="00BD677E"/>
    <w:rsid w:val="00BD68B2"/>
    <w:rsid w:val="00BD6948"/>
    <w:rsid w:val="00BD69EF"/>
    <w:rsid w:val="00BD6BB1"/>
    <w:rsid w:val="00BD6DE1"/>
    <w:rsid w:val="00BD6ECA"/>
    <w:rsid w:val="00BD7046"/>
    <w:rsid w:val="00BD7264"/>
    <w:rsid w:val="00BD75FE"/>
    <w:rsid w:val="00BD783A"/>
    <w:rsid w:val="00BD78A3"/>
    <w:rsid w:val="00BD7ACD"/>
    <w:rsid w:val="00BD7C67"/>
    <w:rsid w:val="00BD7ED2"/>
    <w:rsid w:val="00BE0326"/>
    <w:rsid w:val="00BE058D"/>
    <w:rsid w:val="00BE0C3E"/>
    <w:rsid w:val="00BE0DF4"/>
    <w:rsid w:val="00BE10D6"/>
    <w:rsid w:val="00BE14AD"/>
    <w:rsid w:val="00BE1615"/>
    <w:rsid w:val="00BE1782"/>
    <w:rsid w:val="00BE1C78"/>
    <w:rsid w:val="00BE20CE"/>
    <w:rsid w:val="00BE2265"/>
    <w:rsid w:val="00BE22D9"/>
    <w:rsid w:val="00BE24EE"/>
    <w:rsid w:val="00BE25B4"/>
    <w:rsid w:val="00BE37CB"/>
    <w:rsid w:val="00BE39AF"/>
    <w:rsid w:val="00BE39F6"/>
    <w:rsid w:val="00BE3FA6"/>
    <w:rsid w:val="00BE4204"/>
    <w:rsid w:val="00BE4A1B"/>
    <w:rsid w:val="00BE4A29"/>
    <w:rsid w:val="00BE53F2"/>
    <w:rsid w:val="00BE5AB3"/>
    <w:rsid w:val="00BE5B13"/>
    <w:rsid w:val="00BE5E6B"/>
    <w:rsid w:val="00BE628E"/>
    <w:rsid w:val="00BE6D32"/>
    <w:rsid w:val="00BE72BD"/>
    <w:rsid w:val="00BE7559"/>
    <w:rsid w:val="00BE77B6"/>
    <w:rsid w:val="00BE7ECB"/>
    <w:rsid w:val="00BF08C5"/>
    <w:rsid w:val="00BF09A5"/>
    <w:rsid w:val="00BF0E73"/>
    <w:rsid w:val="00BF14D2"/>
    <w:rsid w:val="00BF15BB"/>
    <w:rsid w:val="00BF1AF2"/>
    <w:rsid w:val="00BF1E8C"/>
    <w:rsid w:val="00BF1FF3"/>
    <w:rsid w:val="00BF2241"/>
    <w:rsid w:val="00BF2408"/>
    <w:rsid w:val="00BF2942"/>
    <w:rsid w:val="00BF2DCE"/>
    <w:rsid w:val="00BF2F59"/>
    <w:rsid w:val="00BF3112"/>
    <w:rsid w:val="00BF34B2"/>
    <w:rsid w:val="00BF393D"/>
    <w:rsid w:val="00BF3B06"/>
    <w:rsid w:val="00BF3B88"/>
    <w:rsid w:val="00BF3FF7"/>
    <w:rsid w:val="00BF4144"/>
    <w:rsid w:val="00BF4208"/>
    <w:rsid w:val="00BF4503"/>
    <w:rsid w:val="00BF480B"/>
    <w:rsid w:val="00BF4D13"/>
    <w:rsid w:val="00BF5586"/>
    <w:rsid w:val="00BF6D86"/>
    <w:rsid w:val="00C00067"/>
    <w:rsid w:val="00C00132"/>
    <w:rsid w:val="00C0061F"/>
    <w:rsid w:val="00C009A5"/>
    <w:rsid w:val="00C00D12"/>
    <w:rsid w:val="00C00DCB"/>
    <w:rsid w:val="00C00EAF"/>
    <w:rsid w:val="00C00F8F"/>
    <w:rsid w:val="00C01066"/>
    <w:rsid w:val="00C01141"/>
    <w:rsid w:val="00C015D8"/>
    <w:rsid w:val="00C01A2F"/>
    <w:rsid w:val="00C01AF4"/>
    <w:rsid w:val="00C01CAE"/>
    <w:rsid w:val="00C01FD0"/>
    <w:rsid w:val="00C028E7"/>
    <w:rsid w:val="00C02E56"/>
    <w:rsid w:val="00C03DDC"/>
    <w:rsid w:val="00C03EFC"/>
    <w:rsid w:val="00C043E9"/>
    <w:rsid w:val="00C044C1"/>
    <w:rsid w:val="00C04CEC"/>
    <w:rsid w:val="00C057C7"/>
    <w:rsid w:val="00C065BE"/>
    <w:rsid w:val="00C0685E"/>
    <w:rsid w:val="00C06DFD"/>
    <w:rsid w:val="00C06F9C"/>
    <w:rsid w:val="00C07436"/>
    <w:rsid w:val="00C07597"/>
    <w:rsid w:val="00C1098B"/>
    <w:rsid w:val="00C10A93"/>
    <w:rsid w:val="00C10D44"/>
    <w:rsid w:val="00C10EB7"/>
    <w:rsid w:val="00C11067"/>
    <w:rsid w:val="00C110B1"/>
    <w:rsid w:val="00C11710"/>
    <w:rsid w:val="00C11832"/>
    <w:rsid w:val="00C11C91"/>
    <w:rsid w:val="00C120AA"/>
    <w:rsid w:val="00C121E8"/>
    <w:rsid w:val="00C12485"/>
    <w:rsid w:val="00C12973"/>
    <w:rsid w:val="00C12A82"/>
    <w:rsid w:val="00C12E68"/>
    <w:rsid w:val="00C1338F"/>
    <w:rsid w:val="00C13396"/>
    <w:rsid w:val="00C13704"/>
    <w:rsid w:val="00C137B6"/>
    <w:rsid w:val="00C13842"/>
    <w:rsid w:val="00C13D7B"/>
    <w:rsid w:val="00C1488A"/>
    <w:rsid w:val="00C148E1"/>
    <w:rsid w:val="00C15116"/>
    <w:rsid w:val="00C15A00"/>
    <w:rsid w:val="00C15CDF"/>
    <w:rsid w:val="00C15D25"/>
    <w:rsid w:val="00C163EB"/>
    <w:rsid w:val="00C1673E"/>
    <w:rsid w:val="00C168C6"/>
    <w:rsid w:val="00C17157"/>
    <w:rsid w:val="00C17919"/>
    <w:rsid w:val="00C17E9E"/>
    <w:rsid w:val="00C17F6A"/>
    <w:rsid w:val="00C20030"/>
    <w:rsid w:val="00C20513"/>
    <w:rsid w:val="00C20522"/>
    <w:rsid w:val="00C208EE"/>
    <w:rsid w:val="00C20C65"/>
    <w:rsid w:val="00C20D1B"/>
    <w:rsid w:val="00C20D4A"/>
    <w:rsid w:val="00C2168E"/>
    <w:rsid w:val="00C21CAC"/>
    <w:rsid w:val="00C21E8C"/>
    <w:rsid w:val="00C22036"/>
    <w:rsid w:val="00C22086"/>
    <w:rsid w:val="00C22947"/>
    <w:rsid w:val="00C22C63"/>
    <w:rsid w:val="00C22E2A"/>
    <w:rsid w:val="00C22F22"/>
    <w:rsid w:val="00C2327C"/>
    <w:rsid w:val="00C2366C"/>
    <w:rsid w:val="00C23B89"/>
    <w:rsid w:val="00C2410A"/>
    <w:rsid w:val="00C2430B"/>
    <w:rsid w:val="00C248FB"/>
    <w:rsid w:val="00C24C77"/>
    <w:rsid w:val="00C24DC9"/>
    <w:rsid w:val="00C24DDB"/>
    <w:rsid w:val="00C250E1"/>
    <w:rsid w:val="00C2576F"/>
    <w:rsid w:val="00C2588F"/>
    <w:rsid w:val="00C25ADE"/>
    <w:rsid w:val="00C25CFB"/>
    <w:rsid w:val="00C25E38"/>
    <w:rsid w:val="00C2604B"/>
    <w:rsid w:val="00C261C4"/>
    <w:rsid w:val="00C269B7"/>
    <w:rsid w:val="00C26B68"/>
    <w:rsid w:val="00C273FB"/>
    <w:rsid w:val="00C27982"/>
    <w:rsid w:val="00C279F9"/>
    <w:rsid w:val="00C27D4E"/>
    <w:rsid w:val="00C27DA9"/>
    <w:rsid w:val="00C27E90"/>
    <w:rsid w:val="00C27F02"/>
    <w:rsid w:val="00C30620"/>
    <w:rsid w:val="00C30D0A"/>
    <w:rsid w:val="00C30F0A"/>
    <w:rsid w:val="00C31027"/>
    <w:rsid w:val="00C31067"/>
    <w:rsid w:val="00C31367"/>
    <w:rsid w:val="00C31D81"/>
    <w:rsid w:val="00C325F4"/>
    <w:rsid w:val="00C3278F"/>
    <w:rsid w:val="00C32A23"/>
    <w:rsid w:val="00C32AC5"/>
    <w:rsid w:val="00C32B8F"/>
    <w:rsid w:val="00C32F67"/>
    <w:rsid w:val="00C335D9"/>
    <w:rsid w:val="00C33940"/>
    <w:rsid w:val="00C33B95"/>
    <w:rsid w:val="00C3458C"/>
    <w:rsid w:val="00C347FD"/>
    <w:rsid w:val="00C34912"/>
    <w:rsid w:val="00C34B63"/>
    <w:rsid w:val="00C34D1E"/>
    <w:rsid w:val="00C35691"/>
    <w:rsid w:val="00C36301"/>
    <w:rsid w:val="00C36637"/>
    <w:rsid w:val="00C369C7"/>
    <w:rsid w:val="00C36D8E"/>
    <w:rsid w:val="00C37340"/>
    <w:rsid w:val="00C37396"/>
    <w:rsid w:val="00C37632"/>
    <w:rsid w:val="00C37B60"/>
    <w:rsid w:val="00C37E9B"/>
    <w:rsid w:val="00C404AA"/>
    <w:rsid w:val="00C4053C"/>
    <w:rsid w:val="00C405EA"/>
    <w:rsid w:val="00C406E1"/>
    <w:rsid w:val="00C40706"/>
    <w:rsid w:val="00C407A3"/>
    <w:rsid w:val="00C40878"/>
    <w:rsid w:val="00C408D6"/>
    <w:rsid w:val="00C40954"/>
    <w:rsid w:val="00C4127E"/>
    <w:rsid w:val="00C4172B"/>
    <w:rsid w:val="00C4195E"/>
    <w:rsid w:val="00C41A45"/>
    <w:rsid w:val="00C42230"/>
    <w:rsid w:val="00C422DD"/>
    <w:rsid w:val="00C42781"/>
    <w:rsid w:val="00C42BD1"/>
    <w:rsid w:val="00C42CBB"/>
    <w:rsid w:val="00C43645"/>
    <w:rsid w:val="00C43F3D"/>
    <w:rsid w:val="00C446CC"/>
    <w:rsid w:val="00C4473F"/>
    <w:rsid w:val="00C458AC"/>
    <w:rsid w:val="00C45BAA"/>
    <w:rsid w:val="00C46536"/>
    <w:rsid w:val="00C467C7"/>
    <w:rsid w:val="00C46805"/>
    <w:rsid w:val="00C46B08"/>
    <w:rsid w:val="00C46E04"/>
    <w:rsid w:val="00C46EAE"/>
    <w:rsid w:val="00C46ECF"/>
    <w:rsid w:val="00C472B9"/>
    <w:rsid w:val="00C474DB"/>
    <w:rsid w:val="00C47A57"/>
    <w:rsid w:val="00C47E88"/>
    <w:rsid w:val="00C50014"/>
    <w:rsid w:val="00C502D1"/>
    <w:rsid w:val="00C50947"/>
    <w:rsid w:val="00C50CFA"/>
    <w:rsid w:val="00C511D8"/>
    <w:rsid w:val="00C5133F"/>
    <w:rsid w:val="00C519F0"/>
    <w:rsid w:val="00C51A04"/>
    <w:rsid w:val="00C521F3"/>
    <w:rsid w:val="00C52346"/>
    <w:rsid w:val="00C524E4"/>
    <w:rsid w:val="00C52886"/>
    <w:rsid w:val="00C532F6"/>
    <w:rsid w:val="00C53518"/>
    <w:rsid w:val="00C53543"/>
    <w:rsid w:val="00C536FB"/>
    <w:rsid w:val="00C5375D"/>
    <w:rsid w:val="00C5398F"/>
    <w:rsid w:val="00C54169"/>
    <w:rsid w:val="00C54383"/>
    <w:rsid w:val="00C54408"/>
    <w:rsid w:val="00C5475D"/>
    <w:rsid w:val="00C547C1"/>
    <w:rsid w:val="00C55669"/>
    <w:rsid w:val="00C55766"/>
    <w:rsid w:val="00C558E1"/>
    <w:rsid w:val="00C56042"/>
    <w:rsid w:val="00C560F5"/>
    <w:rsid w:val="00C56583"/>
    <w:rsid w:val="00C565BA"/>
    <w:rsid w:val="00C567DD"/>
    <w:rsid w:val="00C57035"/>
    <w:rsid w:val="00C57074"/>
    <w:rsid w:val="00C573D1"/>
    <w:rsid w:val="00C5755A"/>
    <w:rsid w:val="00C5785A"/>
    <w:rsid w:val="00C57A1E"/>
    <w:rsid w:val="00C57C3A"/>
    <w:rsid w:val="00C57DE9"/>
    <w:rsid w:val="00C57EA2"/>
    <w:rsid w:val="00C60035"/>
    <w:rsid w:val="00C60296"/>
    <w:rsid w:val="00C60720"/>
    <w:rsid w:val="00C60767"/>
    <w:rsid w:val="00C60A15"/>
    <w:rsid w:val="00C61176"/>
    <w:rsid w:val="00C61464"/>
    <w:rsid w:val="00C6169C"/>
    <w:rsid w:val="00C61E17"/>
    <w:rsid w:val="00C6200D"/>
    <w:rsid w:val="00C62249"/>
    <w:rsid w:val="00C62D81"/>
    <w:rsid w:val="00C6310B"/>
    <w:rsid w:val="00C631D6"/>
    <w:rsid w:val="00C63C3B"/>
    <w:rsid w:val="00C63DCE"/>
    <w:rsid w:val="00C64148"/>
    <w:rsid w:val="00C646FD"/>
    <w:rsid w:val="00C6522C"/>
    <w:rsid w:val="00C65545"/>
    <w:rsid w:val="00C65E3F"/>
    <w:rsid w:val="00C65EBF"/>
    <w:rsid w:val="00C6638B"/>
    <w:rsid w:val="00C6641B"/>
    <w:rsid w:val="00C6730D"/>
    <w:rsid w:val="00C67A4F"/>
    <w:rsid w:val="00C67A7C"/>
    <w:rsid w:val="00C67DB6"/>
    <w:rsid w:val="00C67F03"/>
    <w:rsid w:val="00C701D2"/>
    <w:rsid w:val="00C70241"/>
    <w:rsid w:val="00C70414"/>
    <w:rsid w:val="00C705E8"/>
    <w:rsid w:val="00C70A42"/>
    <w:rsid w:val="00C70B10"/>
    <w:rsid w:val="00C70D23"/>
    <w:rsid w:val="00C70F37"/>
    <w:rsid w:val="00C70F78"/>
    <w:rsid w:val="00C7127F"/>
    <w:rsid w:val="00C7145C"/>
    <w:rsid w:val="00C71684"/>
    <w:rsid w:val="00C719F3"/>
    <w:rsid w:val="00C71A5B"/>
    <w:rsid w:val="00C72717"/>
    <w:rsid w:val="00C728CB"/>
    <w:rsid w:val="00C72D15"/>
    <w:rsid w:val="00C73285"/>
    <w:rsid w:val="00C73337"/>
    <w:rsid w:val="00C7360F"/>
    <w:rsid w:val="00C73B59"/>
    <w:rsid w:val="00C73C06"/>
    <w:rsid w:val="00C73E45"/>
    <w:rsid w:val="00C7412D"/>
    <w:rsid w:val="00C7413E"/>
    <w:rsid w:val="00C74782"/>
    <w:rsid w:val="00C74826"/>
    <w:rsid w:val="00C755AA"/>
    <w:rsid w:val="00C75748"/>
    <w:rsid w:val="00C759EA"/>
    <w:rsid w:val="00C75A0A"/>
    <w:rsid w:val="00C75AE7"/>
    <w:rsid w:val="00C75CA0"/>
    <w:rsid w:val="00C7604E"/>
    <w:rsid w:val="00C765ED"/>
    <w:rsid w:val="00C766F2"/>
    <w:rsid w:val="00C768AC"/>
    <w:rsid w:val="00C76D0C"/>
    <w:rsid w:val="00C76F65"/>
    <w:rsid w:val="00C774AB"/>
    <w:rsid w:val="00C774F0"/>
    <w:rsid w:val="00C77748"/>
    <w:rsid w:val="00C77F0E"/>
    <w:rsid w:val="00C819AE"/>
    <w:rsid w:val="00C81B7B"/>
    <w:rsid w:val="00C81D4D"/>
    <w:rsid w:val="00C8283B"/>
    <w:rsid w:val="00C82EDA"/>
    <w:rsid w:val="00C83190"/>
    <w:rsid w:val="00C83552"/>
    <w:rsid w:val="00C83FBF"/>
    <w:rsid w:val="00C84A9C"/>
    <w:rsid w:val="00C851FE"/>
    <w:rsid w:val="00C8537A"/>
    <w:rsid w:val="00C85633"/>
    <w:rsid w:val="00C85712"/>
    <w:rsid w:val="00C857EE"/>
    <w:rsid w:val="00C85CF1"/>
    <w:rsid w:val="00C8610E"/>
    <w:rsid w:val="00C86317"/>
    <w:rsid w:val="00C86410"/>
    <w:rsid w:val="00C86755"/>
    <w:rsid w:val="00C8697A"/>
    <w:rsid w:val="00C86B45"/>
    <w:rsid w:val="00C86B90"/>
    <w:rsid w:val="00C86F02"/>
    <w:rsid w:val="00C87995"/>
    <w:rsid w:val="00C87E22"/>
    <w:rsid w:val="00C901F1"/>
    <w:rsid w:val="00C90237"/>
    <w:rsid w:val="00C913E4"/>
    <w:rsid w:val="00C91678"/>
    <w:rsid w:val="00C91790"/>
    <w:rsid w:val="00C91FA2"/>
    <w:rsid w:val="00C924F9"/>
    <w:rsid w:val="00C926F5"/>
    <w:rsid w:val="00C92C58"/>
    <w:rsid w:val="00C93034"/>
    <w:rsid w:val="00C93728"/>
    <w:rsid w:val="00C9377F"/>
    <w:rsid w:val="00C939A4"/>
    <w:rsid w:val="00C939F6"/>
    <w:rsid w:val="00C93F36"/>
    <w:rsid w:val="00C947EE"/>
    <w:rsid w:val="00C95336"/>
    <w:rsid w:val="00C9540D"/>
    <w:rsid w:val="00C954D9"/>
    <w:rsid w:val="00C95EF4"/>
    <w:rsid w:val="00C961F8"/>
    <w:rsid w:val="00C96869"/>
    <w:rsid w:val="00C9696E"/>
    <w:rsid w:val="00C97406"/>
    <w:rsid w:val="00C9744A"/>
    <w:rsid w:val="00C97617"/>
    <w:rsid w:val="00C97A44"/>
    <w:rsid w:val="00C97C29"/>
    <w:rsid w:val="00CA0440"/>
    <w:rsid w:val="00CA0816"/>
    <w:rsid w:val="00CA0D4C"/>
    <w:rsid w:val="00CA1938"/>
    <w:rsid w:val="00CA1D08"/>
    <w:rsid w:val="00CA1F73"/>
    <w:rsid w:val="00CA2108"/>
    <w:rsid w:val="00CA212C"/>
    <w:rsid w:val="00CA26AC"/>
    <w:rsid w:val="00CA2AD6"/>
    <w:rsid w:val="00CA2CF4"/>
    <w:rsid w:val="00CA3706"/>
    <w:rsid w:val="00CA3F19"/>
    <w:rsid w:val="00CA42E0"/>
    <w:rsid w:val="00CA49AA"/>
    <w:rsid w:val="00CA4DB4"/>
    <w:rsid w:val="00CA4E11"/>
    <w:rsid w:val="00CA4F0A"/>
    <w:rsid w:val="00CA5167"/>
    <w:rsid w:val="00CA516F"/>
    <w:rsid w:val="00CA58D5"/>
    <w:rsid w:val="00CA59C4"/>
    <w:rsid w:val="00CA5AA9"/>
    <w:rsid w:val="00CA61B0"/>
    <w:rsid w:val="00CA6428"/>
    <w:rsid w:val="00CA644A"/>
    <w:rsid w:val="00CA6EFC"/>
    <w:rsid w:val="00CA6F87"/>
    <w:rsid w:val="00CA760E"/>
    <w:rsid w:val="00CA7A51"/>
    <w:rsid w:val="00CA7D55"/>
    <w:rsid w:val="00CA7F5D"/>
    <w:rsid w:val="00CB0356"/>
    <w:rsid w:val="00CB052F"/>
    <w:rsid w:val="00CB056F"/>
    <w:rsid w:val="00CB097D"/>
    <w:rsid w:val="00CB09CD"/>
    <w:rsid w:val="00CB0A11"/>
    <w:rsid w:val="00CB0AFD"/>
    <w:rsid w:val="00CB14CA"/>
    <w:rsid w:val="00CB14DF"/>
    <w:rsid w:val="00CB16FF"/>
    <w:rsid w:val="00CB170B"/>
    <w:rsid w:val="00CB1D39"/>
    <w:rsid w:val="00CB22ED"/>
    <w:rsid w:val="00CB24E7"/>
    <w:rsid w:val="00CB2CCD"/>
    <w:rsid w:val="00CB2E53"/>
    <w:rsid w:val="00CB302D"/>
    <w:rsid w:val="00CB30A7"/>
    <w:rsid w:val="00CB357E"/>
    <w:rsid w:val="00CB4A50"/>
    <w:rsid w:val="00CB506B"/>
    <w:rsid w:val="00CB5627"/>
    <w:rsid w:val="00CB5722"/>
    <w:rsid w:val="00CB576A"/>
    <w:rsid w:val="00CB57F9"/>
    <w:rsid w:val="00CB5F23"/>
    <w:rsid w:val="00CB617C"/>
    <w:rsid w:val="00CB64FF"/>
    <w:rsid w:val="00CB68C5"/>
    <w:rsid w:val="00CB6F50"/>
    <w:rsid w:val="00CB7056"/>
    <w:rsid w:val="00CB7328"/>
    <w:rsid w:val="00CB74BC"/>
    <w:rsid w:val="00CC03E1"/>
    <w:rsid w:val="00CC0578"/>
    <w:rsid w:val="00CC0668"/>
    <w:rsid w:val="00CC075E"/>
    <w:rsid w:val="00CC0EF6"/>
    <w:rsid w:val="00CC0FCC"/>
    <w:rsid w:val="00CC197C"/>
    <w:rsid w:val="00CC19B9"/>
    <w:rsid w:val="00CC1A3F"/>
    <w:rsid w:val="00CC1F51"/>
    <w:rsid w:val="00CC2135"/>
    <w:rsid w:val="00CC2186"/>
    <w:rsid w:val="00CC2390"/>
    <w:rsid w:val="00CC2566"/>
    <w:rsid w:val="00CC25FB"/>
    <w:rsid w:val="00CC2873"/>
    <w:rsid w:val="00CC328A"/>
    <w:rsid w:val="00CC33B2"/>
    <w:rsid w:val="00CC3536"/>
    <w:rsid w:val="00CC36A8"/>
    <w:rsid w:val="00CC391F"/>
    <w:rsid w:val="00CC3DA7"/>
    <w:rsid w:val="00CC4B6A"/>
    <w:rsid w:val="00CC4CA4"/>
    <w:rsid w:val="00CC5415"/>
    <w:rsid w:val="00CC57D7"/>
    <w:rsid w:val="00CC584F"/>
    <w:rsid w:val="00CC61AF"/>
    <w:rsid w:val="00CC62B5"/>
    <w:rsid w:val="00CC6871"/>
    <w:rsid w:val="00CC6AE1"/>
    <w:rsid w:val="00CC6D7D"/>
    <w:rsid w:val="00CC6F09"/>
    <w:rsid w:val="00CC7004"/>
    <w:rsid w:val="00CC7333"/>
    <w:rsid w:val="00CC7657"/>
    <w:rsid w:val="00CC7CD1"/>
    <w:rsid w:val="00CD017F"/>
    <w:rsid w:val="00CD073D"/>
    <w:rsid w:val="00CD0747"/>
    <w:rsid w:val="00CD0E9B"/>
    <w:rsid w:val="00CD10FC"/>
    <w:rsid w:val="00CD131F"/>
    <w:rsid w:val="00CD1811"/>
    <w:rsid w:val="00CD187E"/>
    <w:rsid w:val="00CD1969"/>
    <w:rsid w:val="00CD1AA9"/>
    <w:rsid w:val="00CD1E49"/>
    <w:rsid w:val="00CD1F5D"/>
    <w:rsid w:val="00CD3417"/>
    <w:rsid w:val="00CD39DF"/>
    <w:rsid w:val="00CD3AE4"/>
    <w:rsid w:val="00CD3BB7"/>
    <w:rsid w:val="00CD3E97"/>
    <w:rsid w:val="00CD42EB"/>
    <w:rsid w:val="00CD45D7"/>
    <w:rsid w:val="00CD481C"/>
    <w:rsid w:val="00CD4942"/>
    <w:rsid w:val="00CD4A0D"/>
    <w:rsid w:val="00CD4A44"/>
    <w:rsid w:val="00CD4C5E"/>
    <w:rsid w:val="00CD50E5"/>
    <w:rsid w:val="00CD5626"/>
    <w:rsid w:val="00CD56FA"/>
    <w:rsid w:val="00CD5AD1"/>
    <w:rsid w:val="00CD5BFF"/>
    <w:rsid w:val="00CD5CB5"/>
    <w:rsid w:val="00CD5D62"/>
    <w:rsid w:val="00CD5EA1"/>
    <w:rsid w:val="00CD62DC"/>
    <w:rsid w:val="00CD64C7"/>
    <w:rsid w:val="00CD65C5"/>
    <w:rsid w:val="00CD6A88"/>
    <w:rsid w:val="00CD6A93"/>
    <w:rsid w:val="00CD76CB"/>
    <w:rsid w:val="00CD78DF"/>
    <w:rsid w:val="00CD7918"/>
    <w:rsid w:val="00CD7BF7"/>
    <w:rsid w:val="00CD7C25"/>
    <w:rsid w:val="00CD7C7B"/>
    <w:rsid w:val="00CD7DFB"/>
    <w:rsid w:val="00CD7F42"/>
    <w:rsid w:val="00CE0220"/>
    <w:rsid w:val="00CE03A3"/>
    <w:rsid w:val="00CE065B"/>
    <w:rsid w:val="00CE0B79"/>
    <w:rsid w:val="00CE105E"/>
    <w:rsid w:val="00CE106B"/>
    <w:rsid w:val="00CE1E3B"/>
    <w:rsid w:val="00CE224F"/>
    <w:rsid w:val="00CE2C4D"/>
    <w:rsid w:val="00CE2E71"/>
    <w:rsid w:val="00CE2FE7"/>
    <w:rsid w:val="00CE32E0"/>
    <w:rsid w:val="00CE344A"/>
    <w:rsid w:val="00CE34B5"/>
    <w:rsid w:val="00CE39CB"/>
    <w:rsid w:val="00CE4A1C"/>
    <w:rsid w:val="00CE4DCC"/>
    <w:rsid w:val="00CE4F78"/>
    <w:rsid w:val="00CE5126"/>
    <w:rsid w:val="00CE55CE"/>
    <w:rsid w:val="00CE5815"/>
    <w:rsid w:val="00CE5852"/>
    <w:rsid w:val="00CE5C9E"/>
    <w:rsid w:val="00CE5D7F"/>
    <w:rsid w:val="00CE5DC2"/>
    <w:rsid w:val="00CE62D3"/>
    <w:rsid w:val="00CE64E3"/>
    <w:rsid w:val="00CE68A0"/>
    <w:rsid w:val="00CE6912"/>
    <w:rsid w:val="00CE695A"/>
    <w:rsid w:val="00CE69D4"/>
    <w:rsid w:val="00CE7C4D"/>
    <w:rsid w:val="00CE7E39"/>
    <w:rsid w:val="00CF0229"/>
    <w:rsid w:val="00CF04A2"/>
    <w:rsid w:val="00CF0707"/>
    <w:rsid w:val="00CF0E3E"/>
    <w:rsid w:val="00CF0EFC"/>
    <w:rsid w:val="00CF0F98"/>
    <w:rsid w:val="00CF14E4"/>
    <w:rsid w:val="00CF18F1"/>
    <w:rsid w:val="00CF1B01"/>
    <w:rsid w:val="00CF1D7E"/>
    <w:rsid w:val="00CF2104"/>
    <w:rsid w:val="00CF2262"/>
    <w:rsid w:val="00CF232E"/>
    <w:rsid w:val="00CF3186"/>
    <w:rsid w:val="00CF3787"/>
    <w:rsid w:val="00CF37A0"/>
    <w:rsid w:val="00CF37CD"/>
    <w:rsid w:val="00CF3AE4"/>
    <w:rsid w:val="00CF4025"/>
    <w:rsid w:val="00CF40C3"/>
    <w:rsid w:val="00CF425E"/>
    <w:rsid w:val="00CF441D"/>
    <w:rsid w:val="00CF5042"/>
    <w:rsid w:val="00CF535A"/>
    <w:rsid w:val="00CF5CD2"/>
    <w:rsid w:val="00CF6257"/>
    <w:rsid w:val="00CF6C9F"/>
    <w:rsid w:val="00CF7156"/>
    <w:rsid w:val="00CF715C"/>
    <w:rsid w:val="00CF7516"/>
    <w:rsid w:val="00CF7A07"/>
    <w:rsid w:val="00CF7BB9"/>
    <w:rsid w:val="00D002D6"/>
    <w:rsid w:val="00D00621"/>
    <w:rsid w:val="00D006EB"/>
    <w:rsid w:val="00D008DF"/>
    <w:rsid w:val="00D00FFE"/>
    <w:rsid w:val="00D0106A"/>
    <w:rsid w:val="00D011D6"/>
    <w:rsid w:val="00D012C2"/>
    <w:rsid w:val="00D0138C"/>
    <w:rsid w:val="00D01431"/>
    <w:rsid w:val="00D01AB8"/>
    <w:rsid w:val="00D01D7B"/>
    <w:rsid w:val="00D023E0"/>
    <w:rsid w:val="00D029CC"/>
    <w:rsid w:val="00D02F93"/>
    <w:rsid w:val="00D036CB"/>
    <w:rsid w:val="00D0386F"/>
    <w:rsid w:val="00D03A65"/>
    <w:rsid w:val="00D04138"/>
    <w:rsid w:val="00D04161"/>
    <w:rsid w:val="00D0444F"/>
    <w:rsid w:val="00D045D6"/>
    <w:rsid w:val="00D049E4"/>
    <w:rsid w:val="00D04CE1"/>
    <w:rsid w:val="00D053FD"/>
    <w:rsid w:val="00D063FF"/>
    <w:rsid w:val="00D07147"/>
    <w:rsid w:val="00D075FD"/>
    <w:rsid w:val="00D07758"/>
    <w:rsid w:val="00D07E44"/>
    <w:rsid w:val="00D07F74"/>
    <w:rsid w:val="00D10138"/>
    <w:rsid w:val="00D102EA"/>
    <w:rsid w:val="00D105FA"/>
    <w:rsid w:val="00D10B0D"/>
    <w:rsid w:val="00D10C7A"/>
    <w:rsid w:val="00D112E9"/>
    <w:rsid w:val="00D11971"/>
    <w:rsid w:val="00D11E32"/>
    <w:rsid w:val="00D11F2E"/>
    <w:rsid w:val="00D12679"/>
    <w:rsid w:val="00D127A0"/>
    <w:rsid w:val="00D1290C"/>
    <w:rsid w:val="00D12DD8"/>
    <w:rsid w:val="00D13644"/>
    <w:rsid w:val="00D1391F"/>
    <w:rsid w:val="00D13DCF"/>
    <w:rsid w:val="00D13E36"/>
    <w:rsid w:val="00D141D1"/>
    <w:rsid w:val="00D14287"/>
    <w:rsid w:val="00D14525"/>
    <w:rsid w:val="00D14C7C"/>
    <w:rsid w:val="00D14F67"/>
    <w:rsid w:val="00D14FC3"/>
    <w:rsid w:val="00D15196"/>
    <w:rsid w:val="00D151B0"/>
    <w:rsid w:val="00D152D2"/>
    <w:rsid w:val="00D157B9"/>
    <w:rsid w:val="00D159C5"/>
    <w:rsid w:val="00D15A7E"/>
    <w:rsid w:val="00D16226"/>
    <w:rsid w:val="00D1625A"/>
    <w:rsid w:val="00D1649F"/>
    <w:rsid w:val="00D16899"/>
    <w:rsid w:val="00D17069"/>
    <w:rsid w:val="00D17287"/>
    <w:rsid w:val="00D2036E"/>
    <w:rsid w:val="00D20643"/>
    <w:rsid w:val="00D20FFD"/>
    <w:rsid w:val="00D21334"/>
    <w:rsid w:val="00D216B7"/>
    <w:rsid w:val="00D21E8D"/>
    <w:rsid w:val="00D21F79"/>
    <w:rsid w:val="00D224BA"/>
    <w:rsid w:val="00D22A1C"/>
    <w:rsid w:val="00D22AF4"/>
    <w:rsid w:val="00D22B30"/>
    <w:rsid w:val="00D22C8F"/>
    <w:rsid w:val="00D22E27"/>
    <w:rsid w:val="00D2308C"/>
    <w:rsid w:val="00D23584"/>
    <w:rsid w:val="00D244EA"/>
    <w:rsid w:val="00D24BA3"/>
    <w:rsid w:val="00D24E0A"/>
    <w:rsid w:val="00D254EC"/>
    <w:rsid w:val="00D257E2"/>
    <w:rsid w:val="00D25BA0"/>
    <w:rsid w:val="00D25D36"/>
    <w:rsid w:val="00D25FED"/>
    <w:rsid w:val="00D264A8"/>
    <w:rsid w:val="00D264EE"/>
    <w:rsid w:val="00D268D0"/>
    <w:rsid w:val="00D26BF9"/>
    <w:rsid w:val="00D270CC"/>
    <w:rsid w:val="00D274A0"/>
    <w:rsid w:val="00D27A2F"/>
    <w:rsid w:val="00D27BEB"/>
    <w:rsid w:val="00D302F6"/>
    <w:rsid w:val="00D30462"/>
    <w:rsid w:val="00D30BE4"/>
    <w:rsid w:val="00D30D39"/>
    <w:rsid w:val="00D3106A"/>
    <w:rsid w:val="00D3126F"/>
    <w:rsid w:val="00D316F0"/>
    <w:rsid w:val="00D317BB"/>
    <w:rsid w:val="00D31BF3"/>
    <w:rsid w:val="00D32149"/>
    <w:rsid w:val="00D3233F"/>
    <w:rsid w:val="00D32341"/>
    <w:rsid w:val="00D326C3"/>
    <w:rsid w:val="00D32768"/>
    <w:rsid w:val="00D32D63"/>
    <w:rsid w:val="00D33285"/>
    <w:rsid w:val="00D33ACC"/>
    <w:rsid w:val="00D33F73"/>
    <w:rsid w:val="00D34024"/>
    <w:rsid w:val="00D345DB"/>
    <w:rsid w:val="00D3487F"/>
    <w:rsid w:val="00D35310"/>
    <w:rsid w:val="00D35D6A"/>
    <w:rsid w:val="00D35EE1"/>
    <w:rsid w:val="00D361A1"/>
    <w:rsid w:val="00D36891"/>
    <w:rsid w:val="00D36A97"/>
    <w:rsid w:val="00D3724D"/>
    <w:rsid w:val="00D37509"/>
    <w:rsid w:val="00D37519"/>
    <w:rsid w:val="00D400C8"/>
    <w:rsid w:val="00D400E0"/>
    <w:rsid w:val="00D407FD"/>
    <w:rsid w:val="00D40A38"/>
    <w:rsid w:val="00D4183B"/>
    <w:rsid w:val="00D41844"/>
    <w:rsid w:val="00D4218E"/>
    <w:rsid w:val="00D4258A"/>
    <w:rsid w:val="00D429CB"/>
    <w:rsid w:val="00D42B4C"/>
    <w:rsid w:val="00D42D85"/>
    <w:rsid w:val="00D430E5"/>
    <w:rsid w:val="00D432D8"/>
    <w:rsid w:val="00D433BF"/>
    <w:rsid w:val="00D44030"/>
    <w:rsid w:val="00D446D0"/>
    <w:rsid w:val="00D44C2C"/>
    <w:rsid w:val="00D44EF7"/>
    <w:rsid w:val="00D44F19"/>
    <w:rsid w:val="00D4522A"/>
    <w:rsid w:val="00D457DF"/>
    <w:rsid w:val="00D45AF9"/>
    <w:rsid w:val="00D4600D"/>
    <w:rsid w:val="00D46633"/>
    <w:rsid w:val="00D467DE"/>
    <w:rsid w:val="00D47039"/>
    <w:rsid w:val="00D474D3"/>
    <w:rsid w:val="00D4766F"/>
    <w:rsid w:val="00D477AF"/>
    <w:rsid w:val="00D47F70"/>
    <w:rsid w:val="00D5051E"/>
    <w:rsid w:val="00D50844"/>
    <w:rsid w:val="00D50A19"/>
    <w:rsid w:val="00D50A9D"/>
    <w:rsid w:val="00D50AAD"/>
    <w:rsid w:val="00D50FA6"/>
    <w:rsid w:val="00D5140D"/>
    <w:rsid w:val="00D51653"/>
    <w:rsid w:val="00D51802"/>
    <w:rsid w:val="00D51B46"/>
    <w:rsid w:val="00D521A2"/>
    <w:rsid w:val="00D52425"/>
    <w:rsid w:val="00D525B7"/>
    <w:rsid w:val="00D53589"/>
    <w:rsid w:val="00D53A02"/>
    <w:rsid w:val="00D53A6E"/>
    <w:rsid w:val="00D54084"/>
    <w:rsid w:val="00D54749"/>
    <w:rsid w:val="00D54A84"/>
    <w:rsid w:val="00D54AC2"/>
    <w:rsid w:val="00D54B17"/>
    <w:rsid w:val="00D5576A"/>
    <w:rsid w:val="00D55BB5"/>
    <w:rsid w:val="00D55D4B"/>
    <w:rsid w:val="00D55E20"/>
    <w:rsid w:val="00D55E47"/>
    <w:rsid w:val="00D55E64"/>
    <w:rsid w:val="00D55EB0"/>
    <w:rsid w:val="00D55FDC"/>
    <w:rsid w:val="00D56214"/>
    <w:rsid w:val="00D56229"/>
    <w:rsid w:val="00D5622E"/>
    <w:rsid w:val="00D56826"/>
    <w:rsid w:val="00D56F95"/>
    <w:rsid w:val="00D5752D"/>
    <w:rsid w:val="00D602B0"/>
    <w:rsid w:val="00D602DE"/>
    <w:rsid w:val="00D60403"/>
    <w:rsid w:val="00D60C7D"/>
    <w:rsid w:val="00D61072"/>
    <w:rsid w:val="00D614DF"/>
    <w:rsid w:val="00D61A6F"/>
    <w:rsid w:val="00D61C69"/>
    <w:rsid w:val="00D62515"/>
    <w:rsid w:val="00D628FA"/>
    <w:rsid w:val="00D62F14"/>
    <w:rsid w:val="00D62F99"/>
    <w:rsid w:val="00D630D6"/>
    <w:rsid w:val="00D632C1"/>
    <w:rsid w:val="00D63985"/>
    <w:rsid w:val="00D63C3F"/>
    <w:rsid w:val="00D63DD9"/>
    <w:rsid w:val="00D64061"/>
    <w:rsid w:val="00D644A1"/>
    <w:rsid w:val="00D648A2"/>
    <w:rsid w:val="00D64A4A"/>
    <w:rsid w:val="00D64C86"/>
    <w:rsid w:val="00D64EB0"/>
    <w:rsid w:val="00D655DB"/>
    <w:rsid w:val="00D656AE"/>
    <w:rsid w:val="00D658A1"/>
    <w:rsid w:val="00D659FD"/>
    <w:rsid w:val="00D65E23"/>
    <w:rsid w:val="00D66002"/>
    <w:rsid w:val="00D66391"/>
    <w:rsid w:val="00D66662"/>
    <w:rsid w:val="00D66A08"/>
    <w:rsid w:val="00D66EB7"/>
    <w:rsid w:val="00D67380"/>
    <w:rsid w:val="00D674D4"/>
    <w:rsid w:val="00D67763"/>
    <w:rsid w:val="00D67954"/>
    <w:rsid w:val="00D7019C"/>
    <w:rsid w:val="00D7092B"/>
    <w:rsid w:val="00D70E34"/>
    <w:rsid w:val="00D70ED0"/>
    <w:rsid w:val="00D71039"/>
    <w:rsid w:val="00D71258"/>
    <w:rsid w:val="00D71488"/>
    <w:rsid w:val="00D71802"/>
    <w:rsid w:val="00D71DD7"/>
    <w:rsid w:val="00D721CC"/>
    <w:rsid w:val="00D7254F"/>
    <w:rsid w:val="00D73162"/>
    <w:rsid w:val="00D7391E"/>
    <w:rsid w:val="00D73BCB"/>
    <w:rsid w:val="00D73EF1"/>
    <w:rsid w:val="00D74313"/>
    <w:rsid w:val="00D7454E"/>
    <w:rsid w:val="00D74595"/>
    <w:rsid w:val="00D748A1"/>
    <w:rsid w:val="00D74EE7"/>
    <w:rsid w:val="00D74F94"/>
    <w:rsid w:val="00D75205"/>
    <w:rsid w:val="00D7545C"/>
    <w:rsid w:val="00D756BC"/>
    <w:rsid w:val="00D75DD0"/>
    <w:rsid w:val="00D76116"/>
    <w:rsid w:val="00D761A8"/>
    <w:rsid w:val="00D762C2"/>
    <w:rsid w:val="00D76C22"/>
    <w:rsid w:val="00D770C5"/>
    <w:rsid w:val="00D7713E"/>
    <w:rsid w:val="00D77168"/>
    <w:rsid w:val="00D77500"/>
    <w:rsid w:val="00D77711"/>
    <w:rsid w:val="00D777C1"/>
    <w:rsid w:val="00D80050"/>
    <w:rsid w:val="00D8082B"/>
    <w:rsid w:val="00D80A22"/>
    <w:rsid w:val="00D80A4A"/>
    <w:rsid w:val="00D80B35"/>
    <w:rsid w:val="00D80FA5"/>
    <w:rsid w:val="00D81185"/>
    <w:rsid w:val="00D81454"/>
    <w:rsid w:val="00D8164A"/>
    <w:rsid w:val="00D816C5"/>
    <w:rsid w:val="00D81913"/>
    <w:rsid w:val="00D81D16"/>
    <w:rsid w:val="00D81EA8"/>
    <w:rsid w:val="00D82FFA"/>
    <w:rsid w:val="00D8352D"/>
    <w:rsid w:val="00D835BE"/>
    <w:rsid w:val="00D83CFF"/>
    <w:rsid w:val="00D84314"/>
    <w:rsid w:val="00D84473"/>
    <w:rsid w:val="00D84611"/>
    <w:rsid w:val="00D84B4E"/>
    <w:rsid w:val="00D853FF"/>
    <w:rsid w:val="00D85439"/>
    <w:rsid w:val="00D85873"/>
    <w:rsid w:val="00D858B2"/>
    <w:rsid w:val="00D858E0"/>
    <w:rsid w:val="00D85A29"/>
    <w:rsid w:val="00D85AE5"/>
    <w:rsid w:val="00D85EEA"/>
    <w:rsid w:val="00D86052"/>
    <w:rsid w:val="00D86906"/>
    <w:rsid w:val="00D86F4F"/>
    <w:rsid w:val="00D87245"/>
    <w:rsid w:val="00D87251"/>
    <w:rsid w:val="00D87356"/>
    <w:rsid w:val="00D87A90"/>
    <w:rsid w:val="00D87BD9"/>
    <w:rsid w:val="00D87C6C"/>
    <w:rsid w:val="00D87CF3"/>
    <w:rsid w:val="00D87D0C"/>
    <w:rsid w:val="00D900F6"/>
    <w:rsid w:val="00D905E9"/>
    <w:rsid w:val="00D90FCE"/>
    <w:rsid w:val="00D91383"/>
    <w:rsid w:val="00D914BD"/>
    <w:rsid w:val="00D918F9"/>
    <w:rsid w:val="00D91B53"/>
    <w:rsid w:val="00D91EAF"/>
    <w:rsid w:val="00D91F3C"/>
    <w:rsid w:val="00D926D0"/>
    <w:rsid w:val="00D937AA"/>
    <w:rsid w:val="00D938C0"/>
    <w:rsid w:val="00D93BAD"/>
    <w:rsid w:val="00D93E8B"/>
    <w:rsid w:val="00D93FF5"/>
    <w:rsid w:val="00D9401D"/>
    <w:rsid w:val="00D943F2"/>
    <w:rsid w:val="00D9451B"/>
    <w:rsid w:val="00D94B14"/>
    <w:rsid w:val="00D95348"/>
    <w:rsid w:val="00D9561C"/>
    <w:rsid w:val="00D95B6A"/>
    <w:rsid w:val="00D95C17"/>
    <w:rsid w:val="00D96300"/>
    <w:rsid w:val="00D96AB5"/>
    <w:rsid w:val="00D96EB6"/>
    <w:rsid w:val="00D9721D"/>
    <w:rsid w:val="00D97505"/>
    <w:rsid w:val="00D9777D"/>
    <w:rsid w:val="00DA04CD"/>
    <w:rsid w:val="00DA064C"/>
    <w:rsid w:val="00DA0FA6"/>
    <w:rsid w:val="00DA13C8"/>
    <w:rsid w:val="00DA19B9"/>
    <w:rsid w:val="00DA1E54"/>
    <w:rsid w:val="00DA1FFB"/>
    <w:rsid w:val="00DA20AE"/>
    <w:rsid w:val="00DA221F"/>
    <w:rsid w:val="00DA2B3A"/>
    <w:rsid w:val="00DA2F34"/>
    <w:rsid w:val="00DA3553"/>
    <w:rsid w:val="00DA37E6"/>
    <w:rsid w:val="00DA39B1"/>
    <w:rsid w:val="00DA3A59"/>
    <w:rsid w:val="00DA4867"/>
    <w:rsid w:val="00DA4AAB"/>
    <w:rsid w:val="00DA4B99"/>
    <w:rsid w:val="00DA4DBF"/>
    <w:rsid w:val="00DA51CF"/>
    <w:rsid w:val="00DA522A"/>
    <w:rsid w:val="00DA5298"/>
    <w:rsid w:val="00DA5328"/>
    <w:rsid w:val="00DA6088"/>
    <w:rsid w:val="00DA62CE"/>
    <w:rsid w:val="00DA665F"/>
    <w:rsid w:val="00DA69B0"/>
    <w:rsid w:val="00DA6F69"/>
    <w:rsid w:val="00DA6FFE"/>
    <w:rsid w:val="00DA7306"/>
    <w:rsid w:val="00DB0409"/>
    <w:rsid w:val="00DB07E8"/>
    <w:rsid w:val="00DB0C1A"/>
    <w:rsid w:val="00DB0FAC"/>
    <w:rsid w:val="00DB1088"/>
    <w:rsid w:val="00DB11E9"/>
    <w:rsid w:val="00DB12A5"/>
    <w:rsid w:val="00DB1636"/>
    <w:rsid w:val="00DB1681"/>
    <w:rsid w:val="00DB177C"/>
    <w:rsid w:val="00DB2725"/>
    <w:rsid w:val="00DB34CD"/>
    <w:rsid w:val="00DB3703"/>
    <w:rsid w:val="00DB3BA5"/>
    <w:rsid w:val="00DB4B6D"/>
    <w:rsid w:val="00DB4CF3"/>
    <w:rsid w:val="00DB4D26"/>
    <w:rsid w:val="00DB4F22"/>
    <w:rsid w:val="00DB52F7"/>
    <w:rsid w:val="00DB5BFC"/>
    <w:rsid w:val="00DB5D1F"/>
    <w:rsid w:val="00DB5DAA"/>
    <w:rsid w:val="00DB65BA"/>
    <w:rsid w:val="00DB6D19"/>
    <w:rsid w:val="00DB705E"/>
    <w:rsid w:val="00DB7158"/>
    <w:rsid w:val="00DB7442"/>
    <w:rsid w:val="00DB74FC"/>
    <w:rsid w:val="00DB7F65"/>
    <w:rsid w:val="00DC0235"/>
    <w:rsid w:val="00DC05D8"/>
    <w:rsid w:val="00DC07E8"/>
    <w:rsid w:val="00DC088D"/>
    <w:rsid w:val="00DC0897"/>
    <w:rsid w:val="00DC08D3"/>
    <w:rsid w:val="00DC1348"/>
    <w:rsid w:val="00DC13A6"/>
    <w:rsid w:val="00DC1BCF"/>
    <w:rsid w:val="00DC1C28"/>
    <w:rsid w:val="00DC24A8"/>
    <w:rsid w:val="00DC2736"/>
    <w:rsid w:val="00DC2B05"/>
    <w:rsid w:val="00DC2ED5"/>
    <w:rsid w:val="00DC3017"/>
    <w:rsid w:val="00DC3702"/>
    <w:rsid w:val="00DC3DC8"/>
    <w:rsid w:val="00DC436E"/>
    <w:rsid w:val="00DC438E"/>
    <w:rsid w:val="00DC44E6"/>
    <w:rsid w:val="00DC47DF"/>
    <w:rsid w:val="00DC5194"/>
    <w:rsid w:val="00DC54C1"/>
    <w:rsid w:val="00DC5D1D"/>
    <w:rsid w:val="00DC5D9A"/>
    <w:rsid w:val="00DC5DD9"/>
    <w:rsid w:val="00DC5E7C"/>
    <w:rsid w:val="00DC6C61"/>
    <w:rsid w:val="00DC6F8C"/>
    <w:rsid w:val="00DC7C38"/>
    <w:rsid w:val="00DD0921"/>
    <w:rsid w:val="00DD0ABE"/>
    <w:rsid w:val="00DD0AF5"/>
    <w:rsid w:val="00DD0BAF"/>
    <w:rsid w:val="00DD1166"/>
    <w:rsid w:val="00DD15C1"/>
    <w:rsid w:val="00DD1D5F"/>
    <w:rsid w:val="00DD2331"/>
    <w:rsid w:val="00DD2392"/>
    <w:rsid w:val="00DD2589"/>
    <w:rsid w:val="00DD27F7"/>
    <w:rsid w:val="00DD2809"/>
    <w:rsid w:val="00DD2E8B"/>
    <w:rsid w:val="00DD311E"/>
    <w:rsid w:val="00DD320A"/>
    <w:rsid w:val="00DD374C"/>
    <w:rsid w:val="00DD391A"/>
    <w:rsid w:val="00DD415E"/>
    <w:rsid w:val="00DD4C84"/>
    <w:rsid w:val="00DD525A"/>
    <w:rsid w:val="00DD5BB6"/>
    <w:rsid w:val="00DD601E"/>
    <w:rsid w:val="00DD614A"/>
    <w:rsid w:val="00DD6FC1"/>
    <w:rsid w:val="00DD7615"/>
    <w:rsid w:val="00DD7873"/>
    <w:rsid w:val="00DD7F60"/>
    <w:rsid w:val="00DE01E9"/>
    <w:rsid w:val="00DE0338"/>
    <w:rsid w:val="00DE0472"/>
    <w:rsid w:val="00DE0642"/>
    <w:rsid w:val="00DE0691"/>
    <w:rsid w:val="00DE0E9C"/>
    <w:rsid w:val="00DE12BB"/>
    <w:rsid w:val="00DE1E74"/>
    <w:rsid w:val="00DE2603"/>
    <w:rsid w:val="00DE262D"/>
    <w:rsid w:val="00DE27DD"/>
    <w:rsid w:val="00DE2806"/>
    <w:rsid w:val="00DE29F2"/>
    <w:rsid w:val="00DE345C"/>
    <w:rsid w:val="00DE348F"/>
    <w:rsid w:val="00DE36D8"/>
    <w:rsid w:val="00DE3A1A"/>
    <w:rsid w:val="00DE3D79"/>
    <w:rsid w:val="00DE3E04"/>
    <w:rsid w:val="00DE3F68"/>
    <w:rsid w:val="00DE43F8"/>
    <w:rsid w:val="00DE46A3"/>
    <w:rsid w:val="00DE46FB"/>
    <w:rsid w:val="00DE4941"/>
    <w:rsid w:val="00DE4D08"/>
    <w:rsid w:val="00DE4FE2"/>
    <w:rsid w:val="00DE52AD"/>
    <w:rsid w:val="00DE56A3"/>
    <w:rsid w:val="00DE56DF"/>
    <w:rsid w:val="00DE571F"/>
    <w:rsid w:val="00DE59D8"/>
    <w:rsid w:val="00DE5CD5"/>
    <w:rsid w:val="00DE6521"/>
    <w:rsid w:val="00DE731E"/>
    <w:rsid w:val="00DE7B18"/>
    <w:rsid w:val="00DE7CD4"/>
    <w:rsid w:val="00DF00B1"/>
    <w:rsid w:val="00DF00E6"/>
    <w:rsid w:val="00DF039A"/>
    <w:rsid w:val="00DF06C8"/>
    <w:rsid w:val="00DF0714"/>
    <w:rsid w:val="00DF07C7"/>
    <w:rsid w:val="00DF08B4"/>
    <w:rsid w:val="00DF0D89"/>
    <w:rsid w:val="00DF12A5"/>
    <w:rsid w:val="00DF14DA"/>
    <w:rsid w:val="00DF153D"/>
    <w:rsid w:val="00DF1593"/>
    <w:rsid w:val="00DF1A7F"/>
    <w:rsid w:val="00DF1A94"/>
    <w:rsid w:val="00DF1BA3"/>
    <w:rsid w:val="00DF1D6B"/>
    <w:rsid w:val="00DF28E8"/>
    <w:rsid w:val="00DF3464"/>
    <w:rsid w:val="00DF35DF"/>
    <w:rsid w:val="00DF39D7"/>
    <w:rsid w:val="00DF3C3B"/>
    <w:rsid w:val="00DF410E"/>
    <w:rsid w:val="00DF4267"/>
    <w:rsid w:val="00DF504A"/>
    <w:rsid w:val="00DF5548"/>
    <w:rsid w:val="00DF562B"/>
    <w:rsid w:val="00DF5D0D"/>
    <w:rsid w:val="00DF5ECE"/>
    <w:rsid w:val="00DF6268"/>
    <w:rsid w:val="00DF6518"/>
    <w:rsid w:val="00DF671F"/>
    <w:rsid w:val="00DF6A11"/>
    <w:rsid w:val="00DF708C"/>
    <w:rsid w:val="00DF74C5"/>
    <w:rsid w:val="00DF7A3F"/>
    <w:rsid w:val="00DF7AE3"/>
    <w:rsid w:val="00E000A4"/>
    <w:rsid w:val="00E002E9"/>
    <w:rsid w:val="00E003F2"/>
    <w:rsid w:val="00E00A70"/>
    <w:rsid w:val="00E00B51"/>
    <w:rsid w:val="00E00E5F"/>
    <w:rsid w:val="00E01010"/>
    <w:rsid w:val="00E0119E"/>
    <w:rsid w:val="00E0183B"/>
    <w:rsid w:val="00E01914"/>
    <w:rsid w:val="00E01A42"/>
    <w:rsid w:val="00E023B1"/>
    <w:rsid w:val="00E0258B"/>
    <w:rsid w:val="00E0287D"/>
    <w:rsid w:val="00E028F3"/>
    <w:rsid w:val="00E02A36"/>
    <w:rsid w:val="00E02CB9"/>
    <w:rsid w:val="00E02DA1"/>
    <w:rsid w:val="00E02F3D"/>
    <w:rsid w:val="00E03215"/>
    <w:rsid w:val="00E0364B"/>
    <w:rsid w:val="00E03799"/>
    <w:rsid w:val="00E03893"/>
    <w:rsid w:val="00E03B93"/>
    <w:rsid w:val="00E04089"/>
    <w:rsid w:val="00E041D6"/>
    <w:rsid w:val="00E0465D"/>
    <w:rsid w:val="00E048AB"/>
    <w:rsid w:val="00E04BCC"/>
    <w:rsid w:val="00E04EBB"/>
    <w:rsid w:val="00E052F1"/>
    <w:rsid w:val="00E05362"/>
    <w:rsid w:val="00E05849"/>
    <w:rsid w:val="00E05E4F"/>
    <w:rsid w:val="00E06122"/>
    <w:rsid w:val="00E061FD"/>
    <w:rsid w:val="00E06452"/>
    <w:rsid w:val="00E065ED"/>
    <w:rsid w:val="00E06750"/>
    <w:rsid w:val="00E067AF"/>
    <w:rsid w:val="00E0688B"/>
    <w:rsid w:val="00E06D21"/>
    <w:rsid w:val="00E06DCF"/>
    <w:rsid w:val="00E074F3"/>
    <w:rsid w:val="00E076E7"/>
    <w:rsid w:val="00E07B6F"/>
    <w:rsid w:val="00E07CF8"/>
    <w:rsid w:val="00E07DD4"/>
    <w:rsid w:val="00E102B4"/>
    <w:rsid w:val="00E102DD"/>
    <w:rsid w:val="00E1070D"/>
    <w:rsid w:val="00E1080D"/>
    <w:rsid w:val="00E10824"/>
    <w:rsid w:val="00E10AF3"/>
    <w:rsid w:val="00E11735"/>
    <w:rsid w:val="00E12685"/>
    <w:rsid w:val="00E126E9"/>
    <w:rsid w:val="00E12716"/>
    <w:rsid w:val="00E128F4"/>
    <w:rsid w:val="00E12B9D"/>
    <w:rsid w:val="00E12EA8"/>
    <w:rsid w:val="00E13110"/>
    <w:rsid w:val="00E131C6"/>
    <w:rsid w:val="00E13789"/>
    <w:rsid w:val="00E13AA6"/>
    <w:rsid w:val="00E13B10"/>
    <w:rsid w:val="00E14109"/>
    <w:rsid w:val="00E1440D"/>
    <w:rsid w:val="00E14C7C"/>
    <w:rsid w:val="00E14CEA"/>
    <w:rsid w:val="00E155AD"/>
    <w:rsid w:val="00E157E7"/>
    <w:rsid w:val="00E15B88"/>
    <w:rsid w:val="00E15E74"/>
    <w:rsid w:val="00E16065"/>
    <w:rsid w:val="00E165FF"/>
    <w:rsid w:val="00E169F1"/>
    <w:rsid w:val="00E16D73"/>
    <w:rsid w:val="00E16E36"/>
    <w:rsid w:val="00E17151"/>
    <w:rsid w:val="00E17157"/>
    <w:rsid w:val="00E176B9"/>
    <w:rsid w:val="00E17990"/>
    <w:rsid w:val="00E2009F"/>
    <w:rsid w:val="00E200DC"/>
    <w:rsid w:val="00E20629"/>
    <w:rsid w:val="00E20908"/>
    <w:rsid w:val="00E20C23"/>
    <w:rsid w:val="00E21F67"/>
    <w:rsid w:val="00E226AE"/>
    <w:rsid w:val="00E22B68"/>
    <w:rsid w:val="00E22DF8"/>
    <w:rsid w:val="00E22E10"/>
    <w:rsid w:val="00E242E8"/>
    <w:rsid w:val="00E24B95"/>
    <w:rsid w:val="00E24F89"/>
    <w:rsid w:val="00E25528"/>
    <w:rsid w:val="00E26103"/>
    <w:rsid w:val="00E2625F"/>
    <w:rsid w:val="00E2704C"/>
    <w:rsid w:val="00E273C3"/>
    <w:rsid w:val="00E2763F"/>
    <w:rsid w:val="00E301B1"/>
    <w:rsid w:val="00E30AC9"/>
    <w:rsid w:val="00E30CBD"/>
    <w:rsid w:val="00E3161A"/>
    <w:rsid w:val="00E31D94"/>
    <w:rsid w:val="00E31DD7"/>
    <w:rsid w:val="00E325C4"/>
    <w:rsid w:val="00E32B95"/>
    <w:rsid w:val="00E33351"/>
    <w:rsid w:val="00E33407"/>
    <w:rsid w:val="00E33CE2"/>
    <w:rsid w:val="00E33D11"/>
    <w:rsid w:val="00E33F70"/>
    <w:rsid w:val="00E345B4"/>
    <w:rsid w:val="00E3486E"/>
    <w:rsid w:val="00E348CC"/>
    <w:rsid w:val="00E353D8"/>
    <w:rsid w:val="00E3568D"/>
    <w:rsid w:val="00E36066"/>
    <w:rsid w:val="00E361F8"/>
    <w:rsid w:val="00E36CE0"/>
    <w:rsid w:val="00E36DC1"/>
    <w:rsid w:val="00E378AE"/>
    <w:rsid w:val="00E404FB"/>
    <w:rsid w:val="00E40ACE"/>
    <w:rsid w:val="00E40F45"/>
    <w:rsid w:val="00E4108D"/>
    <w:rsid w:val="00E411D8"/>
    <w:rsid w:val="00E411F2"/>
    <w:rsid w:val="00E4187C"/>
    <w:rsid w:val="00E4188F"/>
    <w:rsid w:val="00E41A76"/>
    <w:rsid w:val="00E41E5D"/>
    <w:rsid w:val="00E4289B"/>
    <w:rsid w:val="00E42F7A"/>
    <w:rsid w:val="00E43945"/>
    <w:rsid w:val="00E43A9D"/>
    <w:rsid w:val="00E43BB4"/>
    <w:rsid w:val="00E43CD4"/>
    <w:rsid w:val="00E4405A"/>
    <w:rsid w:val="00E445A4"/>
    <w:rsid w:val="00E445B8"/>
    <w:rsid w:val="00E44EEF"/>
    <w:rsid w:val="00E45073"/>
    <w:rsid w:val="00E459E6"/>
    <w:rsid w:val="00E45EE6"/>
    <w:rsid w:val="00E47775"/>
    <w:rsid w:val="00E47825"/>
    <w:rsid w:val="00E479CC"/>
    <w:rsid w:val="00E47B0E"/>
    <w:rsid w:val="00E47B9A"/>
    <w:rsid w:val="00E47FD9"/>
    <w:rsid w:val="00E500C3"/>
    <w:rsid w:val="00E501FA"/>
    <w:rsid w:val="00E506B4"/>
    <w:rsid w:val="00E5115B"/>
    <w:rsid w:val="00E51CF4"/>
    <w:rsid w:val="00E522FE"/>
    <w:rsid w:val="00E5232A"/>
    <w:rsid w:val="00E5236F"/>
    <w:rsid w:val="00E53332"/>
    <w:rsid w:val="00E53A72"/>
    <w:rsid w:val="00E545DE"/>
    <w:rsid w:val="00E548B8"/>
    <w:rsid w:val="00E54B77"/>
    <w:rsid w:val="00E554E5"/>
    <w:rsid w:val="00E55612"/>
    <w:rsid w:val="00E55840"/>
    <w:rsid w:val="00E55D52"/>
    <w:rsid w:val="00E55EA0"/>
    <w:rsid w:val="00E55EE9"/>
    <w:rsid w:val="00E56184"/>
    <w:rsid w:val="00E5618F"/>
    <w:rsid w:val="00E563CD"/>
    <w:rsid w:val="00E56AD2"/>
    <w:rsid w:val="00E56B04"/>
    <w:rsid w:val="00E56E9A"/>
    <w:rsid w:val="00E57461"/>
    <w:rsid w:val="00E575AE"/>
    <w:rsid w:val="00E57749"/>
    <w:rsid w:val="00E578AD"/>
    <w:rsid w:val="00E57C11"/>
    <w:rsid w:val="00E57C7C"/>
    <w:rsid w:val="00E57DE9"/>
    <w:rsid w:val="00E6067F"/>
    <w:rsid w:val="00E6070D"/>
    <w:rsid w:val="00E6089D"/>
    <w:rsid w:val="00E60D18"/>
    <w:rsid w:val="00E60DAB"/>
    <w:rsid w:val="00E60E88"/>
    <w:rsid w:val="00E61758"/>
    <w:rsid w:val="00E617CC"/>
    <w:rsid w:val="00E61EEA"/>
    <w:rsid w:val="00E621D9"/>
    <w:rsid w:val="00E622B6"/>
    <w:rsid w:val="00E62920"/>
    <w:rsid w:val="00E62958"/>
    <w:rsid w:val="00E62CB0"/>
    <w:rsid w:val="00E6360A"/>
    <w:rsid w:val="00E6377A"/>
    <w:rsid w:val="00E638C4"/>
    <w:rsid w:val="00E6392D"/>
    <w:rsid w:val="00E63989"/>
    <w:rsid w:val="00E63C4B"/>
    <w:rsid w:val="00E6464C"/>
    <w:rsid w:val="00E64ADF"/>
    <w:rsid w:val="00E64BBE"/>
    <w:rsid w:val="00E65089"/>
    <w:rsid w:val="00E657F3"/>
    <w:rsid w:val="00E65AF2"/>
    <w:rsid w:val="00E664E3"/>
    <w:rsid w:val="00E6693F"/>
    <w:rsid w:val="00E6699C"/>
    <w:rsid w:val="00E66AFB"/>
    <w:rsid w:val="00E66FD2"/>
    <w:rsid w:val="00E67184"/>
    <w:rsid w:val="00E6764F"/>
    <w:rsid w:val="00E67CA3"/>
    <w:rsid w:val="00E700C0"/>
    <w:rsid w:val="00E701BF"/>
    <w:rsid w:val="00E70F4D"/>
    <w:rsid w:val="00E71198"/>
    <w:rsid w:val="00E71B5C"/>
    <w:rsid w:val="00E71B87"/>
    <w:rsid w:val="00E720A4"/>
    <w:rsid w:val="00E72B3F"/>
    <w:rsid w:val="00E72D3F"/>
    <w:rsid w:val="00E7334B"/>
    <w:rsid w:val="00E73DAD"/>
    <w:rsid w:val="00E73E54"/>
    <w:rsid w:val="00E73EC4"/>
    <w:rsid w:val="00E742BB"/>
    <w:rsid w:val="00E74495"/>
    <w:rsid w:val="00E74CBC"/>
    <w:rsid w:val="00E75233"/>
    <w:rsid w:val="00E75285"/>
    <w:rsid w:val="00E755AC"/>
    <w:rsid w:val="00E757DC"/>
    <w:rsid w:val="00E77351"/>
    <w:rsid w:val="00E77898"/>
    <w:rsid w:val="00E77DA5"/>
    <w:rsid w:val="00E800FB"/>
    <w:rsid w:val="00E801E6"/>
    <w:rsid w:val="00E80847"/>
    <w:rsid w:val="00E80FE6"/>
    <w:rsid w:val="00E81834"/>
    <w:rsid w:val="00E81DB4"/>
    <w:rsid w:val="00E82953"/>
    <w:rsid w:val="00E82B21"/>
    <w:rsid w:val="00E83C1A"/>
    <w:rsid w:val="00E840C2"/>
    <w:rsid w:val="00E840F8"/>
    <w:rsid w:val="00E844F1"/>
    <w:rsid w:val="00E84CBE"/>
    <w:rsid w:val="00E84E57"/>
    <w:rsid w:val="00E84F5F"/>
    <w:rsid w:val="00E8502A"/>
    <w:rsid w:val="00E854E0"/>
    <w:rsid w:val="00E85B2C"/>
    <w:rsid w:val="00E85B58"/>
    <w:rsid w:val="00E8636B"/>
    <w:rsid w:val="00E86656"/>
    <w:rsid w:val="00E8667F"/>
    <w:rsid w:val="00E876DC"/>
    <w:rsid w:val="00E87C5E"/>
    <w:rsid w:val="00E87D7E"/>
    <w:rsid w:val="00E90220"/>
    <w:rsid w:val="00E90386"/>
    <w:rsid w:val="00E904F9"/>
    <w:rsid w:val="00E90A4F"/>
    <w:rsid w:val="00E90A5C"/>
    <w:rsid w:val="00E90B5D"/>
    <w:rsid w:val="00E90D38"/>
    <w:rsid w:val="00E90E91"/>
    <w:rsid w:val="00E90EA6"/>
    <w:rsid w:val="00E90F2B"/>
    <w:rsid w:val="00E915D4"/>
    <w:rsid w:val="00E92236"/>
    <w:rsid w:val="00E922F3"/>
    <w:rsid w:val="00E92DAE"/>
    <w:rsid w:val="00E92DD7"/>
    <w:rsid w:val="00E93296"/>
    <w:rsid w:val="00E934A5"/>
    <w:rsid w:val="00E941E8"/>
    <w:rsid w:val="00E942C2"/>
    <w:rsid w:val="00E948B1"/>
    <w:rsid w:val="00E94A2B"/>
    <w:rsid w:val="00E94B55"/>
    <w:rsid w:val="00E94C9C"/>
    <w:rsid w:val="00E94EE4"/>
    <w:rsid w:val="00E952F3"/>
    <w:rsid w:val="00E95600"/>
    <w:rsid w:val="00E9565A"/>
    <w:rsid w:val="00E956E0"/>
    <w:rsid w:val="00E95702"/>
    <w:rsid w:val="00E95819"/>
    <w:rsid w:val="00E95D2A"/>
    <w:rsid w:val="00E96058"/>
    <w:rsid w:val="00E968C4"/>
    <w:rsid w:val="00E969EB"/>
    <w:rsid w:val="00E96E08"/>
    <w:rsid w:val="00E97066"/>
    <w:rsid w:val="00E974C9"/>
    <w:rsid w:val="00E975B2"/>
    <w:rsid w:val="00E97B06"/>
    <w:rsid w:val="00EA0192"/>
    <w:rsid w:val="00EA02AD"/>
    <w:rsid w:val="00EA039B"/>
    <w:rsid w:val="00EA052A"/>
    <w:rsid w:val="00EA05AF"/>
    <w:rsid w:val="00EA07BC"/>
    <w:rsid w:val="00EA231E"/>
    <w:rsid w:val="00EA231F"/>
    <w:rsid w:val="00EA2349"/>
    <w:rsid w:val="00EA24B4"/>
    <w:rsid w:val="00EA26A6"/>
    <w:rsid w:val="00EA2DF7"/>
    <w:rsid w:val="00EA2E2C"/>
    <w:rsid w:val="00EA3454"/>
    <w:rsid w:val="00EA3611"/>
    <w:rsid w:val="00EA389B"/>
    <w:rsid w:val="00EA38CE"/>
    <w:rsid w:val="00EA3D57"/>
    <w:rsid w:val="00EA3EC7"/>
    <w:rsid w:val="00EA41F3"/>
    <w:rsid w:val="00EA469C"/>
    <w:rsid w:val="00EA4A74"/>
    <w:rsid w:val="00EA4C60"/>
    <w:rsid w:val="00EA51AD"/>
    <w:rsid w:val="00EA52C0"/>
    <w:rsid w:val="00EA5B45"/>
    <w:rsid w:val="00EA5F5D"/>
    <w:rsid w:val="00EA6132"/>
    <w:rsid w:val="00EA64DD"/>
    <w:rsid w:val="00EA6A38"/>
    <w:rsid w:val="00EA6E43"/>
    <w:rsid w:val="00EA7149"/>
    <w:rsid w:val="00EA7437"/>
    <w:rsid w:val="00EA7A39"/>
    <w:rsid w:val="00EA7AFD"/>
    <w:rsid w:val="00EB01CD"/>
    <w:rsid w:val="00EB05F9"/>
    <w:rsid w:val="00EB0AE7"/>
    <w:rsid w:val="00EB1029"/>
    <w:rsid w:val="00EB1107"/>
    <w:rsid w:val="00EB1143"/>
    <w:rsid w:val="00EB11F4"/>
    <w:rsid w:val="00EB167A"/>
    <w:rsid w:val="00EB17B6"/>
    <w:rsid w:val="00EB1B9F"/>
    <w:rsid w:val="00EB1D90"/>
    <w:rsid w:val="00EB1FD4"/>
    <w:rsid w:val="00EB2446"/>
    <w:rsid w:val="00EB2D09"/>
    <w:rsid w:val="00EB2D78"/>
    <w:rsid w:val="00EB31BE"/>
    <w:rsid w:val="00EB367A"/>
    <w:rsid w:val="00EB3BCC"/>
    <w:rsid w:val="00EB4509"/>
    <w:rsid w:val="00EB4A61"/>
    <w:rsid w:val="00EB4D15"/>
    <w:rsid w:val="00EB4F27"/>
    <w:rsid w:val="00EB5605"/>
    <w:rsid w:val="00EB56C9"/>
    <w:rsid w:val="00EB56F9"/>
    <w:rsid w:val="00EB5863"/>
    <w:rsid w:val="00EB5AC0"/>
    <w:rsid w:val="00EB5ED6"/>
    <w:rsid w:val="00EB67F5"/>
    <w:rsid w:val="00EB6F4A"/>
    <w:rsid w:val="00EB7102"/>
    <w:rsid w:val="00EB77E3"/>
    <w:rsid w:val="00EB78A6"/>
    <w:rsid w:val="00EB7D36"/>
    <w:rsid w:val="00EB7DE1"/>
    <w:rsid w:val="00EC0459"/>
    <w:rsid w:val="00EC0462"/>
    <w:rsid w:val="00EC05AA"/>
    <w:rsid w:val="00EC06BF"/>
    <w:rsid w:val="00EC1178"/>
    <w:rsid w:val="00EC1328"/>
    <w:rsid w:val="00EC19E0"/>
    <w:rsid w:val="00EC1CC5"/>
    <w:rsid w:val="00EC2605"/>
    <w:rsid w:val="00EC2C12"/>
    <w:rsid w:val="00EC2D68"/>
    <w:rsid w:val="00EC3548"/>
    <w:rsid w:val="00EC3BC8"/>
    <w:rsid w:val="00EC40B5"/>
    <w:rsid w:val="00EC42BB"/>
    <w:rsid w:val="00EC484B"/>
    <w:rsid w:val="00EC4F47"/>
    <w:rsid w:val="00EC514E"/>
    <w:rsid w:val="00EC5A10"/>
    <w:rsid w:val="00EC6724"/>
    <w:rsid w:val="00EC6950"/>
    <w:rsid w:val="00EC706C"/>
    <w:rsid w:val="00EC74E7"/>
    <w:rsid w:val="00EC75CF"/>
    <w:rsid w:val="00EC7A11"/>
    <w:rsid w:val="00EC7A7D"/>
    <w:rsid w:val="00ED04C2"/>
    <w:rsid w:val="00ED109A"/>
    <w:rsid w:val="00ED1186"/>
    <w:rsid w:val="00ED1372"/>
    <w:rsid w:val="00ED1584"/>
    <w:rsid w:val="00ED159E"/>
    <w:rsid w:val="00ED16AF"/>
    <w:rsid w:val="00ED16B3"/>
    <w:rsid w:val="00ED1825"/>
    <w:rsid w:val="00ED21C6"/>
    <w:rsid w:val="00ED21FF"/>
    <w:rsid w:val="00ED2A1D"/>
    <w:rsid w:val="00ED2B9F"/>
    <w:rsid w:val="00ED2F7B"/>
    <w:rsid w:val="00ED3400"/>
    <w:rsid w:val="00ED39A9"/>
    <w:rsid w:val="00ED3DB7"/>
    <w:rsid w:val="00ED411E"/>
    <w:rsid w:val="00ED4229"/>
    <w:rsid w:val="00ED439D"/>
    <w:rsid w:val="00ED4883"/>
    <w:rsid w:val="00ED4C06"/>
    <w:rsid w:val="00ED4EB5"/>
    <w:rsid w:val="00ED508F"/>
    <w:rsid w:val="00ED5151"/>
    <w:rsid w:val="00ED52CE"/>
    <w:rsid w:val="00ED5506"/>
    <w:rsid w:val="00ED5595"/>
    <w:rsid w:val="00ED5A9F"/>
    <w:rsid w:val="00ED5B3F"/>
    <w:rsid w:val="00ED62D7"/>
    <w:rsid w:val="00ED62DB"/>
    <w:rsid w:val="00ED6312"/>
    <w:rsid w:val="00ED692F"/>
    <w:rsid w:val="00ED693E"/>
    <w:rsid w:val="00ED708D"/>
    <w:rsid w:val="00ED72FD"/>
    <w:rsid w:val="00ED73BF"/>
    <w:rsid w:val="00ED7A05"/>
    <w:rsid w:val="00EE0A7A"/>
    <w:rsid w:val="00EE118C"/>
    <w:rsid w:val="00EE1A48"/>
    <w:rsid w:val="00EE1D22"/>
    <w:rsid w:val="00EE1D48"/>
    <w:rsid w:val="00EE1DB9"/>
    <w:rsid w:val="00EE23B7"/>
    <w:rsid w:val="00EE27B2"/>
    <w:rsid w:val="00EE2838"/>
    <w:rsid w:val="00EE2876"/>
    <w:rsid w:val="00EE2E34"/>
    <w:rsid w:val="00EE319C"/>
    <w:rsid w:val="00EE3235"/>
    <w:rsid w:val="00EE3381"/>
    <w:rsid w:val="00EE3888"/>
    <w:rsid w:val="00EE3A52"/>
    <w:rsid w:val="00EE3CC3"/>
    <w:rsid w:val="00EE4B03"/>
    <w:rsid w:val="00EE5205"/>
    <w:rsid w:val="00EE53C6"/>
    <w:rsid w:val="00EE5BE5"/>
    <w:rsid w:val="00EE5F27"/>
    <w:rsid w:val="00EE6173"/>
    <w:rsid w:val="00EE66D6"/>
    <w:rsid w:val="00EE6A87"/>
    <w:rsid w:val="00EE6F57"/>
    <w:rsid w:val="00EE7555"/>
    <w:rsid w:val="00EE77DB"/>
    <w:rsid w:val="00EE7CFD"/>
    <w:rsid w:val="00EF041D"/>
    <w:rsid w:val="00EF05BC"/>
    <w:rsid w:val="00EF064C"/>
    <w:rsid w:val="00EF0761"/>
    <w:rsid w:val="00EF0803"/>
    <w:rsid w:val="00EF1A81"/>
    <w:rsid w:val="00EF22B2"/>
    <w:rsid w:val="00EF236D"/>
    <w:rsid w:val="00EF23DC"/>
    <w:rsid w:val="00EF2D04"/>
    <w:rsid w:val="00EF3049"/>
    <w:rsid w:val="00EF3299"/>
    <w:rsid w:val="00EF3566"/>
    <w:rsid w:val="00EF35E2"/>
    <w:rsid w:val="00EF41FE"/>
    <w:rsid w:val="00EF4244"/>
    <w:rsid w:val="00EF4296"/>
    <w:rsid w:val="00EF4424"/>
    <w:rsid w:val="00EF4522"/>
    <w:rsid w:val="00EF4671"/>
    <w:rsid w:val="00EF4B2A"/>
    <w:rsid w:val="00EF4BCE"/>
    <w:rsid w:val="00EF512C"/>
    <w:rsid w:val="00EF580F"/>
    <w:rsid w:val="00EF61B1"/>
    <w:rsid w:val="00EF6961"/>
    <w:rsid w:val="00EF6ADD"/>
    <w:rsid w:val="00EF6EE2"/>
    <w:rsid w:val="00EF6F35"/>
    <w:rsid w:val="00EF6FFF"/>
    <w:rsid w:val="00EF73E5"/>
    <w:rsid w:val="00EF76C7"/>
    <w:rsid w:val="00EF77B4"/>
    <w:rsid w:val="00EF7931"/>
    <w:rsid w:val="00EF7B69"/>
    <w:rsid w:val="00EF7B98"/>
    <w:rsid w:val="00F0008F"/>
    <w:rsid w:val="00F008AF"/>
    <w:rsid w:val="00F00A5D"/>
    <w:rsid w:val="00F00E55"/>
    <w:rsid w:val="00F0156B"/>
    <w:rsid w:val="00F015C7"/>
    <w:rsid w:val="00F01685"/>
    <w:rsid w:val="00F01B28"/>
    <w:rsid w:val="00F01EB4"/>
    <w:rsid w:val="00F01EBA"/>
    <w:rsid w:val="00F02440"/>
    <w:rsid w:val="00F0313A"/>
    <w:rsid w:val="00F03443"/>
    <w:rsid w:val="00F0366F"/>
    <w:rsid w:val="00F043A3"/>
    <w:rsid w:val="00F04D8D"/>
    <w:rsid w:val="00F059D3"/>
    <w:rsid w:val="00F05F02"/>
    <w:rsid w:val="00F061AD"/>
    <w:rsid w:val="00F06EEC"/>
    <w:rsid w:val="00F07075"/>
    <w:rsid w:val="00F070A7"/>
    <w:rsid w:val="00F07527"/>
    <w:rsid w:val="00F075A2"/>
    <w:rsid w:val="00F079A8"/>
    <w:rsid w:val="00F07A2A"/>
    <w:rsid w:val="00F101BA"/>
    <w:rsid w:val="00F10295"/>
    <w:rsid w:val="00F10A94"/>
    <w:rsid w:val="00F10C3D"/>
    <w:rsid w:val="00F10CFB"/>
    <w:rsid w:val="00F11276"/>
    <w:rsid w:val="00F11689"/>
    <w:rsid w:val="00F11938"/>
    <w:rsid w:val="00F11985"/>
    <w:rsid w:val="00F11CB3"/>
    <w:rsid w:val="00F11D8F"/>
    <w:rsid w:val="00F11DB7"/>
    <w:rsid w:val="00F12745"/>
    <w:rsid w:val="00F12772"/>
    <w:rsid w:val="00F12EFB"/>
    <w:rsid w:val="00F12F74"/>
    <w:rsid w:val="00F130D4"/>
    <w:rsid w:val="00F13788"/>
    <w:rsid w:val="00F14013"/>
    <w:rsid w:val="00F14ACB"/>
    <w:rsid w:val="00F14CC6"/>
    <w:rsid w:val="00F14E31"/>
    <w:rsid w:val="00F14F99"/>
    <w:rsid w:val="00F1583E"/>
    <w:rsid w:val="00F15C65"/>
    <w:rsid w:val="00F167C0"/>
    <w:rsid w:val="00F1681F"/>
    <w:rsid w:val="00F16893"/>
    <w:rsid w:val="00F16C9F"/>
    <w:rsid w:val="00F16E01"/>
    <w:rsid w:val="00F17286"/>
    <w:rsid w:val="00F17655"/>
    <w:rsid w:val="00F176FA"/>
    <w:rsid w:val="00F177FA"/>
    <w:rsid w:val="00F17BC8"/>
    <w:rsid w:val="00F20230"/>
    <w:rsid w:val="00F20912"/>
    <w:rsid w:val="00F21805"/>
    <w:rsid w:val="00F218D8"/>
    <w:rsid w:val="00F21BD5"/>
    <w:rsid w:val="00F21F2D"/>
    <w:rsid w:val="00F22742"/>
    <w:rsid w:val="00F22765"/>
    <w:rsid w:val="00F2288F"/>
    <w:rsid w:val="00F22897"/>
    <w:rsid w:val="00F22CCA"/>
    <w:rsid w:val="00F22DEE"/>
    <w:rsid w:val="00F23241"/>
    <w:rsid w:val="00F23C03"/>
    <w:rsid w:val="00F23E8F"/>
    <w:rsid w:val="00F23F31"/>
    <w:rsid w:val="00F24069"/>
    <w:rsid w:val="00F249A9"/>
    <w:rsid w:val="00F24AEB"/>
    <w:rsid w:val="00F24C02"/>
    <w:rsid w:val="00F24FF5"/>
    <w:rsid w:val="00F2524C"/>
    <w:rsid w:val="00F25440"/>
    <w:rsid w:val="00F25673"/>
    <w:rsid w:val="00F2589A"/>
    <w:rsid w:val="00F2596C"/>
    <w:rsid w:val="00F2631A"/>
    <w:rsid w:val="00F26589"/>
    <w:rsid w:val="00F26B55"/>
    <w:rsid w:val="00F26BF7"/>
    <w:rsid w:val="00F26C85"/>
    <w:rsid w:val="00F26D95"/>
    <w:rsid w:val="00F272CF"/>
    <w:rsid w:val="00F274E6"/>
    <w:rsid w:val="00F27622"/>
    <w:rsid w:val="00F27628"/>
    <w:rsid w:val="00F276F4"/>
    <w:rsid w:val="00F27775"/>
    <w:rsid w:val="00F27CFB"/>
    <w:rsid w:val="00F27E2D"/>
    <w:rsid w:val="00F30441"/>
    <w:rsid w:val="00F30778"/>
    <w:rsid w:val="00F307C2"/>
    <w:rsid w:val="00F308F9"/>
    <w:rsid w:val="00F30EA5"/>
    <w:rsid w:val="00F31247"/>
    <w:rsid w:val="00F31752"/>
    <w:rsid w:val="00F3219C"/>
    <w:rsid w:val="00F324B8"/>
    <w:rsid w:val="00F326D9"/>
    <w:rsid w:val="00F32841"/>
    <w:rsid w:val="00F32BF1"/>
    <w:rsid w:val="00F32DD7"/>
    <w:rsid w:val="00F330EA"/>
    <w:rsid w:val="00F33653"/>
    <w:rsid w:val="00F33827"/>
    <w:rsid w:val="00F338EA"/>
    <w:rsid w:val="00F33901"/>
    <w:rsid w:val="00F33A43"/>
    <w:rsid w:val="00F33F4A"/>
    <w:rsid w:val="00F341B1"/>
    <w:rsid w:val="00F3447A"/>
    <w:rsid w:val="00F3452C"/>
    <w:rsid w:val="00F34E85"/>
    <w:rsid w:val="00F34FA8"/>
    <w:rsid w:val="00F354A1"/>
    <w:rsid w:val="00F35587"/>
    <w:rsid w:val="00F3586F"/>
    <w:rsid w:val="00F36391"/>
    <w:rsid w:val="00F3649E"/>
    <w:rsid w:val="00F365A9"/>
    <w:rsid w:val="00F3686C"/>
    <w:rsid w:val="00F36952"/>
    <w:rsid w:val="00F36C28"/>
    <w:rsid w:val="00F36DED"/>
    <w:rsid w:val="00F375D2"/>
    <w:rsid w:val="00F37B5D"/>
    <w:rsid w:val="00F37F71"/>
    <w:rsid w:val="00F400A6"/>
    <w:rsid w:val="00F4058E"/>
    <w:rsid w:val="00F40CF9"/>
    <w:rsid w:val="00F4123D"/>
    <w:rsid w:val="00F41789"/>
    <w:rsid w:val="00F41FFE"/>
    <w:rsid w:val="00F42145"/>
    <w:rsid w:val="00F425EC"/>
    <w:rsid w:val="00F42655"/>
    <w:rsid w:val="00F4268B"/>
    <w:rsid w:val="00F42977"/>
    <w:rsid w:val="00F42B89"/>
    <w:rsid w:val="00F42E1D"/>
    <w:rsid w:val="00F43B19"/>
    <w:rsid w:val="00F44165"/>
    <w:rsid w:val="00F44335"/>
    <w:rsid w:val="00F44447"/>
    <w:rsid w:val="00F44573"/>
    <w:rsid w:val="00F44724"/>
    <w:rsid w:val="00F44973"/>
    <w:rsid w:val="00F44BD7"/>
    <w:rsid w:val="00F45478"/>
    <w:rsid w:val="00F45CF7"/>
    <w:rsid w:val="00F45D2D"/>
    <w:rsid w:val="00F46430"/>
    <w:rsid w:val="00F467EC"/>
    <w:rsid w:val="00F474B6"/>
    <w:rsid w:val="00F47512"/>
    <w:rsid w:val="00F4764A"/>
    <w:rsid w:val="00F47A19"/>
    <w:rsid w:val="00F50517"/>
    <w:rsid w:val="00F508B3"/>
    <w:rsid w:val="00F50935"/>
    <w:rsid w:val="00F50EC5"/>
    <w:rsid w:val="00F50F52"/>
    <w:rsid w:val="00F514CB"/>
    <w:rsid w:val="00F52220"/>
    <w:rsid w:val="00F5236D"/>
    <w:rsid w:val="00F523F4"/>
    <w:rsid w:val="00F527C4"/>
    <w:rsid w:val="00F52808"/>
    <w:rsid w:val="00F52C7E"/>
    <w:rsid w:val="00F530C6"/>
    <w:rsid w:val="00F53192"/>
    <w:rsid w:val="00F53330"/>
    <w:rsid w:val="00F53460"/>
    <w:rsid w:val="00F53C12"/>
    <w:rsid w:val="00F53D97"/>
    <w:rsid w:val="00F53EA6"/>
    <w:rsid w:val="00F53F88"/>
    <w:rsid w:val="00F541EE"/>
    <w:rsid w:val="00F5443D"/>
    <w:rsid w:val="00F54649"/>
    <w:rsid w:val="00F54966"/>
    <w:rsid w:val="00F549CB"/>
    <w:rsid w:val="00F54AA6"/>
    <w:rsid w:val="00F54F7D"/>
    <w:rsid w:val="00F55A11"/>
    <w:rsid w:val="00F55BC5"/>
    <w:rsid w:val="00F55C8E"/>
    <w:rsid w:val="00F562D5"/>
    <w:rsid w:val="00F563E9"/>
    <w:rsid w:val="00F565E4"/>
    <w:rsid w:val="00F56A51"/>
    <w:rsid w:val="00F56DD6"/>
    <w:rsid w:val="00F56F3E"/>
    <w:rsid w:val="00F577FA"/>
    <w:rsid w:val="00F57B0E"/>
    <w:rsid w:val="00F57CB7"/>
    <w:rsid w:val="00F57DFD"/>
    <w:rsid w:val="00F57F19"/>
    <w:rsid w:val="00F60642"/>
    <w:rsid w:val="00F614FA"/>
    <w:rsid w:val="00F6203F"/>
    <w:rsid w:val="00F625ED"/>
    <w:rsid w:val="00F63CE6"/>
    <w:rsid w:val="00F63CEB"/>
    <w:rsid w:val="00F63EB6"/>
    <w:rsid w:val="00F63F5F"/>
    <w:rsid w:val="00F642FA"/>
    <w:rsid w:val="00F64324"/>
    <w:rsid w:val="00F64403"/>
    <w:rsid w:val="00F64763"/>
    <w:rsid w:val="00F64967"/>
    <w:rsid w:val="00F64E77"/>
    <w:rsid w:val="00F64FFC"/>
    <w:rsid w:val="00F65934"/>
    <w:rsid w:val="00F65A0D"/>
    <w:rsid w:val="00F65BC3"/>
    <w:rsid w:val="00F65D1A"/>
    <w:rsid w:val="00F6653E"/>
    <w:rsid w:val="00F66D19"/>
    <w:rsid w:val="00F67259"/>
    <w:rsid w:val="00F67A9E"/>
    <w:rsid w:val="00F67D13"/>
    <w:rsid w:val="00F7021B"/>
    <w:rsid w:val="00F703F9"/>
    <w:rsid w:val="00F7044E"/>
    <w:rsid w:val="00F704A0"/>
    <w:rsid w:val="00F704C1"/>
    <w:rsid w:val="00F713E8"/>
    <w:rsid w:val="00F72289"/>
    <w:rsid w:val="00F728AA"/>
    <w:rsid w:val="00F72AEC"/>
    <w:rsid w:val="00F72CBF"/>
    <w:rsid w:val="00F72F1C"/>
    <w:rsid w:val="00F73510"/>
    <w:rsid w:val="00F73C1B"/>
    <w:rsid w:val="00F745A3"/>
    <w:rsid w:val="00F74876"/>
    <w:rsid w:val="00F7549D"/>
    <w:rsid w:val="00F754D8"/>
    <w:rsid w:val="00F75BCB"/>
    <w:rsid w:val="00F75C32"/>
    <w:rsid w:val="00F760BD"/>
    <w:rsid w:val="00F761CA"/>
    <w:rsid w:val="00F773D5"/>
    <w:rsid w:val="00F77799"/>
    <w:rsid w:val="00F77E3F"/>
    <w:rsid w:val="00F80431"/>
    <w:rsid w:val="00F8052F"/>
    <w:rsid w:val="00F8053D"/>
    <w:rsid w:val="00F80A5B"/>
    <w:rsid w:val="00F80AC3"/>
    <w:rsid w:val="00F8185F"/>
    <w:rsid w:val="00F818D1"/>
    <w:rsid w:val="00F818F1"/>
    <w:rsid w:val="00F81AB9"/>
    <w:rsid w:val="00F81BD8"/>
    <w:rsid w:val="00F81D97"/>
    <w:rsid w:val="00F823F0"/>
    <w:rsid w:val="00F82C35"/>
    <w:rsid w:val="00F82C72"/>
    <w:rsid w:val="00F82E91"/>
    <w:rsid w:val="00F8351B"/>
    <w:rsid w:val="00F835B9"/>
    <w:rsid w:val="00F83658"/>
    <w:rsid w:val="00F83B00"/>
    <w:rsid w:val="00F83C08"/>
    <w:rsid w:val="00F84137"/>
    <w:rsid w:val="00F84CCE"/>
    <w:rsid w:val="00F84F54"/>
    <w:rsid w:val="00F85455"/>
    <w:rsid w:val="00F8579F"/>
    <w:rsid w:val="00F857EE"/>
    <w:rsid w:val="00F8592B"/>
    <w:rsid w:val="00F85B75"/>
    <w:rsid w:val="00F85BC2"/>
    <w:rsid w:val="00F86AE0"/>
    <w:rsid w:val="00F86EE9"/>
    <w:rsid w:val="00F8750F"/>
    <w:rsid w:val="00F87976"/>
    <w:rsid w:val="00F900A9"/>
    <w:rsid w:val="00F90532"/>
    <w:rsid w:val="00F90BFE"/>
    <w:rsid w:val="00F90F41"/>
    <w:rsid w:val="00F91AF7"/>
    <w:rsid w:val="00F91FD3"/>
    <w:rsid w:val="00F923A2"/>
    <w:rsid w:val="00F9261A"/>
    <w:rsid w:val="00F92864"/>
    <w:rsid w:val="00F928DA"/>
    <w:rsid w:val="00F92DD8"/>
    <w:rsid w:val="00F92F67"/>
    <w:rsid w:val="00F94035"/>
    <w:rsid w:val="00F945F1"/>
    <w:rsid w:val="00F948EE"/>
    <w:rsid w:val="00F94B98"/>
    <w:rsid w:val="00F94BD4"/>
    <w:rsid w:val="00F94C29"/>
    <w:rsid w:val="00F94FA1"/>
    <w:rsid w:val="00F95640"/>
    <w:rsid w:val="00F958C6"/>
    <w:rsid w:val="00F95C5D"/>
    <w:rsid w:val="00F963CA"/>
    <w:rsid w:val="00F96927"/>
    <w:rsid w:val="00F96C55"/>
    <w:rsid w:val="00F96D34"/>
    <w:rsid w:val="00F96E65"/>
    <w:rsid w:val="00F96FEE"/>
    <w:rsid w:val="00F97D99"/>
    <w:rsid w:val="00FA02BB"/>
    <w:rsid w:val="00FA057C"/>
    <w:rsid w:val="00FA0EA6"/>
    <w:rsid w:val="00FA111C"/>
    <w:rsid w:val="00FA14BD"/>
    <w:rsid w:val="00FA1772"/>
    <w:rsid w:val="00FA1940"/>
    <w:rsid w:val="00FA2D47"/>
    <w:rsid w:val="00FA2DCB"/>
    <w:rsid w:val="00FA33C3"/>
    <w:rsid w:val="00FA34C0"/>
    <w:rsid w:val="00FA3638"/>
    <w:rsid w:val="00FA43CC"/>
    <w:rsid w:val="00FA4DE9"/>
    <w:rsid w:val="00FA509C"/>
    <w:rsid w:val="00FA513D"/>
    <w:rsid w:val="00FA5274"/>
    <w:rsid w:val="00FA52D5"/>
    <w:rsid w:val="00FA5604"/>
    <w:rsid w:val="00FA5987"/>
    <w:rsid w:val="00FA5B51"/>
    <w:rsid w:val="00FA5C12"/>
    <w:rsid w:val="00FA5DB9"/>
    <w:rsid w:val="00FA5E4E"/>
    <w:rsid w:val="00FA6172"/>
    <w:rsid w:val="00FA622A"/>
    <w:rsid w:val="00FA696C"/>
    <w:rsid w:val="00FA6C08"/>
    <w:rsid w:val="00FA6FDE"/>
    <w:rsid w:val="00FA72BB"/>
    <w:rsid w:val="00FA75A3"/>
    <w:rsid w:val="00FA7CD4"/>
    <w:rsid w:val="00FB0310"/>
    <w:rsid w:val="00FB0E40"/>
    <w:rsid w:val="00FB13BD"/>
    <w:rsid w:val="00FB1A63"/>
    <w:rsid w:val="00FB223D"/>
    <w:rsid w:val="00FB2CFB"/>
    <w:rsid w:val="00FB31B0"/>
    <w:rsid w:val="00FB3AC2"/>
    <w:rsid w:val="00FB3CD9"/>
    <w:rsid w:val="00FB3D65"/>
    <w:rsid w:val="00FB3FF4"/>
    <w:rsid w:val="00FB4007"/>
    <w:rsid w:val="00FB4441"/>
    <w:rsid w:val="00FB4E37"/>
    <w:rsid w:val="00FB5842"/>
    <w:rsid w:val="00FB5D17"/>
    <w:rsid w:val="00FB5FAA"/>
    <w:rsid w:val="00FB67F4"/>
    <w:rsid w:val="00FB7095"/>
    <w:rsid w:val="00FB7C58"/>
    <w:rsid w:val="00FB7FAE"/>
    <w:rsid w:val="00FC0199"/>
    <w:rsid w:val="00FC0809"/>
    <w:rsid w:val="00FC0AFA"/>
    <w:rsid w:val="00FC0E4D"/>
    <w:rsid w:val="00FC10B9"/>
    <w:rsid w:val="00FC1B57"/>
    <w:rsid w:val="00FC1B8A"/>
    <w:rsid w:val="00FC20D9"/>
    <w:rsid w:val="00FC252F"/>
    <w:rsid w:val="00FC253D"/>
    <w:rsid w:val="00FC255D"/>
    <w:rsid w:val="00FC3083"/>
    <w:rsid w:val="00FC31E1"/>
    <w:rsid w:val="00FC37A9"/>
    <w:rsid w:val="00FC3869"/>
    <w:rsid w:val="00FC3B5C"/>
    <w:rsid w:val="00FC4199"/>
    <w:rsid w:val="00FC4358"/>
    <w:rsid w:val="00FC4899"/>
    <w:rsid w:val="00FC4A4D"/>
    <w:rsid w:val="00FC4DF4"/>
    <w:rsid w:val="00FC4F26"/>
    <w:rsid w:val="00FC5314"/>
    <w:rsid w:val="00FC5678"/>
    <w:rsid w:val="00FC587A"/>
    <w:rsid w:val="00FC6112"/>
    <w:rsid w:val="00FC6824"/>
    <w:rsid w:val="00FC699E"/>
    <w:rsid w:val="00FC6A52"/>
    <w:rsid w:val="00FC6C39"/>
    <w:rsid w:val="00FC6DA6"/>
    <w:rsid w:val="00FC7291"/>
    <w:rsid w:val="00FC768F"/>
    <w:rsid w:val="00FC7859"/>
    <w:rsid w:val="00FC7AE1"/>
    <w:rsid w:val="00FD01FE"/>
    <w:rsid w:val="00FD04B8"/>
    <w:rsid w:val="00FD090B"/>
    <w:rsid w:val="00FD09FC"/>
    <w:rsid w:val="00FD0C33"/>
    <w:rsid w:val="00FD0FD6"/>
    <w:rsid w:val="00FD14A6"/>
    <w:rsid w:val="00FD16B8"/>
    <w:rsid w:val="00FD16DF"/>
    <w:rsid w:val="00FD1A01"/>
    <w:rsid w:val="00FD2361"/>
    <w:rsid w:val="00FD28B0"/>
    <w:rsid w:val="00FD2A21"/>
    <w:rsid w:val="00FD2D67"/>
    <w:rsid w:val="00FD3020"/>
    <w:rsid w:val="00FD3358"/>
    <w:rsid w:val="00FD3667"/>
    <w:rsid w:val="00FD3677"/>
    <w:rsid w:val="00FD397C"/>
    <w:rsid w:val="00FD3A64"/>
    <w:rsid w:val="00FD3B1E"/>
    <w:rsid w:val="00FD3E0E"/>
    <w:rsid w:val="00FD4BF4"/>
    <w:rsid w:val="00FD5372"/>
    <w:rsid w:val="00FD5444"/>
    <w:rsid w:val="00FD558A"/>
    <w:rsid w:val="00FD5A5F"/>
    <w:rsid w:val="00FD5B50"/>
    <w:rsid w:val="00FD5B60"/>
    <w:rsid w:val="00FD5EB2"/>
    <w:rsid w:val="00FD5FA6"/>
    <w:rsid w:val="00FD6206"/>
    <w:rsid w:val="00FD631C"/>
    <w:rsid w:val="00FD6CEA"/>
    <w:rsid w:val="00FD6E58"/>
    <w:rsid w:val="00FD7036"/>
    <w:rsid w:val="00FE097A"/>
    <w:rsid w:val="00FE1255"/>
    <w:rsid w:val="00FE12AC"/>
    <w:rsid w:val="00FE13A5"/>
    <w:rsid w:val="00FE1466"/>
    <w:rsid w:val="00FE1A34"/>
    <w:rsid w:val="00FE1B14"/>
    <w:rsid w:val="00FE1F51"/>
    <w:rsid w:val="00FE2369"/>
    <w:rsid w:val="00FE2454"/>
    <w:rsid w:val="00FE2C91"/>
    <w:rsid w:val="00FE3524"/>
    <w:rsid w:val="00FE35C9"/>
    <w:rsid w:val="00FE37FE"/>
    <w:rsid w:val="00FE39BF"/>
    <w:rsid w:val="00FE4584"/>
    <w:rsid w:val="00FE4ED6"/>
    <w:rsid w:val="00FE51DE"/>
    <w:rsid w:val="00FE5348"/>
    <w:rsid w:val="00FE59EC"/>
    <w:rsid w:val="00FE5A33"/>
    <w:rsid w:val="00FE5B8C"/>
    <w:rsid w:val="00FE611E"/>
    <w:rsid w:val="00FE6205"/>
    <w:rsid w:val="00FE7CA0"/>
    <w:rsid w:val="00FE7CD5"/>
    <w:rsid w:val="00FE7DFF"/>
    <w:rsid w:val="00FF0525"/>
    <w:rsid w:val="00FF08CB"/>
    <w:rsid w:val="00FF092B"/>
    <w:rsid w:val="00FF0A2E"/>
    <w:rsid w:val="00FF0EFC"/>
    <w:rsid w:val="00FF10F0"/>
    <w:rsid w:val="00FF145A"/>
    <w:rsid w:val="00FF1625"/>
    <w:rsid w:val="00FF1A25"/>
    <w:rsid w:val="00FF1ACC"/>
    <w:rsid w:val="00FF1B3F"/>
    <w:rsid w:val="00FF1FD6"/>
    <w:rsid w:val="00FF23E9"/>
    <w:rsid w:val="00FF29F4"/>
    <w:rsid w:val="00FF2CA6"/>
    <w:rsid w:val="00FF478F"/>
    <w:rsid w:val="00FF4D83"/>
    <w:rsid w:val="00FF4DA9"/>
    <w:rsid w:val="00FF53AA"/>
    <w:rsid w:val="00FF5C66"/>
    <w:rsid w:val="00FF6524"/>
    <w:rsid w:val="00FF68BC"/>
    <w:rsid w:val="00FF6D70"/>
    <w:rsid w:val="00FF764D"/>
    <w:rsid w:val="00FF788C"/>
    <w:rsid w:val="00FF79A1"/>
    <w:rsid w:val="00FF7C19"/>
    <w:rsid w:val="00FF7C4C"/>
    <w:rsid w:val="00FF7D39"/>
    <w:rsid w:val="01E192EB"/>
    <w:rsid w:val="025B86F9"/>
    <w:rsid w:val="04129F2E"/>
    <w:rsid w:val="042D5705"/>
    <w:rsid w:val="04537C92"/>
    <w:rsid w:val="04DC29C7"/>
    <w:rsid w:val="04E3CFCD"/>
    <w:rsid w:val="050984EF"/>
    <w:rsid w:val="060C645D"/>
    <w:rsid w:val="076DEF36"/>
    <w:rsid w:val="0817D33A"/>
    <w:rsid w:val="08E4A10E"/>
    <w:rsid w:val="09089192"/>
    <w:rsid w:val="0936268C"/>
    <w:rsid w:val="09A4008F"/>
    <w:rsid w:val="09E847D3"/>
    <w:rsid w:val="0AC0AA08"/>
    <w:rsid w:val="0ADA222C"/>
    <w:rsid w:val="0B978299"/>
    <w:rsid w:val="0BE10834"/>
    <w:rsid w:val="0BEFC85B"/>
    <w:rsid w:val="0C378C9A"/>
    <w:rsid w:val="0C92852E"/>
    <w:rsid w:val="0D014ADA"/>
    <w:rsid w:val="0D01F0DF"/>
    <w:rsid w:val="0D23F3F8"/>
    <w:rsid w:val="0D8A81EF"/>
    <w:rsid w:val="0D966852"/>
    <w:rsid w:val="0DD3A828"/>
    <w:rsid w:val="0E460325"/>
    <w:rsid w:val="0E86A4AE"/>
    <w:rsid w:val="0F3B9CEE"/>
    <w:rsid w:val="0F467ABA"/>
    <w:rsid w:val="10273E89"/>
    <w:rsid w:val="10DFE763"/>
    <w:rsid w:val="11137FD0"/>
    <w:rsid w:val="1200F733"/>
    <w:rsid w:val="1378446D"/>
    <w:rsid w:val="13893EA5"/>
    <w:rsid w:val="138EBEB2"/>
    <w:rsid w:val="138EEC54"/>
    <w:rsid w:val="13E92DBE"/>
    <w:rsid w:val="13EB5449"/>
    <w:rsid w:val="1537AC62"/>
    <w:rsid w:val="15912ED8"/>
    <w:rsid w:val="16D633F0"/>
    <w:rsid w:val="17038787"/>
    <w:rsid w:val="17186E73"/>
    <w:rsid w:val="17CF7612"/>
    <w:rsid w:val="189CB882"/>
    <w:rsid w:val="18A66E5C"/>
    <w:rsid w:val="18AAD262"/>
    <w:rsid w:val="18E61C9A"/>
    <w:rsid w:val="18ECCE35"/>
    <w:rsid w:val="19AAD8F1"/>
    <w:rsid w:val="19C64E30"/>
    <w:rsid w:val="19FADD6A"/>
    <w:rsid w:val="1AC0CFFC"/>
    <w:rsid w:val="1B2D68AA"/>
    <w:rsid w:val="1B850A60"/>
    <w:rsid w:val="1C0DA575"/>
    <w:rsid w:val="1C837D3C"/>
    <w:rsid w:val="1CCB0745"/>
    <w:rsid w:val="1D0006D3"/>
    <w:rsid w:val="1D6F2519"/>
    <w:rsid w:val="1DB7FD7B"/>
    <w:rsid w:val="1EC388F4"/>
    <w:rsid w:val="1FC49D2F"/>
    <w:rsid w:val="20C4EAA0"/>
    <w:rsid w:val="24A119AB"/>
    <w:rsid w:val="24A3C3A9"/>
    <w:rsid w:val="24A9DB17"/>
    <w:rsid w:val="25267720"/>
    <w:rsid w:val="25411528"/>
    <w:rsid w:val="2575BFB1"/>
    <w:rsid w:val="25FB13D0"/>
    <w:rsid w:val="25FCA7E0"/>
    <w:rsid w:val="264F9C4F"/>
    <w:rsid w:val="26AFA8C6"/>
    <w:rsid w:val="2709C8EC"/>
    <w:rsid w:val="27486946"/>
    <w:rsid w:val="28DCC8CB"/>
    <w:rsid w:val="2A1B327A"/>
    <w:rsid w:val="2A42F4C9"/>
    <w:rsid w:val="2AAC5746"/>
    <w:rsid w:val="2ABC2431"/>
    <w:rsid w:val="2AEC4FE8"/>
    <w:rsid w:val="2B0D288A"/>
    <w:rsid w:val="2B834E4E"/>
    <w:rsid w:val="2BC0C284"/>
    <w:rsid w:val="2C39BEDB"/>
    <w:rsid w:val="2C4D6200"/>
    <w:rsid w:val="2C51D770"/>
    <w:rsid w:val="2D1A8E94"/>
    <w:rsid w:val="2D1B1FDB"/>
    <w:rsid w:val="2D7CC259"/>
    <w:rsid w:val="303D4413"/>
    <w:rsid w:val="31E24E48"/>
    <w:rsid w:val="32257D10"/>
    <w:rsid w:val="3239073D"/>
    <w:rsid w:val="329FC5C9"/>
    <w:rsid w:val="32AFD4F5"/>
    <w:rsid w:val="334EADD4"/>
    <w:rsid w:val="338CC392"/>
    <w:rsid w:val="33EAF3F1"/>
    <w:rsid w:val="340CE503"/>
    <w:rsid w:val="351C8D8E"/>
    <w:rsid w:val="354022F8"/>
    <w:rsid w:val="35A1D92D"/>
    <w:rsid w:val="35DB0C8F"/>
    <w:rsid w:val="366B83ED"/>
    <w:rsid w:val="368D3D86"/>
    <w:rsid w:val="36945BB8"/>
    <w:rsid w:val="37196B3B"/>
    <w:rsid w:val="3741500D"/>
    <w:rsid w:val="37803CAB"/>
    <w:rsid w:val="38943D56"/>
    <w:rsid w:val="38BAA0D0"/>
    <w:rsid w:val="3C45E1A7"/>
    <w:rsid w:val="3D519E2A"/>
    <w:rsid w:val="3E152CBD"/>
    <w:rsid w:val="3E7324FC"/>
    <w:rsid w:val="3E74BE9A"/>
    <w:rsid w:val="3FDA458B"/>
    <w:rsid w:val="40359A93"/>
    <w:rsid w:val="412F7C51"/>
    <w:rsid w:val="414CDF8F"/>
    <w:rsid w:val="418C34E3"/>
    <w:rsid w:val="41BA827D"/>
    <w:rsid w:val="41E66716"/>
    <w:rsid w:val="42F210BA"/>
    <w:rsid w:val="43FF8251"/>
    <w:rsid w:val="44506F40"/>
    <w:rsid w:val="44C33A3B"/>
    <w:rsid w:val="45377CB6"/>
    <w:rsid w:val="4571B5F8"/>
    <w:rsid w:val="4730137F"/>
    <w:rsid w:val="47E1A6A4"/>
    <w:rsid w:val="47E68438"/>
    <w:rsid w:val="4829AC22"/>
    <w:rsid w:val="4924A0FA"/>
    <w:rsid w:val="496EDAB0"/>
    <w:rsid w:val="4987DCD6"/>
    <w:rsid w:val="499E2407"/>
    <w:rsid w:val="4B760203"/>
    <w:rsid w:val="4BE7D84A"/>
    <w:rsid w:val="4CAF4113"/>
    <w:rsid w:val="4EA989BC"/>
    <w:rsid w:val="4EDF65EF"/>
    <w:rsid w:val="4F286C1B"/>
    <w:rsid w:val="4F2F7BEE"/>
    <w:rsid w:val="4F4B4256"/>
    <w:rsid w:val="4F6627FC"/>
    <w:rsid w:val="4F6B6B0F"/>
    <w:rsid w:val="502FC50B"/>
    <w:rsid w:val="5132E2CA"/>
    <w:rsid w:val="51A9C9F1"/>
    <w:rsid w:val="5272839A"/>
    <w:rsid w:val="52FD6945"/>
    <w:rsid w:val="533B4ED1"/>
    <w:rsid w:val="53B1740B"/>
    <w:rsid w:val="53EA1EFF"/>
    <w:rsid w:val="5423C356"/>
    <w:rsid w:val="54AEDE81"/>
    <w:rsid w:val="54DC6A99"/>
    <w:rsid w:val="5512CBFF"/>
    <w:rsid w:val="5569F584"/>
    <w:rsid w:val="5574B3D8"/>
    <w:rsid w:val="5574D1A3"/>
    <w:rsid w:val="55DBE5D8"/>
    <w:rsid w:val="55F32BA6"/>
    <w:rsid w:val="5656EE98"/>
    <w:rsid w:val="56645B7D"/>
    <w:rsid w:val="566A25E4"/>
    <w:rsid w:val="57107B8E"/>
    <w:rsid w:val="57351A9F"/>
    <w:rsid w:val="5739DC4F"/>
    <w:rsid w:val="5767119C"/>
    <w:rsid w:val="579A7571"/>
    <w:rsid w:val="583B7BFD"/>
    <w:rsid w:val="58D35D5F"/>
    <w:rsid w:val="595B86CE"/>
    <w:rsid w:val="59A1043D"/>
    <w:rsid w:val="5A9190C9"/>
    <w:rsid w:val="5AAC21E2"/>
    <w:rsid w:val="5ACCF79C"/>
    <w:rsid w:val="5AF1BB7A"/>
    <w:rsid w:val="5B4637F6"/>
    <w:rsid w:val="5BB4E375"/>
    <w:rsid w:val="5BE72BA3"/>
    <w:rsid w:val="5C2BD2A4"/>
    <w:rsid w:val="5C4BF1A5"/>
    <w:rsid w:val="5CD15F11"/>
    <w:rsid w:val="5E064B98"/>
    <w:rsid w:val="5E6A6327"/>
    <w:rsid w:val="5E933B52"/>
    <w:rsid w:val="5FD34D98"/>
    <w:rsid w:val="6001D4B8"/>
    <w:rsid w:val="6225F970"/>
    <w:rsid w:val="624EE347"/>
    <w:rsid w:val="6291BC36"/>
    <w:rsid w:val="62BF751E"/>
    <w:rsid w:val="633E77A1"/>
    <w:rsid w:val="635CC89F"/>
    <w:rsid w:val="6402EA26"/>
    <w:rsid w:val="6449ED9D"/>
    <w:rsid w:val="648ACDFB"/>
    <w:rsid w:val="64C9F821"/>
    <w:rsid w:val="64DC665E"/>
    <w:rsid w:val="65270D07"/>
    <w:rsid w:val="658FCC70"/>
    <w:rsid w:val="6597187D"/>
    <w:rsid w:val="65DCE6CC"/>
    <w:rsid w:val="65E0D15D"/>
    <w:rsid w:val="661F4DE8"/>
    <w:rsid w:val="6624CBE3"/>
    <w:rsid w:val="68A9B23D"/>
    <w:rsid w:val="68D7A77E"/>
    <w:rsid w:val="68FEE06E"/>
    <w:rsid w:val="69D50D0D"/>
    <w:rsid w:val="6A0A2CF0"/>
    <w:rsid w:val="6A5C9FF7"/>
    <w:rsid w:val="6A5DFE78"/>
    <w:rsid w:val="6ADAA472"/>
    <w:rsid w:val="6B376D77"/>
    <w:rsid w:val="6B3B184F"/>
    <w:rsid w:val="6B414764"/>
    <w:rsid w:val="6B5826A9"/>
    <w:rsid w:val="6B7E7ED9"/>
    <w:rsid w:val="6C00FB8E"/>
    <w:rsid w:val="6D46A6E2"/>
    <w:rsid w:val="6EA0CCB8"/>
    <w:rsid w:val="6EF4FEDB"/>
    <w:rsid w:val="6F2512AA"/>
    <w:rsid w:val="6F74EEE9"/>
    <w:rsid w:val="701D31DA"/>
    <w:rsid w:val="702460C3"/>
    <w:rsid w:val="7167AE18"/>
    <w:rsid w:val="722F4A85"/>
    <w:rsid w:val="726FB290"/>
    <w:rsid w:val="7270B0CA"/>
    <w:rsid w:val="745365C0"/>
    <w:rsid w:val="74CF2125"/>
    <w:rsid w:val="757D81AB"/>
    <w:rsid w:val="759E422C"/>
    <w:rsid w:val="75D1444A"/>
    <w:rsid w:val="768F477B"/>
    <w:rsid w:val="78911982"/>
    <w:rsid w:val="79634474"/>
    <w:rsid w:val="797F0F68"/>
    <w:rsid w:val="799ECAD8"/>
    <w:rsid w:val="79DFD929"/>
    <w:rsid w:val="79EB9EBB"/>
    <w:rsid w:val="79F921E7"/>
    <w:rsid w:val="7A1076A9"/>
    <w:rsid w:val="7A1DD28D"/>
    <w:rsid w:val="7A30AAE6"/>
    <w:rsid w:val="7AC447D1"/>
    <w:rsid w:val="7CC24F39"/>
    <w:rsid w:val="7E327870"/>
    <w:rsid w:val="7E660CC3"/>
    <w:rsid w:val="7E7817CF"/>
    <w:rsid w:val="7E96ACA1"/>
    <w:rsid w:val="7FC89CB6"/>
    <w:rsid w:val="7FD783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oNotEmbedSmartTags/>
  <w:decimalSymbol w:val="."/>
  <w:listSeparator w:val=","/>
  <w14:docId w14:val="014E1DD6"/>
  <w15:docId w15:val="{7828F15C-4C59-4852-BD66-D83F10EA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83A"/>
    <w:pPr>
      <w:overflowPunct w:val="0"/>
      <w:autoSpaceDE w:val="0"/>
      <w:autoSpaceDN w:val="0"/>
      <w:adjustRightInd w:val="0"/>
      <w:spacing w:line="264" w:lineRule="auto"/>
      <w:jc w:val="both"/>
      <w:textAlignment w:val="baseline"/>
    </w:pPr>
    <w:rPr>
      <w:rFonts w:ascii="Arial" w:hAnsi="Arial"/>
      <w:lang w:eastAsia="en-US"/>
    </w:rPr>
  </w:style>
  <w:style w:type="paragraph" w:styleId="Heading1">
    <w:name w:val="heading 1"/>
    <w:basedOn w:val="Normal"/>
    <w:next w:val="Normal"/>
    <w:qFormat/>
    <w:rsid w:val="00E04BCC"/>
    <w:pPr>
      <w:keepNext/>
      <w:numPr>
        <w:numId w:val="1"/>
      </w:numPr>
      <w:outlineLvl w:val="0"/>
    </w:pPr>
    <w:rPr>
      <w:b/>
      <w:caps/>
    </w:rPr>
  </w:style>
  <w:style w:type="paragraph" w:styleId="Heading2">
    <w:name w:val="heading 2"/>
    <w:basedOn w:val="Normal"/>
    <w:next w:val="Normal"/>
    <w:qFormat/>
    <w:rsid w:val="00E04BCC"/>
    <w:pPr>
      <w:keepNext/>
      <w:numPr>
        <w:ilvl w:val="1"/>
        <w:numId w:val="1"/>
      </w:numPr>
      <w:outlineLvl w:val="1"/>
    </w:pPr>
    <w:rPr>
      <w:b/>
    </w:rPr>
  </w:style>
  <w:style w:type="paragraph" w:styleId="Heading3">
    <w:name w:val="heading 3"/>
    <w:basedOn w:val="Normal"/>
    <w:next w:val="Normal"/>
    <w:qFormat/>
    <w:rsid w:val="00E04BCC"/>
    <w:pPr>
      <w:keepNext/>
      <w:numPr>
        <w:ilvl w:val="2"/>
        <w:numId w:val="1"/>
      </w:numPr>
      <w:outlineLvl w:val="2"/>
    </w:pPr>
    <w:rPr>
      <w:i/>
    </w:rPr>
  </w:style>
  <w:style w:type="paragraph" w:styleId="Heading4">
    <w:name w:val="heading 4"/>
    <w:basedOn w:val="Normal"/>
    <w:next w:val="Normal"/>
    <w:qFormat/>
    <w:rsid w:val="00E04BCC"/>
    <w:pPr>
      <w:keepNext/>
      <w:numPr>
        <w:ilvl w:val="3"/>
        <w:numId w:val="1"/>
      </w:numPr>
      <w:spacing w:before="240" w:after="60"/>
      <w:outlineLvl w:val="3"/>
    </w:pPr>
    <w:rPr>
      <w:b/>
      <w:sz w:val="24"/>
    </w:rPr>
  </w:style>
  <w:style w:type="paragraph" w:styleId="Heading5">
    <w:name w:val="heading 5"/>
    <w:basedOn w:val="Normal"/>
    <w:next w:val="Normal"/>
    <w:qFormat/>
    <w:rsid w:val="00E04BCC"/>
    <w:pPr>
      <w:numPr>
        <w:ilvl w:val="4"/>
        <w:numId w:val="1"/>
      </w:numPr>
      <w:spacing w:before="240" w:after="60"/>
      <w:outlineLvl w:val="4"/>
    </w:pPr>
    <w:rPr>
      <w:sz w:val="22"/>
    </w:rPr>
  </w:style>
  <w:style w:type="paragraph" w:styleId="Heading6">
    <w:name w:val="heading 6"/>
    <w:basedOn w:val="Normal"/>
    <w:next w:val="Normal"/>
    <w:qFormat/>
    <w:rsid w:val="00E04BCC"/>
    <w:pPr>
      <w:numPr>
        <w:ilvl w:val="5"/>
        <w:numId w:val="1"/>
      </w:numPr>
      <w:spacing w:before="240" w:after="60"/>
      <w:outlineLvl w:val="5"/>
    </w:pPr>
    <w:rPr>
      <w:i/>
      <w:sz w:val="22"/>
    </w:rPr>
  </w:style>
  <w:style w:type="paragraph" w:styleId="Heading7">
    <w:name w:val="heading 7"/>
    <w:basedOn w:val="Normal"/>
    <w:next w:val="Normal"/>
    <w:qFormat/>
    <w:rsid w:val="00E04BCC"/>
    <w:pPr>
      <w:numPr>
        <w:ilvl w:val="6"/>
        <w:numId w:val="1"/>
      </w:numPr>
      <w:spacing w:before="240" w:after="60"/>
      <w:outlineLvl w:val="6"/>
    </w:pPr>
  </w:style>
  <w:style w:type="paragraph" w:styleId="Heading8">
    <w:name w:val="heading 8"/>
    <w:basedOn w:val="Normal"/>
    <w:next w:val="Normal"/>
    <w:qFormat/>
    <w:rsid w:val="00E04BCC"/>
    <w:pPr>
      <w:numPr>
        <w:ilvl w:val="7"/>
        <w:numId w:val="1"/>
      </w:numPr>
      <w:spacing w:before="240" w:after="60"/>
      <w:outlineLvl w:val="7"/>
    </w:pPr>
    <w:rPr>
      <w:i/>
    </w:rPr>
  </w:style>
  <w:style w:type="paragraph" w:styleId="Heading9">
    <w:name w:val="heading 9"/>
    <w:basedOn w:val="Normal"/>
    <w:next w:val="Normal"/>
    <w:qFormat/>
    <w:rsid w:val="00E04BCC"/>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rsid w:val="00E04BCC"/>
    <w:pPr>
      <w:tabs>
        <w:tab w:val="left" w:pos="1440"/>
        <w:tab w:val="right" w:pos="9000"/>
      </w:tabs>
    </w:pPr>
  </w:style>
  <w:style w:type="paragraph" w:styleId="List">
    <w:name w:val="List"/>
    <w:basedOn w:val="Normal"/>
    <w:semiHidden/>
    <w:rsid w:val="00E04BCC"/>
    <w:pPr>
      <w:ind w:left="720" w:hanging="720"/>
    </w:pPr>
  </w:style>
  <w:style w:type="paragraph" w:styleId="ListNumber">
    <w:name w:val="List Number"/>
    <w:basedOn w:val="Normal"/>
    <w:semiHidden/>
    <w:rsid w:val="00E04BCC"/>
    <w:pPr>
      <w:ind w:left="720" w:hanging="720"/>
    </w:pPr>
  </w:style>
  <w:style w:type="paragraph" w:styleId="Header">
    <w:name w:val="header"/>
    <w:basedOn w:val="Normal"/>
    <w:semiHidden/>
    <w:rsid w:val="00E04BCC"/>
    <w:pPr>
      <w:tabs>
        <w:tab w:val="center" w:pos="4153"/>
        <w:tab w:val="right" w:pos="8306"/>
      </w:tabs>
    </w:pPr>
  </w:style>
  <w:style w:type="character" w:styleId="FootnoteReference">
    <w:name w:val="footnote reference"/>
    <w:basedOn w:val="DefaultParagraphFont"/>
    <w:semiHidden/>
    <w:rsid w:val="00E04BCC"/>
    <w:rPr>
      <w:rFonts w:cs="Times New Roman"/>
      <w:vertAlign w:val="superscript"/>
    </w:rPr>
  </w:style>
  <w:style w:type="character" w:styleId="LineNumber">
    <w:name w:val="line number"/>
    <w:basedOn w:val="DefaultParagraphFont"/>
    <w:semiHidden/>
    <w:rsid w:val="00E04BCC"/>
    <w:rPr>
      <w:rFonts w:ascii="Arial" w:hAnsi="Arial" w:cs="Times New Roman"/>
      <w:sz w:val="20"/>
    </w:rPr>
  </w:style>
  <w:style w:type="character" w:styleId="CommentReference">
    <w:name w:val="annotation reference"/>
    <w:basedOn w:val="DefaultParagraphFont"/>
    <w:uiPriority w:val="99"/>
    <w:semiHidden/>
    <w:rsid w:val="00E04BCC"/>
    <w:rPr>
      <w:rFonts w:ascii="Arial" w:hAnsi="Arial" w:cs="Times New Roman"/>
      <w:sz w:val="16"/>
    </w:rPr>
  </w:style>
  <w:style w:type="paragraph" w:styleId="Footer">
    <w:name w:val="footer"/>
    <w:basedOn w:val="Normal"/>
    <w:link w:val="FooterChar"/>
    <w:uiPriority w:val="99"/>
    <w:rsid w:val="00E04BCC"/>
    <w:pPr>
      <w:tabs>
        <w:tab w:val="center" w:pos="4153"/>
        <w:tab w:val="right" w:pos="8306"/>
      </w:tabs>
    </w:pPr>
  </w:style>
  <w:style w:type="character" w:styleId="PageNumber">
    <w:name w:val="page number"/>
    <w:basedOn w:val="DefaultParagraphFont"/>
    <w:uiPriority w:val="99"/>
    <w:rsid w:val="00E04BCC"/>
    <w:rPr>
      <w:rFonts w:cs="Times New Roman"/>
    </w:rPr>
  </w:style>
  <w:style w:type="paragraph" w:styleId="ListBullet5">
    <w:name w:val="List Bullet 5"/>
    <w:basedOn w:val="Normal"/>
    <w:semiHidden/>
    <w:rsid w:val="00E04BCC"/>
    <w:pPr>
      <w:ind w:left="1415" w:hanging="283"/>
    </w:pPr>
  </w:style>
  <w:style w:type="paragraph" w:styleId="BodyText">
    <w:name w:val="Body Text"/>
    <w:basedOn w:val="Normal"/>
    <w:rsid w:val="00E04BCC"/>
    <w:pPr>
      <w:tabs>
        <w:tab w:val="left" w:pos="1134"/>
        <w:tab w:val="left" w:pos="2268"/>
        <w:tab w:val="left" w:pos="6237"/>
        <w:tab w:val="left" w:pos="7371"/>
      </w:tabs>
    </w:pPr>
    <w:rPr>
      <w:rFonts w:ascii="Times New Roman" w:hAnsi="Times New Roman"/>
      <w:i/>
      <w:sz w:val="22"/>
    </w:rPr>
  </w:style>
  <w:style w:type="paragraph" w:styleId="BodyText2">
    <w:name w:val="Body Text 2"/>
    <w:basedOn w:val="Normal"/>
    <w:link w:val="BodyText2Char"/>
    <w:rsid w:val="00E04BCC"/>
    <w:pPr>
      <w:tabs>
        <w:tab w:val="left" w:pos="1008"/>
        <w:tab w:val="left" w:pos="1728"/>
        <w:tab w:val="decimal" w:pos="2160"/>
        <w:tab w:val="decimal" w:pos="3600"/>
        <w:tab w:val="decimal" w:pos="4234"/>
        <w:tab w:val="decimal" w:pos="5040"/>
        <w:tab w:val="decimal" w:pos="6480"/>
        <w:tab w:val="decimal" w:pos="7920"/>
        <w:tab w:val="decimal" w:pos="9360"/>
      </w:tabs>
    </w:pPr>
    <w:rPr>
      <w:rFonts w:ascii="Times New Roman" w:hAnsi="Times New Roman"/>
      <w:sz w:val="22"/>
    </w:rPr>
  </w:style>
  <w:style w:type="paragraph" w:styleId="BodyText3">
    <w:name w:val="Body Text 3"/>
    <w:basedOn w:val="Normal"/>
    <w:semiHidden/>
    <w:rsid w:val="00E04BCC"/>
    <w:pPr>
      <w:widowControl w:val="0"/>
    </w:pPr>
    <w:rPr>
      <w:rFonts w:ascii="Times New Roman" w:hAnsi="Times New Roman"/>
      <w:color w:val="000000"/>
      <w:sz w:val="22"/>
      <w:lang w:val="en-US"/>
    </w:rPr>
  </w:style>
  <w:style w:type="paragraph" w:styleId="BodyTextIndent">
    <w:name w:val="Body Text Indent"/>
    <w:basedOn w:val="Normal"/>
    <w:semiHidden/>
    <w:rsid w:val="00E04BCC"/>
    <w:pPr>
      <w:ind w:left="2160" w:hanging="2160"/>
    </w:pPr>
    <w:rPr>
      <w:rFonts w:ascii="Times New Roman" w:hAnsi="Times New Roman"/>
      <w:sz w:val="22"/>
    </w:rPr>
  </w:style>
  <w:style w:type="paragraph" w:styleId="BodyTextIndent2">
    <w:name w:val="Body Text Indent 2"/>
    <w:basedOn w:val="Normal"/>
    <w:semiHidden/>
    <w:rsid w:val="00E04BCC"/>
    <w:pPr>
      <w:tabs>
        <w:tab w:val="left" w:pos="426"/>
        <w:tab w:val="right" w:pos="5103"/>
        <w:tab w:val="decimal" w:pos="6521"/>
        <w:tab w:val="decimal" w:pos="7938"/>
        <w:tab w:val="right" w:pos="9072"/>
      </w:tabs>
      <w:ind w:left="426" w:hanging="426"/>
    </w:pPr>
    <w:rPr>
      <w:rFonts w:ascii="Times New Roman" w:hAnsi="Times New Roman"/>
      <w:sz w:val="22"/>
    </w:rPr>
  </w:style>
  <w:style w:type="paragraph" w:styleId="BodyTextIndent3">
    <w:name w:val="Body Text Indent 3"/>
    <w:basedOn w:val="Normal"/>
    <w:semiHidden/>
    <w:rsid w:val="00E04BCC"/>
    <w:pPr>
      <w:tabs>
        <w:tab w:val="left" w:pos="432"/>
        <w:tab w:val="left" w:pos="1008"/>
        <w:tab w:val="left" w:pos="1728"/>
        <w:tab w:val="decimal" w:pos="2160"/>
        <w:tab w:val="decimal" w:pos="3600"/>
        <w:tab w:val="decimal" w:pos="4678"/>
        <w:tab w:val="decimal" w:pos="5040"/>
        <w:tab w:val="decimal" w:pos="6480"/>
        <w:tab w:val="decimal" w:pos="7920"/>
        <w:tab w:val="decimal" w:pos="9360"/>
      </w:tabs>
      <w:ind w:left="432"/>
    </w:pPr>
    <w:rPr>
      <w:rFonts w:ascii="Times New Roman" w:hAnsi="Times New Roman"/>
      <w:bCs/>
      <w:sz w:val="22"/>
    </w:rPr>
  </w:style>
  <w:style w:type="paragraph" w:customStyle="1" w:styleId="xl22">
    <w:name w:val="xl22"/>
    <w:basedOn w:val="Normal"/>
    <w:rsid w:val="00E04BCC"/>
    <w:pPr>
      <w:overflowPunct/>
      <w:autoSpaceDE/>
      <w:autoSpaceDN/>
      <w:adjustRightInd/>
      <w:spacing w:before="100" w:beforeAutospacing="1" w:after="100" w:afterAutospacing="1" w:line="240" w:lineRule="auto"/>
      <w:jc w:val="left"/>
      <w:textAlignment w:val="auto"/>
    </w:pPr>
    <w:rPr>
      <w:rFonts w:ascii="Arial Unicode MS" w:eastAsia="Arial Unicode MS" w:hAnsi="Arial Unicode MS" w:cs="Arial Unicode MS"/>
      <w:sz w:val="18"/>
      <w:szCs w:val="18"/>
    </w:rPr>
  </w:style>
  <w:style w:type="paragraph" w:customStyle="1" w:styleId="xl23">
    <w:name w:val="xl23"/>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b/>
      <w:bCs/>
      <w:sz w:val="24"/>
      <w:szCs w:val="24"/>
    </w:rPr>
  </w:style>
  <w:style w:type="paragraph" w:customStyle="1" w:styleId="xl25">
    <w:name w:val="xl25"/>
    <w:basedOn w:val="Normal"/>
    <w:rsid w:val="00E04BCC"/>
    <w:pPr>
      <w:overflowPunct/>
      <w:autoSpaceDE/>
      <w:autoSpaceDN/>
      <w:adjustRightInd/>
      <w:spacing w:before="100" w:beforeAutospacing="1" w:after="100" w:afterAutospacing="1" w:line="240" w:lineRule="auto"/>
      <w:jc w:val="left"/>
      <w:textAlignment w:val="auto"/>
    </w:pPr>
    <w:rPr>
      <w:rFonts w:ascii="Arial Unicode MS" w:eastAsia="Arial Unicode MS" w:hAnsi="Arial Unicode MS" w:cs="Arial Unicode MS"/>
      <w:sz w:val="18"/>
      <w:szCs w:val="18"/>
    </w:rPr>
  </w:style>
  <w:style w:type="paragraph" w:customStyle="1" w:styleId="xl26">
    <w:name w:val="xl26"/>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b/>
      <w:bCs/>
      <w:sz w:val="18"/>
      <w:szCs w:val="18"/>
    </w:rPr>
  </w:style>
  <w:style w:type="paragraph" w:customStyle="1" w:styleId="xl27">
    <w:name w:val="xl27"/>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sz w:val="18"/>
      <w:szCs w:val="18"/>
    </w:rPr>
  </w:style>
  <w:style w:type="paragraph" w:customStyle="1" w:styleId="xl28">
    <w:name w:val="xl28"/>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sz w:val="18"/>
      <w:szCs w:val="18"/>
    </w:rPr>
  </w:style>
  <w:style w:type="paragraph" w:customStyle="1" w:styleId="xl29">
    <w:name w:val="xl29"/>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sz w:val="18"/>
      <w:szCs w:val="18"/>
    </w:rPr>
  </w:style>
  <w:style w:type="paragraph" w:customStyle="1" w:styleId="xl30">
    <w:name w:val="xl30"/>
    <w:basedOn w:val="Normal"/>
    <w:rsid w:val="00E04BCC"/>
    <w:pPr>
      <w:overflowPunct/>
      <w:autoSpaceDE/>
      <w:autoSpaceDN/>
      <w:adjustRightInd/>
      <w:spacing w:before="100" w:beforeAutospacing="1" w:after="100" w:afterAutospacing="1" w:line="240" w:lineRule="auto"/>
      <w:jc w:val="left"/>
      <w:textAlignment w:val="auto"/>
    </w:pPr>
    <w:rPr>
      <w:rFonts w:eastAsia="Arial Unicode MS" w:cs="Arial"/>
      <w:sz w:val="18"/>
      <w:szCs w:val="18"/>
    </w:rPr>
  </w:style>
  <w:style w:type="paragraph" w:styleId="BlockText">
    <w:name w:val="Block Text"/>
    <w:basedOn w:val="Normal"/>
    <w:semiHidden/>
    <w:rsid w:val="00E04BCC"/>
    <w:pPr>
      <w:tabs>
        <w:tab w:val="left" w:pos="432"/>
        <w:tab w:val="left" w:pos="1008"/>
        <w:tab w:val="left" w:pos="1728"/>
        <w:tab w:val="decimal" w:pos="2160"/>
        <w:tab w:val="decimal" w:pos="3600"/>
        <w:tab w:val="decimal" w:pos="3969"/>
        <w:tab w:val="decimal" w:pos="5040"/>
        <w:tab w:val="decimal" w:pos="6480"/>
        <w:tab w:val="decimal" w:pos="7920"/>
        <w:tab w:val="decimal" w:pos="9360"/>
      </w:tabs>
      <w:ind w:left="432" w:right="544"/>
    </w:pPr>
    <w:rPr>
      <w:rFonts w:ascii="Times New Roman" w:hAnsi="Times New Roman"/>
      <w:bCs/>
    </w:rPr>
  </w:style>
  <w:style w:type="character" w:styleId="Emphasis">
    <w:name w:val="Emphasis"/>
    <w:basedOn w:val="DefaultParagraphFont"/>
    <w:uiPriority w:val="20"/>
    <w:qFormat/>
    <w:rsid w:val="00E04BCC"/>
    <w:rPr>
      <w:rFonts w:cs="Times New Roman"/>
      <w:i/>
      <w:iCs/>
    </w:rPr>
  </w:style>
  <w:style w:type="character" w:styleId="Hyperlink">
    <w:name w:val="Hyperlink"/>
    <w:basedOn w:val="DefaultParagraphFont"/>
    <w:rsid w:val="00E04BCC"/>
    <w:rPr>
      <w:rFonts w:cs="Times New Roman"/>
      <w:color w:val="0000FF"/>
      <w:u w:val="single"/>
    </w:rPr>
  </w:style>
  <w:style w:type="character" w:styleId="FollowedHyperlink">
    <w:name w:val="FollowedHyperlink"/>
    <w:basedOn w:val="DefaultParagraphFont"/>
    <w:semiHidden/>
    <w:rsid w:val="00E04BCC"/>
    <w:rPr>
      <w:rFonts w:cs="Times New Roman"/>
      <w:color w:val="800080"/>
      <w:u w:val="single"/>
    </w:rPr>
  </w:style>
  <w:style w:type="paragraph" w:styleId="BalloonText">
    <w:name w:val="Balloon Text"/>
    <w:basedOn w:val="Normal"/>
    <w:link w:val="BalloonTextChar"/>
    <w:uiPriority w:val="99"/>
    <w:semiHidden/>
    <w:rsid w:val="00B20E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0E63"/>
    <w:rPr>
      <w:rFonts w:ascii="Tahoma" w:hAnsi="Tahoma" w:cs="Tahoma"/>
      <w:sz w:val="16"/>
      <w:szCs w:val="16"/>
      <w:lang w:eastAsia="en-US"/>
    </w:rPr>
  </w:style>
  <w:style w:type="paragraph" w:styleId="ListParagraph">
    <w:name w:val="List Paragraph"/>
    <w:basedOn w:val="Normal"/>
    <w:uiPriority w:val="34"/>
    <w:qFormat/>
    <w:rsid w:val="00E8667F"/>
    <w:pPr>
      <w:ind w:left="720"/>
    </w:pPr>
  </w:style>
  <w:style w:type="character" w:customStyle="1" w:styleId="BodyText2Char">
    <w:name w:val="Body Text 2 Char"/>
    <w:basedOn w:val="DefaultParagraphFont"/>
    <w:link w:val="BodyText2"/>
    <w:rsid w:val="005E4BCC"/>
    <w:rPr>
      <w:sz w:val="22"/>
      <w:lang w:eastAsia="en-US"/>
    </w:rPr>
  </w:style>
  <w:style w:type="paragraph" w:styleId="NormalWeb">
    <w:name w:val="Normal (Web)"/>
    <w:basedOn w:val="Normal"/>
    <w:uiPriority w:val="99"/>
    <w:unhideWhenUsed/>
    <w:rsid w:val="00DC1C28"/>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eastAsia="en-GB"/>
    </w:rPr>
  </w:style>
  <w:style w:type="table" w:styleId="TableGrid">
    <w:name w:val="Table Grid"/>
    <w:basedOn w:val="TableNormal"/>
    <w:locked/>
    <w:rsid w:val="0091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0E9B"/>
    <w:pPr>
      <w:overflowPunct w:val="0"/>
      <w:autoSpaceDE w:val="0"/>
      <w:autoSpaceDN w:val="0"/>
      <w:adjustRightInd w:val="0"/>
      <w:jc w:val="both"/>
      <w:textAlignment w:val="baseline"/>
    </w:pPr>
    <w:rPr>
      <w:rFonts w:ascii="Arial" w:hAnsi="Arial"/>
      <w:lang w:eastAsia="en-US"/>
    </w:rPr>
  </w:style>
  <w:style w:type="paragraph" w:styleId="CommentText">
    <w:name w:val="annotation text"/>
    <w:basedOn w:val="Normal"/>
    <w:link w:val="CommentTextChar"/>
    <w:uiPriority w:val="99"/>
    <w:unhideWhenUsed/>
    <w:rsid w:val="00A51EB9"/>
    <w:pPr>
      <w:spacing w:line="240" w:lineRule="auto"/>
    </w:pPr>
  </w:style>
  <w:style w:type="character" w:customStyle="1" w:styleId="CommentTextChar">
    <w:name w:val="Comment Text Char"/>
    <w:basedOn w:val="DefaultParagraphFont"/>
    <w:link w:val="CommentText"/>
    <w:uiPriority w:val="99"/>
    <w:rsid w:val="00A51EB9"/>
    <w:rPr>
      <w:rFonts w:ascii="Arial" w:hAnsi="Arial"/>
      <w:lang w:eastAsia="en-US"/>
    </w:rPr>
  </w:style>
  <w:style w:type="paragraph" w:customStyle="1" w:styleId="intro">
    <w:name w:val="intro"/>
    <w:basedOn w:val="Normal"/>
    <w:rsid w:val="008C2CE3"/>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eastAsia="en-GB"/>
    </w:rPr>
  </w:style>
  <w:style w:type="paragraph" w:styleId="CommentSubject">
    <w:name w:val="annotation subject"/>
    <w:basedOn w:val="CommentText"/>
    <w:next w:val="CommentText"/>
    <w:link w:val="CommentSubjectChar"/>
    <w:semiHidden/>
    <w:unhideWhenUsed/>
    <w:rsid w:val="00B9024A"/>
    <w:rPr>
      <w:b/>
      <w:bCs/>
    </w:rPr>
  </w:style>
  <w:style w:type="character" w:customStyle="1" w:styleId="CommentSubjectChar">
    <w:name w:val="Comment Subject Char"/>
    <w:basedOn w:val="CommentTextChar"/>
    <w:link w:val="CommentSubject"/>
    <w:semiHidden/>
    <w:rsid w:val="00B9024A"/>
    <w:rPr>
      <w:rFonts w:ascii="Arial" w:hAnsi="Arial"/>
      <w:b/>
      <w:bCs/>
      <w:lang w:eastAsia="en-US"/>
    </w:rPr>
  </w:style>
  <w:style w:type="paragraph" w:styleId="NormalIndent">
    <w:name w:val="Normal Indent"/>
    <w:basedOn w:val="Normal"/>
    <w:rsid w:val="00B35B69"/>
    <w:pPr>
      <w:overflowPunct/>
      <w:autoSpaceDE/>
      <w:autoSpaceDN/>
      <w:adjustRightInd/>
      <w:spacing w:line="240" w:lineRule="auto"/>
      <w:ind w:left="720"/>
      <w:jc w:val="left"/>
      <w:textAlignment w:val="auto"/>
    </w:pPr>
  </w:style>
  <w:style w:type="character" w:customStyle="1" w:styleId="FooterChar">
    <w:name w:val="Footer Char"/>
    <w:basedOn w:val="DefaultParagraphFont"/>
    <w:link w:val="Footer"/>
    <w:uiPriority w:val="99"/>
    <w:rsid w:val="008A4D72"/>
    <w:rPr>
      <w:rFonts w:ascii="Arial" w:hAnsi="Arial"/>
      <w:lang w:eastAsia="en-US"/>
    </w:rPr>
  </w:style>
  <w:style w:type="character" w:customStyle="1" w:styleId="fontstyle01">
    <w:name w:val="fontstyle01"/>
    <w:basedOn w:val="DefaultParagraphFont"/>
    <w:rsid w:val="002E091D"/>
    <w:rPr>
      <w:rFonts w:ascii="ArialMT" w:hAnsi="ArialMT" w:hint="default"/>
      <w:b w:val="0"/>
      <w:bCs w:val="0"/>
      <w:i w:val="0"/>
      <w:iCs w:val="0"/>
      <w:color w:val="000000"/>
    </w:rPr>
  </w:style>
  <w:style w:type="paragraph" w:customStyle="1" w:styleId="Default">
    <w:name w:val="Default"/>
    <w:rsid w:val="0072581A"/>
    <w:pPr>
      <w:autoSpaceDE w:val="0"/>
      <w:autoSpaceDN w:val="0"/>
      <w:adjustRightInd w:val="0"/>
    </w:pPr>
    <w:rPr>
      <w:rFonts w:ascii="Frutiger LT Std 45 Light" w:eastAsiaTheme="minorHAnsi" w:hAnsi="Frutiger LT Std 45 Light" w:cs="Frutiger LT Std 45 Light"/>
      <w:color w:val="000000"/>
      <w:sz w:val="24"/>
      <w:szCs w:val="24"/>
      <w:lang w:eastAsia="en-US"/>
    </w:rPr>
  </w:style>
  <w:style w:type="character" w:customStyle="1" w:styleId="UnresolvedMention1">
    <w:name w:val="Unresolved Mention1"/>
    <w:basedOn w:val="DefaultParagraphFont"/>
    <w:uiPriority w:val="99"/>
    <w:semiHidden/>
    <w:unhideWhenUsed/>
    <w:rsid w:val="000334C2"/>
    <w:rPr>
      <w:color w:val="605E5C"/>
      <w:shd w:val="clear" w:color="auto" w:fill="E1DFDD"/>
    </w:rPr>
  </w:style>
  <w:style w:type="character" w:customStyle="1" w:styleId="st">
    <w:name w:val="st"/>
    <w:basedOn w:val="DefaultParagraphFont"/>
    <w:rsid w:val="00430123"/>
  </w:style>
  <w:style w:type="paragraph" w:customStyle="1" w:styleId="yiv6306704290msonormal">
    <w:name w:val="yiv6306704290msonormal"/>
    <w:basedOn w:val="Normal"/>
    <w:rsid w:val="00C20D1B"/>
    <w:pPr>
      <w:overflowPunct/>
      <w:autoSpaceDE/>
      <w:autoSpaceDN/>
      <w:adjustRightInd/>
      <w:spacing w:before="100" w:beforeAutospacing="1" w:after="100" w:afterAutospacing="1" w:line="240" w:lineRule="auto"/>
      <w:jc w:val="left"/>
      <w:textAlignment w:val="auto"/>
    </w:pPr>
    <w:rPr>
      <w:rFonts w:ascii="Calibri" w:hAnsi="Calibri" w:cs="Calibri"/>
      <w:sz w:val="22"/>
      <w:szCs w:val="22"/>
      <w:lang w:eastAsia="en-GB"/>
    </w:rPr>
  </w:style>
  <w:style w:type="character" w:styleId="Strong">
    <w:name w:val="Strong"/>
    <w:basedOn w:val="DefaultParagraphFont"/>
    <w:qFormat/>
    <w:locked/>
    <w:rsid w:val="00434F6D"/>
    <w:rPr>
      <w:b/>
      <w:bCs/>
    </w:rPr>
  </w:style>
  <w:style w:type="paragraph" w:styleId="Revision">
    <w:name w:val="Revision"/>
    <w:hidden/>
    <w:uiPriority w:val="99"/>
    <w:semiHidden/>
    <w:rsid w:val="007F7B4B"/>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8147">
      <w:bodyDiv w:val="1"/>
      <w:marLeft w:val="0"/>
      <w:marRight w:val="0"/>
      <w:marTop w:val="0"/>
      <w:marBottom w:val="0"/>
      <w:divBdr>
        <w:top w:val="none" w:sz="0" w:space="0" w:color="auto"/>
        <w:left w:val="none" w:sz="0" w:space="0" w:color="auto"/>
        <w:bottom w:val="none" w:sz="0" w:space="0" w:color="auto"/>
        <w:right w:val="none" w:sz="0" w:space="0" w:color="auto"/>
      </w:divBdr>
    </w:div>
    <w:div w:id="12196416">
      <w:bodyDiv w:val="1"/>
      <w:marLeft w:val="0"/>
      <w:marRight w:val="0"/>
      <w:marTop w:val="0"/>
      <w:marBottom w:val="0"/>
      <w:divBdr>
        <w:top w:val="none" w:sz="0" w:space="0" w:color="auto"/>
        <w:left w:val="none" w:sz="0" w:space="0" w:color="auto"/>
        <w:bottom w:val="none" w:sz="0" w:space="0" w:color="auto"/>
        <w:right w:val="none" w:sz="0" w:space="0" w:color="auto"/>
      </w:divBdr>
    </w:div>
    <w:div w:id="20283262">
      <w:bodyDiv w:val="1"/>
      <w:marLeft w:val="0"/>
      <w:marRight w:val="0"/>
      <w:marTop w:val="0"/>
      <w:marBottom w:val="0"/>
      <w:divBdr>
        <w:top w:val="none" w:sz="0" w:space="0" w:color="auto"/>
        <w:left w:val="none" w:sz="0" w:space="0" w:color="auto"/>
        <w:bottom w:val="none" w:sz="0" w:space="0" w:color="auto"/>
        <w:right w:val="none" w:sz="0" w:space="0" w:color="auto"/>
      </w:divBdr>
    </w:div>
    <w:div w:id="28724217">
      <w:bodyDiv w:val="1"/>
      <w:marLeft w:val="0"/>
      <w:marRight w:val="0"/>
      <w:marTop w:val="0"/>
      <w:marBottom w:val="0"/>
      <w:divBdr>
        <w:top w:val="none" w:sz="0" w:space="0" w:color="auto"/>
        <w:left w:val="none" w:sz="0" w:space="0" w:color="auto"/>
        <w:bottom w:val="none" w:sz="0" w:space="0" w:color="auto"/>
        <w:right w:val="none" w:sz="0" w:space="0" w:color="auto"/>
      </w:divBdr>
    </w:div>
    <w:div w:id="32272384">
      <w:bodyDiv w:val="1"/>
      <w:marLeft w:val="0"/>
      <w:marRight w:val="0"/>
      <w:marTop w:val="0"/>
      <w:marBottom w:val="0"/>
      <w:divBdr>
        <w:top w:val="none" w:sz="0" w:space="0" w:color="auto"/>
        <w:left w:val="none" w:sz="0" w:space="0" w:color="auto"/>
        <w:bottom w:val="none" w:sz="0" w:space="0" w:color="auto"/>
        <w:right w:val="none" w:sz="0" w:space="0" w:color="auto"/>
      </w:divBdr>
    </w:div>
    <w:div w:id="40177556">
      <w:bodyDiv w:val="1"/>
      <w:marLeft w:val="0"/>
      <w:marRight w:val="0"/>
      <w:marTop w:val="0"/>
      <w:marBottom w:val="0"/>
      <w:divBdr>
        <w:top w:val="none" w:sz="0" w:space="0" w:color="auto"/>
        <w:left w:val="none" w:sz="0" w:space="0" w:color="auto"/>
        <w:bottom w:val="none" w:sz="0" w:space="0" w:color="auto"/>
        <w:right w:val="none" w:sz="0" w:space="0" w:color="auto"/>
      </w:divBdr>
    </w:div>
    <w:div w:id="48116981">
      <w:bodyDiv w:val="1"/>
      <w:marLeft w:val="0"/>
      <w:marRight w:val="0"/>
      <w:marTop w:val="0"/>
      <w:marBottom w:val="0"/>
      <w:divBdr>
        <w:top w:val="none" w:sz="0" w:space="0" w:color="auto"/>
        <w:left w:val="none" w:sz="0" w:space="0" w:color="auto"/>
        <w:bottom w:val="none" w:sz="0" w:space="0" w:color="auto"/>
        <w:right w:val="none" w:sz="0" w:space="0" w:color="auto"/>
      </w:divBdr>
    </w:div>
    <w:div w:id="98648564">
      <w:bodyDiv w:val="1"/>
      <w:marLeft w:val="0"/>
      <w:marRight w:val="0"/>
      <w:marTop w:val="0"/>
      <w:marBottom w:val="0"/>
      <w:divBdr>
        <w:top w:val="none" w:sz="0" w:space="0" w:color="auto"/>
        <w:left w:val="none" w:sz="0" w:space="0" w:color="auto"/>
        <w:bottom w:val="none" w:sz="0" w:space="0" w:color="auto"/>
        <w:right w:val="none" w:sz="0" w:space="0" w:color="auto"/>
      </w:divBdr>
    </w:div>
    <w:div w:id="109861927">
      <w:bodyDiv w:val="1"/>
      <w:marLeft w:val="0"/>
      <w:marRight w:val="0"/>
      <w:marTop w:val="0"/>
      <w:marBottom w:val="0"/>
      <w:divBdr>
        <w:top w:val="none" w:sz="0" w:space="0" w:color="auto"/>
        <w:left w:val="none" w:sz="0" w:space="0" w:color="auto"/>
        <w:bottom w:val="none" w:sz="0" w:space="0" w:color="auto"/>
        <w:right w:val="none" w:sz="0" w:space="0" w:color="auto"/>
      </w:divBdr>
    </w:div>
    <w:div w:id="144931157">
      <w:bodyDiv w:val="1"/>
      <w:marLeft w:val="0"/>
      <w:marRight w:val="0"/>
      <w:marTop w:val="0"/>
      <w:marBottom w:val="0"/>
      <w:divBdr>
        <w:top w:val="none" w:sz="0" w:space="0" w:color="auto"/>
        <w:left w:val="none" w:sz="0" w:space="0" w:color="auto"/>
        <w:bottom w:val="none" w:sz="0" w:space="0" w:color="auto"/>
        <w:right w:val="none" w:sz="0" w:space="0" w:color="auto"/>
      </w:divBdr>
    </w:div>
    <w:div w:id="167671393">
      <w:bodyDiv w:val="1"/>
      <w:marLeft w:val="0"/>
      <w:marRight w:val="0"/>
      <w:marTop w:val="0"/>
      <w:marBottom w:val="0"/>
      <w:divBdr>
        <w:top w:val="none" w:sz="0" w:space="0" w:color="auto"/>
        <w:left w:val="none" w:sz="0" w:space="0" w:color="auto"/>
        <w:bottom w:val="none" w:sz="0" w:space="0" w:color="auto"/>
        <w:right w:val="none" w:sz="0" w:space="0" w:color="auto"/>
      </w:divBdr>
    </w:div>
    <w:div w:id="229582456">
      <w:bodyDiv w:val="1"/>
      <w:marLeft w:val="0"/>
      <w:marRight w:val="0"/>
      <w:marTop w:val="0"/>
      <w:marBottom w:val="0"/>
      <w:divBdr>
        <w:top w:val="none" w:sz="0" w:space="0" w:color="auto"/>
        <w:left w:val="none" w:sz="0" w:space="0" w:color="auto"/>
        <w:bottom w:val="none" w:sz="0" w:space="0" w:color="auto"/>
        <w:right w:val="none" w:sz="0" w:space="0" w:color="auto"/>
      </w:divBdr>
    </w:div>
    <w:div w:id="236213246">
      <w:bodyDiv w:val="1"/>
      <w:marLeft w:val="0"/>
      <w:marRight w:val="0"/>
      <w:marTop w:val="0"/>
      <w:marBottom w:val="0"/>
      <w:divBdr>
        <w:top w:val="none" w:sz="0" w:space="0" w:color="auto"/>
        <w:left w:val="none" w:sz="0" w:space="0" w:color="auto"/>
        <w:bottom w:val="none" w:sz="0" w:space="0" w:color="auto"/>
        <w:right w:val="none" w:sz="0" w:space="0" w:color="auto"/>
      </w:divBdr>
    </w:div>
    <w:div w:id="238252026">
      <w:bodyDiv w:val="1"/>
      <w:marLeft w:val="0"/>
      <w:marRight w:val="0"/>
      <w:marTop w:val="0"/>
      <w:marBottom w:val="0"/>
      <w:divBdr>
        <w:top w:val="none" w:sz="0" w:space="0" w:color="auto"/>
        <w:left w:val="none" w:sz="0" w:space="0" w:color="auto"/>
        <w:bottom w:val="none" w:sz="0" w:space="0" w:color="auto"/>
        <w:right w:val="none" w:sz="0" w:space="0" w:color="auto"/>
      </w:divBdr>
    </w:div>
    <w:div w:id="249897967">
      <w:bodyDiv w:val="1"/>
      <w:marLeft w:val="0"/>
      <w:marRight w:val="0"/>
      <w:marTop w:val="0"/>
      <w:marBottom w:val="0"/>
      <w:divBdr>
        <w:top w:val="none" w:sz="0" w:space="0" w:color="auto"/>
        <w:left w:val="none" w:sz="0" w:space="0" w:color="auto"/>
        <w:bottom w:val="none" w:sz="0" w:space="0" w:color="auto"/>
        <w:right w:val="none" w:sz="0" w:space="0" w:color="auto"/>
      </w:divBdr>
    </w:div>
    <w:div w:id="269163117">
      <w:bodyDiv w:val="1"/>
      <w:marLeft w:val="0"/>
      <w:marRight w:val="0"/>
      <w:marTop w:val="0"/>
      <w:marBottom w:val="0"/>
      <w:divBdr>
        <w:top w:val="none" w:sz="0" w:space="0" w:color="auto"/>
        <w:left w:val="none" w:sz="0" w:space="0" w:color="auto"/>
        <w:bottom w:val="none" w:sz="0" w:space="0" w:color="auto"/>
        <w:right w:val="none" w:sz="0" w:space="0" w:color="auto"/>
      </w:divBdr>
    </w:div>
    <w:div w:id="310208562">
      <w:bodyDiv w:val="1"/>
      <w:marLeft w:val="0"/>
      <w:marRight w:val="0"/>
      <w:marTop w:val="0"/>
      <w:marBottom w:val="0"/>
      <w:divBdr>
        <w:top w:val="none" w:sz="0" w:space="0" w:color="auto"/>
        <w:left w:val="none" w:sz="0" w:space="0" w:color="auto"/>
        <w:bottom w:val="none" w:sz="0" w:space="0" w:color="auto"/>
        <w:right w:val="none" w:sz="0" w:space="0" w:color="auto"/>
      </w:divBdr>
    </w:div>
    <w:div w:id="310595670">
      <w:bodyDiv w:val="1"/>
      <w:marLeft w:val="0"/>
      <w:marRight w:val="0"/>
      <w:marTop w:val="0"/>
      <w:marBottom w:val="0"/>
      <w:divBdr>
        <w:top w:val="none" w:sz="0" w:space="0" w:color="auto"/>
        <w:left w:val="none" w:sz="0" w:space="0" w:color="auto"/>
        <w:bottom w:val="none" w:sz="0" w:space="0" w:color="auto"/>
        <w:right w:val="none" w:sz="0" w:space="0" w:color="auto"/>
      </w:divBdr>
    </w:div>
    <w:div w:id="313489710">
      <w:bodyDiv w:val="1"/>
      <w:marLeft w:val="0"/>
      <w:marRight w:val="0"/>
      <w:marTop w:val="0"/>
      <w:marBottom w:val="0"/>
      <w:divBdr>
        <w:top w:val="none" w:sz="0" w:space="0" w:color="auto"/>
        <w:left w:val="none" w:sz="0" w:space="0" w:color="auto"/>
        <w:bottom w:val="none" w:sz="0" w:space="0" w:color="auto"/>
        <w:right w:val="none" w:sz="0" w:space="0" w:color="auto"/>
      </w:divBdr>
    </w:div>
    <w:div w:id="325984507">
      <w:bodyDiv w:val="1"/>
      <w:marLeft w:val="0"/>
      <w:marRight w:val="0"/>
      <w:marTop w:val="0"/>
      <w:marBottom w:val="0"/>
      <w:divBdr>
        <w:top w:val="none" w:sz="0" w:space="0" w:color="auto"/>
        <w:left w:val="none" w:sz="0" w:space="0" w:color="auto"/>
        <w:bottom w:val="none" w:sz="0" w:space="0" w:color="auto"/>
        <w:right w:val="none" w:sz="0" w:space="0" w:color="auto"/>
      </w:divBdr>
    </w:div>
    <w:div w:id="334234209">
      <w:bodyDiv w:val="1"/>
      <w:marLeft w:val="0"/>
      <w:marRight w:val="0"/>
      <w:marTop w:val="0"/>
      <w:marBottom w:val="0"/>
      <w:divBdr>
        <w:top w:val="none" w:sz="0" w:space="0" w:color="auto"/>
        <w:left w:val="none" w:sz="0" w:space="0" w:color="auto"/>
        <w:bottom w:val="none" w:sz="0" w:space="0" w:color="auto"/>
        <w:right w:val="none" w:sz="0" w:space="0" w:color="auto"/>
      </w:divBdr>
    </w:div>
    <w:div w:id="351423082">
      <w:bodyDiv w:val="1"/>
      <w:marLeft w:val="0"/>
      <w:marRight w:val="0"/>
      <w:marTop w:val="0"/>
      <w:marBottom w:val="0"/>
      <w:divBdr>
        <w:top w:val="none" w:sz="0" w:space="0" w:color="auto"/>
        <w:left w:val="none" w:sz="0" w:space="0" w:color="auto"/>
        <w:bottom w:val="none" w:sz="0" w:space="0" w:color="auto"/>
        <w:right w:val="none" w:sz="0" w:space="0" w:color="auto"/>
      </w:divBdr>
    </w:div>
    <w:div w:id="359012381">
      <w:bodyDiv w:val="1"/>
      <w:marLeft w:val="0"/>
      <w:marRight w:val="0"/>
      <w:marTop w:val="0"/>
      <w:marBottom w:val="0"/>
      <w:divBdr>
        <w:top w:val="none" w:sz="0" w:space="0" w:color="auto"/>
        <w:left w:val="none" w:sz="0" w:space="0" w:color="auto"/>
        <w:bottom w:val="none" w:sz="0" w:space="0" w:color="auto"/>
        <w:right w:val="none" w:sz="0" w:space="0" w:color="auto"/>
      </w:divBdr>
    </w:div>
    <w:div w:id="405349534">
      <w:bodyDiv w:val="1"/>
      <w:marLeft w:val="0"/>
      <w:marRight w:val="0"/>
      <w:marTop w:val="0"/>
      <w:marBottom w:val="0"/>
      <w:divBdr>
        <w:top w:val="none" w:sz="0" w:space="0" w:color="auto"/>
        <w:left w:val="none" w:sz="0" w:space="0" w:color="auto"/>
        <w:bottom w:val="none" w:sz="0" w:space="0" w:color="auto"/>
        <w:right w:val="none" w:sz="0" w:space="0" w:color="auto"/>
      </w:divBdr>
    </w:div>
    <w:div w:id="446778382">
      <w:bodyDiv w:val="1"/>
      <w:marLeft w:val="0"/>
      <w:marRight w:val="0"/>
      <w:marTop w:val="0"/>
      <w:marBottom w:val="0"/>
      <w:divBdr>
        <w:top w:val="none" w:sz="0" w:space="0" w:color="auto"/>
        <w:left w:val="none" w:sz="0" w:space="0" w:color="auto"/>
        <w:bottom w:val="none" w:sz="0" w:space="0" w:color="auto"/>
        <w:right w:val="none" w:sz="0" w:space="0" w:color="auto"/>
      </w:divBdr>
    </w:div>
    <w:div w:id="450368039">
      <w:bodyDiv w:val="1"/>
      <w:marLeft w:val="0"/>
      <w:marRight w:val="0"/>
      <w:marTop w:val="0"/>
      <w:marBottom w:val="0"/>
      <w:divBdr>
        <w:top w:val="none" w:sz="0" w:space="0" w:color="auto"/>
        <w:left w:val="none" w:sz="0" w:space="0" w:color="auto"/>
        <w:bottom w:val="none" w:sz="0" w:space="0" w:color="auto"/>
        <w:right w:val="none" w:sz="0" w:space="0" w:color="auto"/>
      </w:divBdr>
    </w:div>
    <w:div w:id="457526097">
      <w:bodyDiv w:val="1"/>
      <w:marLeft w:val="0"/>
      <w:marRight w:val="0"/>
      <w:marTop w:val="0"/>
      <w:marBottom w:val="0"/>
      <w:divBdr>
        <w:top w:val="none" w:sz="0" w:space="0" w:color="auto"/>
        <w:left w:val="none" w:sz="0" w:space="0" w:color="auto"/>
        <w:bottom w:val="none" w:sz="0" w:space="0" w:color="auto"/>
        <w:right w:val="none" w:sz="0" w:space="0" w:color="auto"/>
      </w:divBdr>
    </w:div>
    <w:div w:id="461508140">
      <w:bodyDiv w:val="1"/>
      <w:marLeft w:val="0"/>
      <w:marRight w:val="0"/>
      <w:marTop w:val="0"/>
      <w:marBottom w:val="0"/>
      <w:divBdr>
        <w:top w:val="none" w:sz="0" w:space="0" w:color="auto"/>
        <w:left w:val="none" w:sz="0" w:space="0" w:color="auto"/>
        <w:bottom w:val="none" w:sz="0" w:space="0" w:color="auto"/>
        <w:right w:val="none" w:sz="0" w:space="0" w:color="auto"/>
      </w:divBdr>
    </w:div>
    <w:div w:id="483013526">
      <w:bodyDiv w:val="1"/>
      <w:marLeft w:val="0"/>
      <w:marRight w:val="0"/>
      <w:marTop w:val="0"/>
      <w:marBottom w:val="0"/>
      <w:divBdr>
        <w:top w:val="none" w:sz="0" w:space="0" w:color="auto"/>
        <w:left w:val="none" w:sz="0" w:space="0" w:color="auto"/>
        <w:bottom w:val="none" w:sz="0" w:space="0" w:color="auto"/>
        <w:right w:val="none" w:sz="0" w:space="0" w:color="auto"/>
      </w:divBdr>
    </w:div>
    <w:div w:id="488520757">
      <w:bodyDiv w:val="1"/>
      <w:marLeft w:val="0"/>
      <w:marRight w:val="0"/>
      <w:marTop w:val="0"/>
      <w:marBottom w:val="0"/>
      <w:divBdr>
        <w:top w:val="none" w:sz="0" w:space="0" w:color="auto"/>
        <w:left w:val="none" w:sz="0" w:space="0" w:color="auto"/>
        <w:bottom w:val="none" w:sz="0" w:space="0" w:color="auto"/>
        <w:right w:val="none" w:sz="0" w:space="0" w:color="auto"/>
      </w:divBdr>
    </w:div>
    <w:div w:id="493303319">
      <w:bodyDiv w:val="1"/>
      <w:marLeft w:val="0"/>
      <w:marRight w:val="0"/>
      <w:marTop w:val="0"/>
      <w:marBottom w:val="0"/>
      <w:divBdr>
        <w:top w:val="none" w:sz="0" w:space="0" w:color="auto"/>
        <w:left w:val="none" w:sz="0" w:space="0" w:color="auto"/>
        <w:bottom w:val="none" w:sz="0" w:space="0" w:color="auto"/>
        <w:right w:val="none" w:sz="0" w:space="0" w:color="auto"/>
      </w:divBdr>
    </w:div>
    <w:div w:id="495388522">
      <w:bodyDiv w:val="1"/>
      <w:marLeft w:val="0"/>
      <w:marRight w:val="0"/>
      <w:marTop w:val="0"/>
      <w:marBottom w:val="0"/>
      <w:divBdr>
        <w:top w:val="none" w:sz="0" w:space="0" w:color="auto"/>
        <w:left w:val="none" w:sz="0" w:space="0" w:color="auto"/>
        <w:bottom w:val="none" w:sz="0" w:space="0" w:color="auto"/>
        <w:right w:val="none" w:sz="0" w:space="0" w:color="auto"/>
      </w:divBdr>
    </w:div>
    <w:div w:id="523665202">
      <w:bodyDiv w:val="1"/>
      <w:marLeft w:val="0"/>
      <w:marRight w:val="0"/>
      <w:marTop w:val="0"/>
      <w:marBottom w:val="0"/>
      <w:divBdr>
        <w:top w:val="none" w:sz="0" w:space="0" w:color="auto"/>
        <w:left w:val="none" w:sz="0" w:space="0" w:color="auto"/>
        <w:bottom w:val="none" w:sz="0" w:space="0" w:color="auto"/>
        <w:right w:val="none" w:sz="0" w:space="0" w:color="auto"/>
      </w:divBdr>
    </w:div>
    <w:div w:id="530847181">
      <w:bodyDiv w:val="1"/>
      <w:marLeft w:val="0"/>
      <w:marRight w:val="0"/>
      <w:marTop w:val="0"/>
      <w:marBottom w:val="0"/>
      <w:divBdr>
        <w:top w:val="none" w:sz="0" w:space="0" w:color="auto"/>
        <w:left w:val="none" w:sz="0" w:space="0" w:color="auto"/>
        <w:bottom w:val="none" w:sz="0" w:space="0" w:color="auto"/>
        <w:right w:val="none" w:sz="0" w:space="0" w:color="auto"/>
      </w:divBdr>
    </w:div>
    <w:div w:id="560017421">
      <w:bodyDiv w:val="1"/>
      <w:marLeft w:val="0"/>
      <w:marRight w:val="0"/>
      <w:marTop w:val="0"/>
      <w:marBottom w:val="0"/>
      <w:divBdr>
        <w:top w:val="none" w:sz="0" w:space="0" w:color="auto"/>
        <w:left w:val="none" w:sz="0" w:space="0" w:color="auto"/>
        <w:bottom w:val="none" w:sz="0" w:space="0" w:color="auto"/>
        <w:right w:val="none" w:sz="0" w:space="0" w:color="auto"/>
      </w:divBdr>
    </w:div>
    <w:div w:id="564529106">
      <w:bodyDiv w:val="1"/>
      <w:marLeft w:val="0"/>
      <w:marRight w:val="0"/>
      <w:marTop w:val="0"/>
      <w:marBottom w:val="0"/>
      <w:divBdr>
        <w:top w:val="none" w:sz="0" w:space="0" w:color="auto"/>
        <w:left w:val="none" w:sz="0" w:space="0" w:color="auto"/>
        <w:bottom w:val="none" w:sz="0" w:space="0" w:color="auto"/>
        <w:right w:val="none" w:sz="0" w:space="0" w:color="auto"/>
      </w:divBdr>
    </w:div>
    <w:div w:id="578710732">
      <w:bodyDiv w:val="1"/>
      <w:marLeft w:val="0"/>
      <w:marRight w:val="0"/>
      <w:marTop w:val="0"/>
      <w:marBottom w:val="0"/>
      <w:divBdr>
        <w:top w:val="none" w:sz="0" w:space="0" w:color="auto"/>
        <w:left w:val="none" w:sz="0" w:space="0" w:color="auto"/>
        <w:bottom w:val="none" w:sz="0" w:space="0" w:color="auto"/>
        <w:right w:val="none" w:sz="0" w:space="0" w:color="auto"/>
      </w:divBdr>
    </w:div>
    <w:div w:id="588469483">
      <w:bodyDiv w:val="1"/>
      <w:marLeft w:val="0"/>
      <w:marRight w:val="0"/>
      <w:marTop w:val="0"/>
      <w:marBottom w:val="0"/>
      <w:divBdr>
        <w:top w:val="none" w:sz="0" w:space="0" w:color="auto"/>
        <w:left w:val="none" w:sz="0" w:space="0" w:color="auto"/>
        <w:bottom w:val="none" w:sz="0" w:space="0" w:color="auto"/>
        <w:right w:val="none" w:sz="0" w:space="0" w:color="auto"/>
      </w:divBdr>
    </w:div>
    <w:div w:id="669066907">
      <w:bodyDiv w:val="1"/>
      <w:marLeft w:val="0"/>
      <w:marRight w:val="0"/>
      <w:marTop w:val="0"/>
      <w:marBottom w:val="0"/>
      <w:divBdr>
        <w:top w:val="none" w:sz="0" w:space="0" w:color="auto"/>
        <w:left w:val="none" w:sz="0" w:space="0" w:color="auto"/>
        <w:bottom w:val="none" w:sz="0" w:space="0" w:color="auto"/>
        <w:right w:val="none" w:sz="0" w:space="0" w:color="auto"/>
      </w:divBdr>
    </w:div>
    <w:div w:id="680278318">
      <w:bodyDiv w:val="1"/>
      <w:marLeft w:val="0"/>
      <w:marRight w:val="0"/>
      <w:marTop w:val="0"/>
      <w:marBottom w:val="0"/>
      <w:divBdr>
        <w:top w:val="none" w:sz="0" w:space="0" w:color="auto"/>
        <w:left w:val="none" w:sz="0" w:space="0" w:color="auto"/>
        <w:bottom w:val="none" w:sz="0" w:space="0" w:color="auto"/>
        <w:right w:val="none" w:sz="0" w:space="0" w:color="auto"/>
      </w:divBdr>
    </w:div>
    <w:div w:id="708452629">
      <w:bodyDiv w:val="1"/>
      <w:marLeft w:val="0"/>
      <w:marRight w:val="0"/>
      <w:marTop w:val="0"/>
      <w:marBottom w:val="0"/>
      <w:divBdr>
        <w:top w:val="none" w:sz="0" w:space="0" w:color="auto"/>
        <w:left w:val="none" w:sz="0" w:space="0" w:color="auto"/>
        <w:bottom w:val="none" w:sz="0" w:space="0" w:color="auto"/>
        <w:right w:val="none" w:sz="0" w:space="0" w:color="auto"/>
      </w:divBdr>
    </w:div>
    <w:div w:id="789323896">
      <w:bodyDiv w:val="1"/>
      <w:marLeft w:val="0"/>
      <w:marRight w:val="0"/>
      <w:marTop w:val="0"/>
      <w:marBottom w:val="0"/>
      <w:divBdr>
        <w:top w:val="none" w:sz="0" w:space="0" w:color="auto"/>
        <w:left w:val="none" w:sz="0" w:space="0" w:color="auto"/>
        <w:bottom w:val="none" w:sz="0" w:space="0" w:color="auto"/>
        <w:right w:val="none" w:sz="0" w:space="0" w:color="auto"/>
      </w:divBdr>
    </w:div>
    <w:div w:id="800540391">
      <w:bodyDiv w:val="1"/>
      <w:marLeft w:val="0"/>
      <w:marRight w:val="0"/>
      <w:marTop w:val="0"/>
      <w:marBottom w:val="0"/>
      <w:divBdr>
        <w:top w:val="none" w:sz="0" w:space="0" w:color="auto"/>
        <w:left w:val="none" w:sz="0" w:space="0" w:color="auto"/>
        <w:bottom w:val="none" w:sz="0" w:space="0" w:color="auto"/>
        <w:right w:val="none" w:sz="0" w:space="0" w:color="auto"/>
      </w:divBdr>
    </w:div>
    <w:div w:id="801197405">
      <w:bodyDiv w:val="1"/>
      <w:marLeft w:val="0"/>
      <w:marRight w:val="0"/>
      <w:marTop w:val="0"/>
      <w:marBottom w:val="0"/>
      <w:divBdr>
        <w:top w:val="none" w:sz="0" w:space="0" w:color="auto"/>
        <w:left w:val="none" w:sz="0" w:space="0" w:color="auto"/>
        <w:bottom w:val="none" w:sz="0" w:space="0" w:color="auto"/>
        <w:right w:val="none" w:sz="0" w:space="0" w:color="auto"/>
      </w:divBdr>
    </w:div>
    <w:div w:id="853417070">
      <w:bodyDiv w:val="1"/>
      <w:marLeft w:val="0"/>
      <w:marRight w:val="0"/>
      <w:marTop w:val="0"/>
      <w:marBottom w:val="0"/>
      <w:divBdr>
        <w:top w:val="none" w:sz="0" w:space="0" w:color="auto"/>
        <w:left w:val="none" w:sz="0" w:space="0" w:color="auto"/>
        <w:bottom w:val="none" w:sz="0" w:space="0" w:color="auto"/>
        <w:right w:val="none" w:sz="0" w:space="0" w:color="auto"/>
      </w:divBdr>
    </w:div>
    <w:div w:id="863402665">
      <w:bodyDiv w:val="1"/>
      <w:marLeft w:val="0"/>
      <w:marRight w:val="0"/>
      <w:marTop w:val="0"/>
      <w:marBottom w:val="0"/>
      <w:divBdr>
        <w:top w:val="none" w:sz="0" w:space="0" w:color="auto"/>
        <w:left w:val="none" w:sz="0" w:space="0" w:color="auto"/>
        <w:bottom w:val="none" w:sz="0" w:space="0" w:color="auto"/>
        <w:right w:val="none" w:sz="0" w:space="0" w:color="auto"/>
      </w:divBdr>
    </w:div>
    <w:div w:id="885946430">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27497551">
      <w:bodyDiv w:val="1"/>
      <w:marLeft w:val="0"/>
      <w:marRight w:val="0"/>
      <w:marTop w:val="0"/>
      <w:marBottom w:val="0"/>
      <w:divBdr>
        <w:top w:val="none" w:sz="0" w:space="0" w:color="auto"/>
        <w:left w:val="none" w:sz="0" w:space="0" w:color="auto"/>
        <w:bottom w:val="none" w:sz="0" w:space="0" w:color="auto"/>
        <w:right w:val="none" w:sz="0" w:space="0" w:color="auto"/>
      </w:divBdr>
    </w:div>
    <w:div w:id="929240380">
      <w:bodyDiv w:val="1"/>
      <w:marLeft w:val="0"/>
      <w:marRight w:val="0"/>
      <w:marTop w:val="0"/>
      <w:marBottom w:val="0"/>
      <w:divBdr>
        <w:top w:val="none" w:sz="0" w:space="0" w:color="auto"/>
        <w:left w:val="none" w:sz="0" w:space="0" w:color="auto"/>
        <w:bottom w:val="none" w:sz="0" w:space="0" w:color="auto"/>
        <w:right w:val="none" w:sz="0" w:space="0" w:color="auto"/>
      </w:divBdr>
    </w:div>
    <w:div w:id="945384289">
      <w:bodyDiv w:val="1"/>
      <w:marLeft w:val="0"/>
      <w:marRight w:val="0"/>
      <w:marTop w:val="0"/>
      <w:marBottom w:val="0"/>
      <w:divBdr>
        <w:top w:val="none" w:sz="0" w:space="0" w:color="auto"/>
        <w:left w:val="none" w:sz="0" w:space="0" w:color="auto"/>
        <w:bottom w:val="none" w:sz="0" w:space="0" w:color="auto"/>
        <w:right w:val="none" w:sz="0" w:space="0" w:color="auto"/>
      </w:divBdr>
    </w:div>
    <w:div w:id="955209562">
      <w:bodyDiv w:val="1"/>
      <w:marLeft w:val="0"/>
      <w:marRight w:val="0"/>
      <w:marTop w:val="0"/>
      <w:marBottom w:val="0"/>
      <w:divBdr>
        <w:top w:val="none" w:sz="0" w:space="0" w:color="auto"/>
        <w:left w:val="none" w:sz="0" w:space="0" w:color="auto"/>
        <w:bottom w:val="none" w:sz="0" w:space="0" w:color="auto"/>
        <w:right w:val="none" w:sz="0" w:space="0" w:color="auto"/>
      </w:divBdr>
    </w:div>
    <w:div w:id="1091438075">
      <w:bodyDiv w:val="1"/>
      <w:marLeft w:val="0"/>
      <w:marRight w:val="0"/>
      <w:marTop w:val="0"/>
      <w:marBottom w:val="0"/>
      <w:divBdr>
        <w:top w:val="none" w:sz="0" w:space="0" w:color="auto"/>
        <w:left w:val="none" w:sz="0" w:space="0" w:color="auto"/>
        <w:bottom w:val="none" w:sz="0" w:space="0" w:color="auto"/>
        <w:right w:val="none" w:sz="0" w:space="0" w:color="auto"/>
      </w:divBdr>
    </w:div>
    <w:div w:id="1094546542">
      <w:bodyDiv w:val="1"/>
      <w:marLeft w:val="0"/>
      <w:marRight w:val="0"/>
      <w:marTop w:val="0"/>
      <w:marBottom w:val="0"/>
      <w:divBdr>
        <w:top w:val="none" w:sz="0" w:space="0" w:color="auto"/>
        <w:left w:val="none" w:sz="0" w:space="0" w:color="auto"/>
        <w:bottom w:val="none" w:sz="0" w:space="0" w:color="auto"/>
        <w:right w:val="none" w:sz="0" w:space="0" w:color="auto"/>
      </w:divBdr>
    </w:div>
    <w:div w:id="1109742073">
      <w:bodyDiv w:val="1"/>
      <w:marLeft w:val="0"/>
      <w:marRight w:val="0"/>
      <w:marTop w:val="0"/>
      <w:marBottom w:val="0"/>
      <w:divBdr>
        <w:top w:val="none" w:sz="0" w:space="0" w:color="auto"/>
        <w:left w:val="none" w:sz="0" w:space="0" w:color="auto"/>
        <w:bottom w:val="none" w:sz="0" w:space="0" w:color="auto"/>
        <w:right w:val="none" w:sz="0" w:space="0" w:color="auto"/>
      </w:divBdr>
    </w:div>
    <w:div w:id="1118332786">
      <w:bodyDiv w:val="1"/>
      <w:marLeft w:val="0"/>
      <w:marRight w:val="0"/>
      <w:marTop w:val="0"/>
      <w:marBottom w:val="0"/>
      <w:divBdr>
        <w:top w:val="none" w:sz="0" w:space="0" w:color="auto"/>
        <w:left w:val="none" w:sz="0" w:space="0" w:color="auto"/>
        <w:bottom w:val="none" w:sz="0" w:space="0" w:color="auto"/>
        <w:right w:val="none" w:sz="0" w:space="0" w:color="auto"/>
      </w:divBdr>
    </w:div>
    <w:div w:id="1129278363">
      <w:bodyDiv w:val="1"/>
      <w:marLeft w:val="0"/>
      <w:marRight w:val="0"/>
      <w:marTop w:val="0"/>
      <w:marBottom w:val="0"/>
      <w:divBdr>
        <w:top w:val="none" w:sz="0" w:space="0" w:color="auto"/>
        <w:left w:val="none" w:sz="0" w:space="0" w:color="auto"/>
        <w:bottom w:val="none" w:sz="0" w:space="0" w:color="auto"/>
        <w:right w:val="none" w:sz="0" w:space="0" w:color="auto"/>
      </w:divBdr>
    </w:div>
    <w:div w:id="1177160237">
      <w:bodyDiv w:val="1"/>
      <w:marLeft w:val="0"/>
      <w:marRight w:val="0"/>
      <w:marTop w:val="0"/>
      <w:marBottom w:val="0"/>
      <w:divBdr>
        <w:top w:val="none" w:sz="0" w:space="0" w:color="auto"/>
        <w:left w:val="none" w:sz="0" w:space="0" w:color="auto"/>
        <w:bottom w:val="none" w:sz="0" w:space="0" w:color="auto"/>
        <w:right w:val="none" w:sz="0" w:space="0" w:color="auto"/>
      </w:divBdr>
    </w:div>
    <w:div w:id="1181974419">
      <w:bodyDiv w:val="1"/>
      <w:marLeft w:val="0"/>
      <w:marRight w:val="0"/>
      <w:marTop w:val="0"/>
      <w:marBottom w:val="0"/>
      <w:divBdr>
        <w:top w:val="none" w:sz="0" w:space="0" w:color="auto"/>
        <w:left w:val="none" w:sz="0" w:space="0" w:color="auto"/>
        <w:bottom w:val="none" w:sz="0" w:space="0" w:color="auto"/>
        <w:right w:val="none" w:sz="0" w:space="0" w:color="auto"/>
      </w:divBdr>
    </w:div>
    <w:div w:id="1215124535">
      <w:bodyDiv w:val="1"/>
      <w:marLeft w:val="0"/>
      <w:marRight w:val="0"/>
      <w:marTop w:val="0"/>
      <w:marBottom w:val="0"/>
      <w:divBdr>
        <w:top w:val="none" w:sz="0" w:space="0" w:color="auto"/>
        <w:left w:val="none" w:sz="0" w:space="0" w:color="auto"/>
        <w:bottom w:val="none" w:sz="0" w:space="0" w:color="auto"/>
        <w:right w:val="none" w:sz="0" w:space="0" w:color="auto"/>
      </w:divBdr>
    </w:div>
    <w:div w:id="1235433122">
      <w:bodyDiv w:val="1"/>
      <w:marLeft w:val="0"/>
      <w:marRight w:val="0"/>
      <w:marTop w:val="0"/>
      <w:marBottom w:val="0"/>
      <w:divBdr>
        <w:top w:val="none" w:sz="0" w:space="0" w:color="auto"/>
        <w:left w:val="none" w:sz="0" w:space="0" w:color="auto"/>
        <w:bottom w:val="none" w:sz="0" w:space="0" w:color="auto"/>
        <w:right w:val="none" w:sz="0" w:space="0" w:color="auto"/>
      </w:divBdr>
    </w:div>
    <w:div w:id="1286502014">
      <w:bodyDiv w:val="1"/>
      <w:marLeft w:val="0"/>
      <w:marRight w:val="0"/>
      <w:marTop w:val="0"/>
      <w:marBottom w:val="0"/>
      <w:divBdr>
        <w:top w:val="none" w:sz="0" w:space="0" w:color="auto"/>
        <w:left w:val="none" w:sz="0" w:space="0" w:color="auto"/>
        <w:bottom w:val="none" w:sz="0" w:space="0" w:color="auto"/>
        <w:right w:val="none" w:sz="0" w:space="0" w:color="auto"/>
      </w:divBdr>
    </w:div>
    <w:div w:id="1294290508">
      <w:bodyDiv w:val="1"/>
      <w:marLeft w:val="0"/>
      <w:marRight w:val="0"/>
      <w:marTop w:val="0"/>
      <w:marBottom w:val="0"/>
      <w:divBdr>
        <w:top w:val="none" w:sz="0" w:space="0" w:color="auto"/>
        <w:left w:val="none" w:sz="0" w:space="0" w:color="auto"/>
        <w:bottom w:val="none" w:sz="0" w:space="0" w:color="auto"/>
        <w:right w:val="none" w:sz="0" w:space="0" w:color="auto"/>
      </w:divBdr>
    </w:div>
    <w:div w:id="1301422348">
      <w:bodyDiv w:val="1"/>
      <w:marLeft w:val="0"/>
      <w:marRight w:val="0"/>
      <w:marTop w:val="0"/>
      <w:marBottom w:val="0"/>
      <w:divBdr>
        <w:top w:val="none" w:sz="0" w:space="0" w:color="auto"/>
        <w:left w:val="none" w:sz="0" w:space="0" w:color="auto"/>
        <w:bottom w:val="none" w:sz="0" w:space="0" w:color="auto"/>
        <w:right w:val="none" w:sz="0" w:space="0" w:color="auto"/>
      </w:divBdr>
    </w:div>
    <w:div w:id="1305550582">
      <w:bodyDiv w:val="1"/>
      <w:marLeft w:val="0"/>
      <w:marRight w:val="0"/>
      <w:marTop w:val="0"/>
      <w:marBottom w:val="0"/>
      <w:divBdr>
        <w:top w:val="none" w:sz="0" w:space="0" w:color="auto"/>
        <w:left w:val="none" w:sz="0" w:space="0" w:color="auto"/>
        <w:bottom w:val="none" w:sz="0" w:space="0" w:color="auto"/>
        <w:right w:val="none" w:sz="0" w:space="0" w:color="auto"/>
      </w:divBdr>
    </w:div>
    <w:div w:id="1331982561">
      <w:bodyDiv w:val="1"/>
      <w:marLeft w:val="0"/>
      <w:marRight w:val="0"/>
      <w:marTop w:val="0"/>
      <w:marBottom w:val="0"/>
      <w:divBdr>
        <w:top w:val="none" w:sz="0" w:space="0" w:color="auto"/>
        <w:left w:val="none" w:sz="0" w:space="0" w:color="auto"/>
        <w:bottom w:val="none" w:sz="0" w:space="0" w:color="auto"/>
        <w:right w:val="none" w:sz="0" w:space="0" w:color="auto"/>
      </w:divBdr>
    </w:div>
    <w:div w:id="1335763716">
      <w:bodyDiv w:val="1"/>
      <w:marLeft w:val="0"/>
      <w:marRight w:val="0"/>
      <w:marTop w:val="0"/>
      <w:marBottom w:val="0"/>
      <w:divBdr>
        <w:top w:val="none" w:sz="0" w:space="0" w:color="auto"/>
        <w:left w:val="none" w:sz="0" w:space="0" w:color="auto"/>
        <w:bottom w:val="none" w:sz="0" w:space="0" w:color="auto"/>
        <w:right w:val="none" w:sz="0" w:space="0" w:color="auto"/>
      </w:divBdr>
    </w:div>
    <w:div w:id="1351252762">
      <w:bodyDiv w:val="1"/>
      <w:marLeft w:val="0"/>
      <w:marRight w:val="0"/>
      <w:marTop w:val="0"/>
      <w:marBottom w:val="0"/>
      <w:divBdr>
        <w:top w:val="none" w:sz="0" w:space="0" w:color="auto"/>
        <w:left w:val="none" w:sz="0" w:space="0" w:color="auto"/>
        <w:bottom w:val="none" w:sz="0" w:space="0" w:color="auto"/>
        <w:right w:val="none" w:sz="0" w:space="0" w:color="auto"/>
      </w:divBdr>
    </w:div>
    <w:div w:id="1369842050">
      <w:bodyDiv w:val="1"/>
      <w:marLeft w:val="0"/>
      <w:marRight w:val="0"/>
      <w:marTop w:val="0"/>
      <w:marBottom w:val="0"/>
      <w:divBdr>
        <w:top w:val="none" w:sz="0" w:space="0" w:color="auto"/>
        <w:left w:val="none" w:sz="0" w:space="0" w:color="auto"/>
        <w:bottom w:val="none" w:sz="0" w:space="0" w:color="auto"/>
        <w:right w:val="none" w:sz="0" w:space="0" w:color="auto"/>
      </w:divBdr>
    </w:div>
    <w:div w:id="1380475677">
      <w:bodyDiv w:val="1"/>
      <w:marLeft w:val="0"/>
      <w:marRight w:val="0"/>
      <w:marTop w:val="0"/>
      <w:marBottom w:val="0"/>
      <w:divBdr>
        <w:top w:val="none" w:sz="0" w:space="0" w:color="auto"/>
        <w:left w:val="none" w:sz="0" w:space="0" w:color="auto"/>
        <w:bottom w:val="none" w:sz="0" w:space="0" w:color="auto"/>
        <w:right w:val="none" w:sz="0" w:space="0" w:color="auto"/>
      </w:divBdr>
    </w:div>
    <w:div w:id="1382095193">
      <w:bodyDiv w:val="1"/>
      <w:marLeft w:val="0"/>
      <w:marRight w:val="0"/>
      <w:marTop w:val="0"/>
      <w:marBottom w:val="0"/>
      <w:divBdr>
        <w:top w:val="none" w:sz="0" w:space="0" w:color="auto"/>
        <w:left w:val="none" w:sz="0" w:space="0" w:color="auto"/>
        <w:bottom w:val="none" w:sz="0" w:space="0" w:color="auto"/>
        <w:right w:val="none" w:sz="0" w:space="0" w:color="auto"/>
      </w:divBdr>
    </w:div>
    <w:div w:id="1387069886">
      <w:bodyDiv w:val="1"/>
      <w:marLeft w:val="0"/>
      <w:marRight w:val="0"/>
      <w:marTop w:val="0"/>
      <w:marBottom w:val="0"/>
      <w:divBdr>
        <w:top w:val="none" w:sz="0" w:space="0" w:color="auto"/>
        <w:left w:val="none" w:sz="0" w:space="0" w:color="auto"/>
        <w:bottom w:val="none" w:sz="0" w:space="0" w:color="auto"/>
        <w:right w:val="none" w:sz="0" w:space="0" w:color="auto"/>
      </w:divBdr>
    </w:div>
    <w:div w:id="1396588235">
      <w:bodyDiv w:val="1"/>
      <w:marLeft w:val="0"/>
      <w:marRight w:val="0"/>
      <w:marTop w:val="0"/>
      <w:marBottom w:val="0"/>
      <w:divBdr>
        <w:top w:val="none" w:sz="0" w:space="0" w:color="auto"/>
        <w:left w:val="none" w:sz="0" w:space="0" w:color="auto"/>
        <w:bottom w:val="none" w:sz="0" w:space="0" w:color="auto"/>
        <w:right w:val="none" w:sz="0" w:space="0" w:color="auto"/>
      </w:divBdr>
    </w:div>
    <w:div w:id="1406417390">
      <w:bodyDiv w:val="1"/>
      <w:marLeft w:val="0"/>
      <w:marRight w:val="0"/>
      <w:marTop w:val="0"/>
      <w:marBottom w:val="0"/>
      <w:divBdr>
        <w:top w:val="none" w:sz="0" w:space="0" w:color="auto"/>
        <w:left w:val="none" w:sz="0" w:space="0" w:color="auto"/>
        <w:bottom w:val="none" w:sz="0" w:space="0" w:color="auto"/>
        <w:right w:val="none" w:sz="0" w:space="0" w:color="auto"/>
      </w:divBdr>
    </w:div>
    <w:div w:id="1421875273">
      <w:bodyDiv w:val="1"/>
      <w:marLeft w:val="0"/>
      <w:marRight w:val="0"/>
      <w:marTop w:val="0"/>
      <w:marBottom w:val="0"/>
      <w:divBdr>
        <w:top w:val="none" w:sz="0" w:space="0" w:color="auto"/>
        <w:left w:val="none" w:sz="0" w:space="0" w:color="auto"/>
        <w:bottom w:val="none" w:sz="0" w:space="0" w:color="auto"/>
        <w:right w:val="none" w:sz="0" w:space="0" w:color="auto"/>
      </w:divBdr>
    </w:div>
    <w:div w:id="1426344855">
      <w:bodyDiv w:val="1"/>
      <w:marLeft w:val="0"/>
      <w:marRight w:val="0"/>
      <w:marTop w:val="0"/>
      <w:marBottom w:val="0"/>
      <w:divBdr>
        <w:top w:val="none" w:sz="0" w:space="0" w:color="auto"/>
        <w:left w:val="none" w:sz="0" w:space="0" w:color="auto"/>
        <w:bottom w:val="none" w:sz="0" w:space="0" w:color="auto"/>
        <w:right w:val="none" w:sz="0" w:space="0" w:color="auto"/>
      </w:divBdr>
    </w:div>
    <w:div w:id="1430851558">
      <w:bodyDiv w:val="1"/>
      <w:marLeft w:val="0"/>
      <w:marRight w:val="0"/>
      <w:marTop w:val="0"/>
      <w:marBottom w:val="0"/>
      <w:divBdr>
        <w:top w:val="none" w:sz="0" w:space="0" w:color="auto"/>
        <w:left w:val="none" w:sz="0" w:space="0" w:color="auto"/>
        <w:bottom w:val="none" w:sz="0" w:space="0" w:color="auto"/>
        <w:right w:val="none" w:sz="0" w:space="0" w:color="auto"/>
      </w:divBdr>
    </w:div>
    <w:div w:id="1439787695">
      <w:bodyDiv w:val="1"/>
      <w:marLeft w:val="0"/>
      <w:marRight w:val="0"/>
      <w:marTop w:val="0"/>
      <w:marBottom w:val="0"/>
      <w:divBdr>
        <w:top w:val="none" w:sz="0" w:space="0" w:color="auto"/>
        <w:left w:val="none" w:sz="0" w:space="0" w:color="auto"/>
        <w:bottom w:val="none" w:sz="0" w:space="0" w:color="auto"/>
        <w:right w:val="none" w:sz="0" w:space="0" w:color="auto"/>
      </w:divBdr>
    </w:div>
    <w:div w:id="1457796285">
      <w:bodyDiv w:val="1"/>
      <w:marLeft w:val="0"/>
      <w:marRight w:val="0"/>
      <w:marTop w:val="0"/>
      <w:marBottom w:val="0"/>
      <w:divBdr>
        <w:top w:val="none" w:sz="0" w:space="0" w:color="auto"/>
        <w:left w:val="none" w:sz="0" w:space="0" w:color="auto"/>
        <w:bottom w:val="none" w:sz="0" w:space="0" w:color="auto"/>
        <w:right w:val="none" w:sz="0" w:space="0" w:color="auto"/>
      </w:divBdr>
    </w:div>
    <w:div w:id="1470242945">
      <w:bodyDiv w:val="1"/>
      <w:marLeft w:val="0"/>
      <w:marRight w:val="0"/>
      <w:marTop w:val="0"/>
      <w:marBottom w:val="0"/>
      <w:divBdr>
        <w:top w:val="none" w:sz="0" w:space="0" w:color="auto"/>
        <w:left w:val="none" w:sz="0" w:space="0" w:color="auto"/>
        <w:bottom w:val="none" w:sz="0" w:space="0" w:color="auto"/>
        <w:right w:val="none" w:sz="0" w:space="0" w:color="auto"/>
      </w:divBdr>
    </w:div>
    <w:div w:id="1478837124">
      <w:bodyDiv w:val="1"/>
      <w:marLeft w:val="0"/>
      <w:marRight w:val="0"/>
      <w:marTop w:val="0"/>
      <w:marBottom w:val="0"/>
      <w:divBdr>
        <w:top w:val="none" w:sz="0" w:space="0" w:color="auto"/>
        <w:left w:val="none" w:sz="0" w:space="0" w:color="auto"/>
        <w:bottom w:val="none" w:sz="0" w:space="0" w:color="auto"/>
        <w:right w:val="none" w:sz="0" w:space="0" w:color="auto"/>
      </w:divBdr>
    </w:div>
    <w:div w:id="1479613431">
      <w:bodyDiv w:val="1"/>
      <w:marLeft w:val="0"/>
      <w:marRight w:val="0"/>
      <w:marTop w:val="0"/>
      <w:marBottom w:val="0"/>
      <w:divBdr>
        <w:top w:val="none" w:sz="0" w:space="0" w:color="auto"/>
        <w:left w:val="none" w:sz="0" w:space="0" w:color="auto"/>
        <w:bottom w:val="none" w:sz="0" w:space="0" w:color="auto"/>
        <w:right w:val="none" w:sz="0" w:space="0" w:color="auto"/>
      </w:divBdr>
    </w:div>
    <w:div w:id="1532183240">
      <w:bodyDiv w:val="1"/>
      <w:marLeft w:val="0"/>
      <w:marRight w:val="0"/>
      <w:marTop w:val="0"/>
      <w:marBottom w:val="0"/>
      <w:divBdr>
        <w:top w:val="none" w:sz="0" w:space="0" w:color="auto"/>
        <w:left w:val="none" w:sz="0" w:space="0" w:color="auto"/>
        <w:bottom w:val="none" w:sz="0" w:space="0" w:color="auto"/>
        <w:right w:val="none" w:sz="0" w:space="0" w:color="auto"/>
      </w:divBdr>
    </w:div>
    <w:div w:id="1536962734">
      <w:bodyDiv w:val="1"/>
      <w:marLeft w:val="0"/>
      <w:marRight w:val="0"/>
      <w:marTop w:val="0"/>
      <w:marBottom w:val="0"/>
      <w:divBdr>
        <w:top w:val="none" w:sz="0" w:space="0" w:color="auto"/>
        <w:left w:val="none" w:sz="0" w:space="0" w:color="auto"/>
        <w:bottom w:val="none" w:sz="0" w:space="0" w:color="auto"/>
        <w:right w:val="none" w:sz="0" w:space="0" w:color="auto"/>
      </w:divBdr>
    </w:div>
    <w:div w:id="1540360228">
      <w:bodyDiv w:val="1"/>
      <w:marLeft w:val="0"/>
      <w:marRight w:val="0"/>
      <w:marTop w:val="0"/>
      <w:marBottom w:val="0"/>
      <w:divBdr>
        <w:top w:val="none" w:sz="0" w:space="0" w:color="auto"/>
        <w:left w:val="none" w:sz="0" w:space="0" w:color="auto"/>
        <w:bottom w:val="none" w:sz="0" w:space="0" w:color="auto"/>
        <w:right w:val="none" w:sz="0" w:space="0" w:color="auto"/>
      </w:divBdr>
    </w:div>
    <w:div w:id="1558661580">
      <w:bodyDiv w:val="1"/>
      <w:marLeft w:val="0"/>
      <w:marRight w:val="0"/>
      <w:marTop w:val="0"/>
      <w:marBottom w:val="0"/>
      <w:divBdr>
        <w:top w:val="none" w:sz="0" w:space="0" w:color="auto"/>
        <w:left w:val="none" w:sz="0" w:space="0" w:color="auto"/>
        <w:bottom w:val="none" w:sz="0" w:space="0" w:color="auto"/>
        <w:right w:val="none" w:sz="0" w:space="0" w:color="auto"/>
      </w:divBdr>
    </w:div>
    <w:div w:id="1576237520">
      <w:bodyDiv w:val="1"/>
      <w:marLeft w:val="0"/>
      <w:marRight w:val="0"/>
      <w:marTop w:val="0"/>
      <w:marBottom w:val="0"/>
      <w:divBdr>
        <w:top w:val="none" w:sz="0" w:space="0" w:color="auto"/>
        <w:left w:val="none" w:sz="0" w:space="0" w:color="auto"/>
        <w:bottom w:val="none" w:sz="0" w:space="0" w:color="auto"/>
        <w:right w:val="none" w:sz="0" w:space="0" w:color="auto"/>
      </w:divBdr>
    </w:div>
    <w:div w:id="1593582022">
      <w:bodyDiv w:val="1"/>
      <w:marLeft w:val="0"/>
      <w:marRight w:val="0"/>
      <w:marTop w:val="0"/>
      <w:marBottom w:val="0"/>
      <w:divBdr>
        <w:top w:val="none" w:sz="0" w:space="0" w:color="auto"/>
        <w:left w:val="none" w:sz="0" w:space="0" w:color="auto"/>
        <w:bottom w:val="none" w:sz="0" w:space="0" w:color="auto"/>
        <w:right w:val="none" w:sz="0" w:space="0" w:color="auto"/>
      </w:divBdr>
    </w:div>
    <w:div w:id="1610504037">
      <w:bodyDiv w:val="1"/>
      <w:marLeft w:val="0"/>
      <w:marRight w:val="0"/>
      <w:marTop w:val="0"/>
      <w:marBottom w:val="0"/>
      <w:divBdr>
        <w:top w:val="none" w:sz="0" w:space="0" w:color="auto"/>
        <w:left w:val="none" w:sz="0" w:space="0" w:color="auto"/>
        <w:bottom w:val="none" w:sz="0" w:space="0" w:color="auto"/>
        <w:right w:val="none" w:sz="0" w:space="0" w:color="auto"/>
      </w:divBdr>
    </w:div>
    <w:div w:id="1612586030">
      <w:bodyDiv w:val="1"/>
      <w:marLeft w:val="0"/>
      <w:marRight w:val="0"/>
      <w:marTop w:val="0"/>
      <w:marBottom w:val="0"/>
      <w:divBdr>
        <w:top w:val="none" w:sz="0" w:space="0" w:color="auto"/>
        <w:left w:val="none" w:sz="0" w:space="0" w:color="auto"/>
        <w:bottom w:val="none" w:sz="0" w:space="0" w:color="auto"/>
        <w:right w:val="none" w:sz="0" w:space="0" w:color="auto"/>
      </w:divBdr>
    </w:div>
    <w:div w:id="1632438836">
      <w:bodyDiv w:val="1"/>
      <w:marLeft w:val="0"/>
      <w:marRight w:val="0"/>
      <w:marTop w:val="0"/>
      <w:marBottom w:val="0"/>
      <w:divBdr>
        <w:top w:val="none" w:sz="0" w:space="0" w:color="auto"/>
        <w:left w:val="none" w:sz="0" w:space="0" w:color="auto"/>
        <w:bottom w:val="none" w:sz="0" w:space="0" w:color="auto"/>
        <w:right w:val="none" w:sz="0" w:space="0" w:color="auto"/>
      </w:divBdr>
    </w:div>
    <w:div w:id="1633175815">
      <w:bodyDiv w:val="1"/>
      <w:marLeft w:val="0"/>
      <w:marRight w:val="0"/>
      <w:marTop w:val="0"/>
      <w:marBottom w:val="0"/>
      <w:divBdr>
        <w:top w:val="none" w:sz="0" w:space="0" w:color="auto"/>
        <w:left w:val="none" w:sz="0" w:space="0" w:color="auto"/>
        <w:bottom w:val="none" w:sz="0" w:space="0" w:color="auto"/>
        <w:right w:val="none" w:sz="0" w:space="0" w:color="auto"/>
      </w:divBdr>
    </w:div>
    <w:div w:id="1634873210">
      <w:bodyDiv w:val="1"/>
      <w:marLeft w:val="0"/>
      <w:marRight w:val="0"/>
      <w:marTop w:val="0"/>
      <w:marBottom w:val="0"/>
      <w:divBdr>
        <w:top w:val="none" w:sz="0" w:space="0" w:color="auto"/>
        <w:left w:val="none" w:sz="0" w:space="0" w:color="auto"/>
        <w:bottom w:val="none" w:sz="0" w:space="0" w:color="auto"/>
        <w:right w:val="none" w:sz="0" w:space="0" w:color="auto"/>
      </w:divBdr>
    </w:div>
    <w:div w:id="1648700509">
      <w:bodyDiv w:val="1"/>
      <w:marLeft w:val="0"/>
      <w:marRight w:val="0"/>
      <w:marTop w:val="0"/>
      <w:marBottom w:val="0"/>
      <w:divBdr>
        <w:top w:val="none" w:sz="0" w:space="0" w:color="auto"/>
        <w:left w:val="none" w:sz="0" w:space="0" w:color="auto"/>
        <w:bottom w:val="none" w:sz="0" w:space="0" w:color="auto"/>
        <w:right w:val="none" w:sz="0" w:space="0" w:color="auto"/>
      </w:divBdr>
    </w:div>
    <w:div w:id="1649901160">
      <w:bodyDiv w:val="1"/>
      <w:marLeft w:val="0"/>
      <w:marRight w:val="0"/>
      <w:marTop w:val="0"/>
      <w:marBottom w:val="0"/>
      <w:divBdr>
        <w:top w:val="none" w:sz="0" w:space="0" w:color="auto"/>
        <w:left w:val="none" w:sz="0" w:space="0" w:color="auto"/>
        <w:bottom w:val="none" w:sz="0" w:space="0" w:color="auto"/>
        <w:right w:val="none" w:sz="0" w:space="0" w:color="auto"/>
      </w:divBdr>
    </w:div>
    <w:div w:id="1682928422">
      <w:bodyDiv w:val="1"/>
      <w:marLeft w:val="0"/>
      <w:marRight w:val="0"/>
      <w:marTop w:val="0"/>
      <w:marBottom w:val="0"/>
      <w:divBdr>
        <w:top w:val="none" w:sz="0" w:space="0" w:color="auto"/>
        <w:left w:val="none" w:sz="0" w:space="0" w:color="auto"/>
        <w:bottom w:val="none" w:sz="0" w:space="0" w:color="auto"/>
        <w:right w:val="none" w:sz="0" w:space="0" w:color="auto"/>
      </w:divBdr>
    </w:div>
    <w:div w:id="1685596016">
      <w:bodyDiv w:val="1"/>
      <w:marLeft w:val="0"/>
      <w:marRight w:val="0"/>
      <w:marTop w:val="0"/>
      <w:marBottom w:val="0"/>
      <w:divBdr>
        <w:top w:val="none" w:sz="0" w:space="0" w:color="auto"/>
        <w:left w:val="none" w:sz="0" w:space="0" w:color="auto"/>
        <w:bottom w:val="none" w:sz="0" w:space="0" w:color="auto"/>
        <w:right w:val="none" w:sz="0" w:space="0" w:color="auto"/>
      </w:divBdr>
    </w:div>
    <w:div w:id="1717120463">
      <w:bodyDiv w:val="1"/>
      <w:marLeft w:val="0"/>
      <w:marRight w:val="0"/>
      <w:marTop w:val="0"/>
      <w:marBottom w:val="0"/>
      <w:divBdr>
        <w:top w:val="none" w:sz="0" w:space="0" w:color="auto"/>
        <w:left w:val="none" w:sz="0" w:space="0" w:color="auto"/>
        <w:bottom w:val="none" w:sz="0" w:space="0" w:color="auto"/>
        <w:right w:val="none" w:sz="0" w:space="0" w:color="auto"/>
      </w:divBdr>
    </w:div>
    <w:div w:id="1738086001">
      <w:bodyDiv w:val="1"/>
      <w:marLeft w:val="0"/>
      <w:marRight w:val="0"/>
      <w:marTop w:val="0"/>
      <w:marBottom w:val="0"/>
      <w:divBdr>
        <w:top w:val="none" w:sz="0" w:space="0" w:color="auto"/>
        <w:left w:val="none" w:sz="0" w:space="0" w:color="auto"/>
        <w:bottom w:val="none" w:sz="0" w:space="0" w:color="auto"/>
        <w:right w:val="none" w:sz="0" w:space="0" w:color="auto"/>
      </w:divBdr>
    </w:div>
    <w:div w:id="1747073579">
      <w:bodyDiv w:val="1"/>
      <w:marLeft w:val="0"/>
      <w:marRight w:val="0"/>
      <w:marTop w:val="0"/>
      <w:marBottom w:val="0"/>
      <w:divBdr>
        <w:top w:val="none" w:sz="0" w:space="0" w:color="auto"/>
        <w:left w:val="none" w:sz="0" w:space="0" w:color="auto"/>
        <w:bottom w:val="none" w:sz="0" w:space="0" w:color="auto"/>
        <w:right w:val="none" w:sz="0" w:space="0" w:color="auto"/>
      </w:divBdr>
    </w:div>
    <w:div w:id="1749843310">
      <w:bodyDiv w:val="1"/>
      <w:marLeft w:val="0"/>
      <w:marRight w:val="0"/>
      <w:marTop w:val="0"/>
      <w:marBottom w:val="0"/>
      <w:divBdr>
        <w:top w:val="none" w:sz="0" w:space="0" w:color="auto"/>
        <w:left w:val="none" w:sz="0" w:space="0" w:color="auto"/>
        <w:bottom w:val="none" w:sz="0" w:space="0" w:color="auto"/>
        <w:right w:val="none" w:sz="0" w:space="0" w:color="auto"/>
      </w:divBdr>
    </w:div>
    <w:div w:id="1755123756">
      <w:bodyDiv w:val="1"/>
      <w:marLeft w:val="0"/>
      <w:marRight w:val="0"/>
      <w:marTop w:val="0"/>
      <w:marBottom w:val="0"/>
      <w:divBdr>
        <w:top w:val="none" w:sz="0" w:space="0" w:color="auto"/>
        <w:left w:val="none" w:sz="0" w:space="0" w:color="auto"/>
        <w:bottom w:val="none" w:sz="0" w:space="0" w:color="auto"/>
        <w:right w:val="none" w:sz="0" w:space="0" w:color="auto"/>
      </w:divBdr>
    </w:div>
    <w:div w:id="1761750152">
      <w:bodyDiv w:val="1"/>
      <w:marLeft w:val="0"/>
      <w:marRight w:val="0"/>
      <w:marTop w:val="0"/>
      <w:marBottom w:val="0"/>
      <w:divBdr>
        <w:top w:val="none" w:sz="0" w:space="0" w:color="auto"/>
        <w:left w:val="none" w:sz="0" w:space="0" w:color="auto"/>
        <w:bottom w:val="none" w:sz="0" w:space="0" w:color="auto"/>
        <w:right w:val="none" w:sz="0" w:space="0" w:color="auto"/>
      </w:divBdr>
    </w:div>
    <w:div w:id="1769428761">
      <w:bodyDiv w:val="1"/>
      <w:marLeft w:val="0"/>
      <w:marRight w:val="0"/>
      <w:marTop w:val="0"/>
      <w:marBottom w:val="0"/>
      <w:divBdr>
        <w:top w:val="none" w:sz="0" w:space="0" w:color="auto"/>
        <w:left w:val="none" w:sz="0" w:space="0" w:color="auto"/>
        <w:bottom w:val="none" w:sz="0" w:space="0" w:color="auto"/>
        <w:right w:val="none" w:sz="0" w:space="0" w:color="auto"/>
      </w:divBdr>
    </w:div>
    <w:div w:id="1790050377">
      <w:bodyDiv w:val="1"/>
      <w:marLeft w:val="0"/>
      <w:marRight w:val="0"/>
      <w:marTop w:val="0"/>
      <w:marBottom w:val="0"/>
      <w:divBdr>
        <w:top w:val="none" w:sz="0" w:space="0" w:color="auto"/>
        <w:left w:val="none" w:sz="0" w:space="0" w:color="auto"/>
        <w:bottom w:val="none" w:sz="0" w:space="0" w:color="auto"/>
        <w:right w:val="none" w:sz="0" w:space="0" w:color="auto"/>
      </w:divBdr>
    </w:div>
    <w:div w:id="1797064325">
      <w:bodyDiv w:val="1"/>
      <w:marLeft w:val="0"/>
      <w:marRight w:val="0"/>
      <w:marTop w:val="0"/>
      <w:marBottom w:val="0"/>
      <w:divBdr>
        <w:top w:val="none" w:sz="0" w:space="0" w:color="auto"/>
        <w:left w:val="none" w:sz="0" w:space="0" w:color="auto"/>
        <w:bottom w:val="none" w:sz="0" w:space="0" w:color="auto"/>
        <w:right w:val="none" w:sz="0" w:space="0" w:color="auto"/>
      </w:divBdr>
    </w:div>
    <w:div w:id="1842577180">
      <w:bodyDiv w:val="1"/>
      <w:marLeft w:val="0"/>
      <w:marRight w:val="0"/>
      <w:marTop w:val="0"/>
      <w:marBottom w:val="0"/>
      <w:divBdr>
        <w:top w:val="none" w:sz="0" w:space="0" w:color="auto"/>
        <w:left w:val="none" w:sz="0" w:space="0" w:color="auto"/>
        <w:bottom w:val="none" w:sz="0" w:space="0" w:color="auto"/>
        <w:right w:val="none" w:sz="0" w:space="0" w:color="auto"/>
      </w:divBdr>
    </w:div>
    <w:div w:id="1864784336">
      <w:bodyDiv w:val="1"/>
      <w:marLeft w:val="0"/>
      <w:marRight w:val="0"/>
      <w:marTop w:val="0"/>
      <w:marBottom w:val="0"/>
      <w:divBdr>
        <w:top w:val="none" w:sz="0" w:space="0" w:color="auto"/>
        <w:left w:val="none" w:sz="0" w:space="0" w:color="auto"/>
        <w:bottom w:val="none" w:sz="0" w:space="0" w:color="auto"/>
        <w:right w:val="none" w:sz="0" w:space="0" w:color="auto"/>
      </w:divBdr>
    </w:div>
    <w:div w:id="1907837102">
      <w:bodyDiv w:val="1"/>
      <w:marLeft w:val="0"/>
      <w:marRight w:val="0"/>
      <w:marTop w:val="0"/>
      <w:marBottom w:val="0"/>
      <w:divBdr>
        <w:top w:val="none" w:sz="0" w:space="0" w:color="auto"/>
        <w:left w:val="none" w:sz="0" w:space="0" w:color="auto"/>
        <w:bottom w:val="none" w:sz="0" w:space="0" w:color="auto"/>
        <w:right w:val="none" w:sz="0" w:space="0" w:color="auto"/>
      </w:divBdr>
    </w:div>
    <w:div w:id="1946571605">
      <w:bodyDiv w:val="1"/>
      <w:marLeft w:val="0"/>
      <w:marRight w:val="0"/>
      <w:marTop w:val="0"/>
      <w:marBottom w:val="0"/>
      <w:divBdr>
        <w:top w:val="none" w:sz="0" w:space="0" w:color="auto"/>
        <w:left w:val="none" w:sz="0" w:space="0" w:color="auto"/>
        <w:bottom w:val="none" w:sz="0" w:space="0" w:color="auto"/>
        <w:right w:val="none" w:sz="0" w:space="0" w:color="auto"/>
      </w:divBdr>
    </w:div>
    <w:div w:id="1994408878">
      <w:bodyDiv w:val="1"/>
      <w:marLeft w:val="0"/>
      <w:marRight w:val="0"/>
      <w:marTop w:val="0"/>
      <w:marBottom w:val="0"/>
      <w:divBdr>
        <w:top w:val="none" w:sz="0" w:space="0" w:color="auto"/>
        <w:left w:val="none" w:sz="0" w:space="0" w:color="auto"/>
        <w:bottom w:val="none" w:sz="0" w:space="0" w:color="auto"/>
        <w:right w:val="none" w:sz="0" w:space="0" w:color="auto"/>
      </w:divBdr>
    </w:div>
    <w:div w:id="2017152872">
      <w:bodyDiv w:val="1"/>
      <w:marLeft w:val="0"/>
      <w:marRight w:val="0"/>
      <w:marTop w:val="0"/>
      <w:marBottom w:val="0"/>
      <w:divBdr>
        <w:top w:val="none" w:sz="0" w:space="0" w:color="auto"/>
        <w:left w:val="none" w:sz="0" w:space="0" w:color="auto"/>
        <w:bottom w:val="none" w:sz="0" w:space="0" w:color="auto"/>
        <w:right w:val="none" w:sz="0" w:space="0" w:color="auto"/>
      </w:divBdr>
    </w:div>
    <w:div w:id="2038432144">
      <w:bodyDiv w:val="1"/>
      <w:marLeft w:val="0"/>
      <w:marRight w:val="0"/>
      <w:marTop w:val="0"/>
      <w:marBottom w:val="0"/>
      <w:divBdr>
        <w:top w:val="none" w:sz="0" w:space="0" w:color="auto"/>
        <w:left w:val="none" w:sz="0" w:space="0" w:color="auto"/>
        <w:bottom w:val="none" w:sz="0" w:space="0" w:color="auto"/>
        <w:right w:val="none" w:sz="0" w:space="0" w:color="auto"/>
      </w:divBdr>
    </w:div>
    <w:div w:id="2086797628">
      <w:bodyDiv w:val="1"/>
      <w:marLeft w:val="0"/>
      <w:marRight w:val="0"/>
      <w:marTop w:val="0"/>
      <w:marBottom w:val="0"/>
      <w:divBdr>
        <w:top w:val="none" w:sz="0" w:space="0" w:color="auto"/>
        <w:left w:val="none" w:sz="0" w:space="0" w:color="auto"/>
        <w:bottom w:val="none" w:sz="0" w:space="0" w:color="auto"/>
        <w:right w:val="none" w:sz="0" w:space="0" w:color="auto"/>
      </w:divBdr>
    </w:div>
    <w:div w:id="214723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image" Target="media/image9.png"/><Relationship Id="rId21" Type="http://schemas.openxmlformats.org/officeDocument/2006/relationships/image" Target="media/image2.jpg"/><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6.xml"/><Relationship Id="rId50" Type="http://schemas.openxmlformats.org/officeDocument/2006/relationships/footer" Target="footer13.xml"/><Relationship Id="rId55" Type="http://schemas.openxmlformats.org/officeDocument/2006/relationships/header" Target="header22.xml"/><Relationship Id="rId63" Type="http://schemas.openxmlformats.org/officeDocument/2006/relationships/footer" Target="footer15.xml"/><Relationship Id="rId68" Type="http://schemas.openxmlformats.org/officeDocument/2006/relationships/header" Target="header33.xml"/><Relationship Id="rId76" Type="http://schemas.openxmlformats.org/officeDocument/2006/relationships/header" Target="header37.xml"/><Relationship Id="rId84"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4.jp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header" Target="header21.xml"/><Relationship Id="rId58" Type="http://schemas.openxmlformats.org/officeDocument/2006/relationships/header" Target="header25.xml"/><Relationship Id="rId66" Type="http://schemas.openxmlformats.org/officeDocument/2006/relationships/footer" Target="footer16.xml"/><Relationship Id="rId74" Type="http://schemas.openxmlformats.org/officeDocument/2006/relationships/header" Target="header36.xml"/><Relationship Id="rId79" Type="http://schemas.openxmlformats.org/officeDocument/2006/relationships/header" Target="header39.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8.xml"/><Relationship Id="rId82" Type="http://schemas.openxmlformats.org/officeDocument/2006/relationships/header" Target="header41.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jpg"/><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header" Target="header23.xml"/><Relationship Id="rId64" Type="http://schemas.openxmlformats.org/officeDocument/2006/relationships/header" Target="header30.xml"/><Relationship Id="rId69" Type="http://schemas.openxmlformats.org/officeDocument/2006/relationships/footer" Target="footer17.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footer" Target="footer19.xml"/><Relationship Id="rId80" Type="http://schemas.openxmlformats.org/officeDocument/2006/relationships/footer" Target="footer22.xml"/><Relationship Id="rId85"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footer" Target="footer10.xml"/><Relationship Id="rId46" Type="http://schemas.openxmlformats.org/officeDocument/2006/relationships/footer" Target="footer12.xml"/><Relationship Id="rId59" Type="http://schemas.openxmlformats.org/officeDocument/2006/relationships/header" Target="header26.xml"/><Relationship Id="rId67" Type="http://schemas.openxmlformats.org/officeDocument/2006/relationships/header" Target="header32.xml"/><Relationship Id="rId20" Type="http://schemas.openxmlformats.org/officeDocument/2006/relationships/header" Target="header4.xml"/><Relationship Id="rId41" Type="http://schemas.openxmlformats.org/officeDocument/2006/relationships/header" Target="header12.xml"/><Relationship Id="rId54" Type="http://schemas.openxmlformats.org/officeDocument/2006/relationships/footer" Target="footer14.xml"/><Relationship Id="rId62" Type="http://schemas.openxmlformats.org/officeDocument/2006/relationships/header" Target="header29.xml"/><Relationship Id="rId70" Type="http://schemas.openxmlformats.org/officeDocument/2006/relationships/header" Target="header34.xml"/><Relationship Id="rId75" Type="http://schemas.openxmlformats.org/officeDocument/2006/relationships/footer" Target="footer20.xml"/><Relationship Id="rId83"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image" Target="media/image7.jpeg"/><Relationship Id="rId36" Type="http://schemas.openxmlformats.org/officeDocument/2006/relationships/footer" Target="footer9.xml"/><Relationship Id="rId49" Type="http://schemas.openxmlformats.org/officeDocument/2006/relationships/header" Target="header18.xml"/><Relationship Id="rId57"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header" Target="header40.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7481cda-beac-478f-ab4d-bdbd05ac5b8d">
      <UserInfo>
        <DisplayName>Natalie Pallister</DisplayName>
        <AccountId>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63EB127B4E3724FBE393F8C87A430AD" ma:contentTypeVersion="12" ma:contentTypeDescription="Create a new document." ma:contentTypeScope="" ma:versionID="d4b638a5a689235bb66d6031f1d2774d">
  <xsd:schema xmlns:xsd="http://www.w3.org/2001/XMLSchema" xmlns:xs="http://www.w3.org/2001/XMLSchema" xmlns:p="http://schemas.microsoft.com/office/2006/metadata/properties" xmlns:ns2="5463b19c-32cc-4926-abb1-3bb3cc546260" xmlns:ns3="a7481cda-beac-478f-ab4d-bdbd05ac5b8d" targetNamespace="http://schemas.microsoft.com/office/2006/metadata/properties" ma:root="true" ma:fieldsID="b1fa3b318c539850760b85a5e22567b0" ns2:_="" ns3:_="">
    <xsd:import namespace="5463b19c-32cc-4926-abb1-3bb3cc546260"/>
    <xsd:import namespace="a7481cda-beac-478f-ab4d-bdbd05ac5b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3b19c-32cc-4926-abb1-3bb3cc546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81cda-beac-478f-ab4d-bdbd05ac5b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B68E98-5E8E-4BD1-A578-D6E38E221DDA}">
  <ds:schemaRefs>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7481cda-beac-478f-ab4d-bdbd05ac5b8d"/>
    <ds:schemaRef ds:uri="5463b19c-32cc-4926-abb1-3bb3cc546260"/>
  </ds:schemaRefs>
</ds:datastoreItem>
</file>

<file path=customXml/itemProps2.xml><?xml version="1.0" encoding="utf-8"?>
<ds:datastoreItem xmlns:ds="http://schemas.openxmlformats.org/officeDocument/2006/customXml" ds:itemID="{4D9D2B9A-8668-4C45-B668-09393A2CF7D8}">
  <ds:schemaRefs>
    <ds:schemaRef ds:uri="http://schemas.openxmlformats.org/officeDocument/2006/bibliography"/>
  </ds:schemaRefs>
</ds:datastoreItem>
</file>

<file path=customXml/itemProps3.xml><?xml version="1.0" encoding="utf-8"?>
<ds:datastoreItem xmlns:ds="http://schemas.openxmlformats.org/officeDocument/2006/customXml" ds:itemID="{04FA9F5D-D144-4395-954C-93BA0D322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3b19c-32cc-4926-abb1-3bb3cc546260"/>
    <ds:schemaRef ds:uri="a7481cda-beac-478f-ab4d-bdbd05ac5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78021-5FCD-4E20-BB24-4AAFF1CD8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21417</Words>
  <Characters>122078</Characters>
  <Application>Microsoft Office Word</Application>
  <DocSecurity>4</DocSecurity>
  <Lines>1017</Lines>
  <Paragraphs>286</Paragraphs>
  <ScaleCrop>false</ScaleCrop>
  <HeadingPairs>
    <vt:vector size="2" baseType="variant">
      <vt:variant>
        <vt:lpstr>Title</vt:lpstr>
      </vt:variant>
      <vt:variant>
        <vt:i4>1</vt:i4>
      </vt:variant>
    </vt:vector>
  </HeadingPairs>
  <TitlesOfParts>
    <vt:vector size="1" baseType="lpstr">
      <vt:lpstr>______</vt:lpstr>
    </vt:vector>
  </TitlesOfParts>
  <Company>Francis Clark</Company>
  <LinksUpToDate>false</LinksUpToDate>
  <CharactersWithSpaces>143209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dc:title>
  <dc:subject/>
  <dc:creator>April Balentine</dc:creator>
  <cp:keywords/>
  <dc:description/>
  <cp:lastModifiedBy>Stephen Hussey</cp:lastModifiedBy>
  <cp:revision>2</cp:revision>
  <cp:lastPrinted>2020-09-15T08:04:00Z</cp:lastPrinted>
  <dcterms:created xsi:type="dcterms:W3CDTF">2020-11-03T17:00:00Z</dcterms:created>
  <dcterms:modified xsi:type="dcterms:W3CDTF">2020-11-03T17:00:00Z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0x010100C63EB127B4E3724FBE393F8C87A430AD</vt:lpwstr>
  </property>
</Properties>
</file>